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32E585E" w:rsidR="00E90E49" w:rsidRPr="003E6D20" w:rsidRDefault="00E90E49" w:rsidP="00E35559">
      <w:pPr>
        <w:pStyle w:val="3GPPHeader"/>
        <w:spacing w:after="60"/>
        <w:rPr>
          <w:szCs w:val="24"/>
          <w:highlight w:val="yellow"/>
        </w:rPr>
      </w:pPr>
      <w:r w:rsidRPr="003E6D20">
        <w:rPr>
          <w:szCs w:val="24"/>
        </w:rPr>
        <w:t>3GPP TSG-RAN WG</w:t>
      </w:r>
      <w:r w:rsidR="008F1C4E" w:rsidRPr="003E6D20">
        <w:rPr>
          <w:szCs w:val="24"/>
        </w:rPr>
        <w:t>1</w:t>
      </w:r>
      <w:r w:rsidRPr="003E6D20">
        <w:rPr>
          <w:szCs w:val="24"/>
        </w:rPr>
        <w:t xml:space="preserve"> </w:t>
      </w:r>
      <w:r w:rsidR="008F1C4E" w:rsidRPr="003E6D20">
        <w:rPr>
          <w:szCs w:val="24"/>
        </w:rPr>
        <w:t xml:space="preserve">Meeting </w:t>
      </w:r>
      <w:r w:rsidRPr="003E6D20">
        <w:rPr>
          <w:szCs w:val="24"/>
        </w:rPr>
        <w:t>#</w:t>
      </w:r>
      <w:r w:rsidR="00EC2296">
        <w:rPr>
          <w:szCs w:val="24"/>
        </w:rPr>
        <w:t>123</w:t>
      </w:r>
      <w:r w:rsidRPr="003E6D20">
        <w:rPr>
          <w:szCs w:val="24"/>
        </w:rPr>
        <w:tab/>
      </w:r>
      <w:r w:rsidR="00556004" w:rsidRPr="00556004">
        <w:rPr>
          <w:bCs/>
          <w:szCs w:val="24"/>
        </w:rPr>
        <w:t>R1-2508352</w:t>
      </w:r>
    </w:p>
    <w:p w14:paraId="0CE7B7E6" w14:textId="2794E628" w:rsidR="00E90E49" w:rsidRPr="00F01986" w:rsidRDefault="00EC2296" w:rsidP="00311702">
      <w:pPr>
        <w:pStyle w:val="3GPPHeader"/>
        <w:rPr>
          <w:lang w:val="sv-SE"/>
        </w:rPr>
      </w:pPr>
      <w:r w:rsidRPr="00F01986">
        <w:rPr>
          <w:lang w:val="sv-SE"/>
        </w:rPr>
        <w:t>Dallas, TX, USA</w:t>
      </w:r>
      <w:r w:rsidR="00AB44A9" w:rsidRPr="00F01986">
        <w:rPr>
          <w:lang w:val="sv-SE"/>
        </w:rPr>
        <w:t xml:space="preserve">, </w:t>
      </w:r>
      <w:proofErr w:type="gramStart"/>
      <w:r w:rsidR="00A656EC" w:rsidRPr="00F01986">
        <w:rPr>
          <w:lang w:val="sv-SE"/>
        </w:rPr>
        <w:t>November</w:t>
      </w:r>
      <w:proofErr w:type="gramEnd"/>
      <w:r w:rsidR="00A656EC" w:rsidRPr="00F01986">
        <w:rPr>
          <w:lang w:val="sv-SE"/>
        </w:rPr>
        <w:t xml:space="preserve"> 17 </w:t>
      </w:r>
      <w:r w:rsidR="00D12F25" w:rsidRPr="00F01986">
        <w:rPr>
          <w:lang w:val="sv-SE"/>
        </w:rPr>
        <w:t xml:space="preserve">– </w:t>
      </w:r>
      <w:r w:rsidR="00A656EC" w:rsidRPr="00F01986">
        <w:rPr>
          <w:lang w:val="sv-SE"/>
        </w:rPr>
        <w:t>21</w:t>
      </w:r>
      <w:r w:rsidR="00AB44A9" w:rsidRPr="00F01986">
        <w:rPr>
          <w:lang w:val="sv-SE"/>
        </w:rPr>
        <w:t>, 2025</w:t>
      </w:r>
    </w:p>
    <w:p w14:paraId="3086AC07" w14:textId="77777777" w:rsidR="00E90E49" w:rsidRPr="00F01986" w:rsidRDefault="00E90E49" w:rsidP="00357380">
      <w:pPr>
        <w:pStyle w:val="3GPPHeader"/>
        <w:rPr>
          <w:lang w:val="sv-SE"/>
        </w:rPr>
      </w:pPr>
    </w:p>
    <w:p w14:paraId="3982483C" w14:textId="5DCBE596" w:rsidR="00E90E49" w:rsidRPr="00F01986" w:rsidRDefault="00E90E49" w:rsidP="00311702">
      <w:pPr>
        <w:pStyle w:val="3GPPHeader"/>
        <w:rPr>
          <w:sz w:val="22"/>
          <w:lang w:val="sv-SE"/>
        </w:rPr>
      </w:pPr>
      <w:r w:rsidRPr="00F01986">
        <w:rPr>
          <w:sz w:val="22"/>
          <w:lang w:val="sv-SE"/>
        </w:rPr>
        <w:t>Agenda Item:</w:t>
      </w:r>
      <w:r w:rsidRPr="00F01986">
        <w:rPr>
          <w:sz w:val="22"/>
          <w:lang w:val="sv-SE"/>
        </w:rPr>
        <w:tab/>
      </w:r>
      <w:r w:rsidR="0010346A" w:rsidRPr="00F01986">
        <w:rPr>
          <w:sz w:val="22"/>
          <w:lang w:val="sv-SE"/>
        </w:rPr>
        <w:t>11.1</w:t>
      </w:r>
    </w:p>
    <w:p w14:paraId="5619E868" w14:textId="77777777" w:rsidR="00E90E49" w:rsidRPr="00885FD4" w:rsidRDefault="003D3C45" w:rsidP="00F64C2B">
      <w:pPr>
        <w:pStyle w:val="3GPPHeader"/>
        <w:rPr>
          <w:sz w:val="22"/>
        </w:rPr>
      </w:pPr>
      <w:r w:rsidRPr="00885FD4">
        <w:rPr>
          <w:sz w:val="22"/>
        </w:rPr>
        <w:t>Source:</w:t>
      </w:r>
      <w:r w:rsidR="00E90E49" w:rsidRPr="00885FD4">
        <w:rPr>
          <w:sz w:val="22"/>
        </w:rPr>
        <w:tab/>
      </w:r>
      <w:r w:rsidR="00F64C2B" w:rsidRPr="00885FD4">
        <w:rPr>
          <w:sz w:val="22"/>
        </w:rPr>
        <w:t>Ericsson</w:t>
      </w:r>
    </w:p>
    <w:p w14:paraId="3AF5C9FA" w14:textId="0441BEE8" w:rsidR="00E90E49" w:rsidRPr="00885FD4" w:rsidRDefault="003D3C45" w:rsidP="00311702">
      <w:pPr>
        <w:pStyle w:val="3GPPHeader"/>
        <w:rPr>
          <w:sz w:val="22"/>
        </w:rPr>
      </w:pPr>
      <w:r w:rsidRPr="00885FD4">
        <w:rPr>
          <w:sz w:val="22"/>
        </w:rPr>
        <w:t>Title:</w:t>
      </w:r>
      <w:r w:rsidR="00E90E49" w:rsidRPr="00885FD4">
        <w:rPr>
          <w:sz w:val="22"/>
        </w:rPr>
        <w:tab/>
      </w:r>
      <w:r w:rsidR="00262D81" w:rsidRPr="00885FD4">
        <w:rPr>
          <w:sz w:val="22"/>
        </w:rPr>
        <w:t xml:space="preserve">Overview of the 6G </w:t>
      </w:r>
      <w:r w:rsidR="00AA5DAC" w:rsidRPr="00885FD4">
        <w:rPr>
          <w:sz w:val="22"/>
        </w:rPr>
        <w:t>air interface</w:t>
      </w:r>
    </w:p>
    <w:p w14:paraId="025260C1" w14:textId="08DBC477" w:rsidR="00E90E49" w:rsidRPr="00885FD4" w:rsidRDefault="00E90E49" w:rsidP="00D546FF">
      <w:pPr>
        <w:pStyle w:val="3GPPHeader"/>
        <w:rPr>
          <w:sz w:val="22"/>
        </w:rPr>
      </w:pPr>
      <w:r w:rsidRPr="00885FD4">
        <w:rPr>
          <w:sz w:val="22"/>
        </w:rPr>
        <w:t>Document for:</w:t>
      </w:r>
      <w:r w:rsidRPr="00885FD4">
        <w:rPr>
          <w:sz w:val="22"/>
        </w:rPr>
        <w:tab/>
        <w:t>Discussion</w:t>
      </w:r>
      <w:r w:rsidR="00992E88">
        <w:rPr>
          <w:sz w:val="22"/>
        </w:rPr>
        <w:t xml:space="preserve"> and decision</w:t>
      </w:r>
    </w:p>
    <w:p w14:paraId="6A10AAEE" w14:textId="21D962C9" w:rsidR="0063057C" w:rsidRPr="00885FD4" w:rsidRDefault="0063057C" w:rsidP="0063057C">
      <w:pPr>
        <w:pStyle w:val="Heading1"/>
      </w:pPr>
      <w:r w:rsidRPr="00885FD4">
        <w:t>General</w:t>
      </w:r>
    </w:p>
    <w:p w14:paraId="1C7A6493" w14:textId="77777777" w:rsidR="0063057C" w:rsidRPr="008A21F2" w:rsidRDefault="0063057C" w:rsidP="0063057C">
      <w:pPr>
        <w:pStyle w:val="Heading2"/>
      </w:pPr>
      <w:r w:rsidRPr="008A21F2">
        <w:t xml:space="preserve">The keep-change-add principle of </w:t>
      </w:r>
      <w:r>
        <w:t>6G</w:t>
      </w:r>
      <w:r w:rsidRPr="008A21F2">
        <w:t xml:space="preserve"> design</w:t>
      </w:r>
    </w:p>
    <w:p w14:paraId="1E711566" w14:textId="77777777" w:rsidR="0063057C" w:rsidRDefault="0063057C" w:rsidP="0063057C">
      <w:pPr>
        <w:jc w:val="both"/>
        <w:rPr>
          <w:lang w:eastAsia="ja-JP"/>
        </w:rPr>
      </w:pPr>
      <w:r>
        <w:rPr>
          <w:lang w:eastAsia="ja-JP"/>
        </w:rPr>
        <w:t xml:space="preserve">The 6G should aim to minimize complexity and maximize performance in terms of, for example, energy efficiency and throughput. To achieve this, 3GPP should primarily work on aspects that </w:t>
      </w:r>
      <w:r w:rsidRPr="008A21F2">
        <w:rPr>
          <w:lang w:eastAsia="ja-JP"/>
        </w:rPr>
        <w:t>bring</w:t>
      </w:r>
      <w:r>
        <w:rPr>
          <w:lang w:eastAsia="ja-JP"/>
        </w:rPr>
        <w:t xml:space="preserve"> significant benefits to the system rather than reinventing the wheel with no or little gain. In other words, apply the </w:t>
      </w:r>
      <w:r w:rsidRPr="00D30D61">
        <w:rPr>
          <w:b/>
          <w:bCs/>
          <w:i/>
          <w:iCs/>
          <w:lang w:eastAsia="ja-JP"/>
        </w:rPr>
        <w:t>keep-change-add</w:t>
      </w:r>
      <w:r>
        <w:rPr>
          <w:lang w:eastAsia="ja-JP"/>
        </w:rPr>
        <w:t xml:space="preserve"> principle.</w:t>
      </w:r>
    </w:p>
    <w:p w14:paraId="734EB428" w14:textId="77777777" w:rsidR="0063057C" w:rsidRDefault="0063057C" w:rsidP="0063057C">
      <w:pPr>
        <w:jc w:val="both"/>
        <w:rPr>
          <w:lang w:eastAsia="ja-JP"/>
        </w:rPr>
      </w:pPr>
      <w:r w:rsidRPr="005365E3">
        <w:rPr>
          <w:b/>
          <w:bCs/>
          <w:i/>
          <w:iCs/>
          <w:lang w:eastAsia="ja-JP"/>
        </w:rPr>
        <w:t>Keep</w:t>
      </w:r>
      <w:r>
        <w:rPr>
          <w:b/>
          <w:bCs/>
          <w:lang w:eastAsia="ja-JP"/>
        </w:rPr>
        <w:t xml:space="preserve"> </w:t>
      </w:r>
      <w:r>
        <w:rPr>
          <w:lang w:eastAsia="ja-JP"/>
        </w:rPr>
        <w:t>aspects of 5G that work well and where a new design or a change would incur large development efforts and delays with small (if any) gains. Examples hereof are waveform and channel coding as discussed further below.</w:t>
      </w:r>
    </w:p>
    <w:p w14:paraId="2D625506" w14:textId="01BE2A71" w:rsidR="0063057C" w:rsidRDefault="0063057C" w:rsidP="00566946">
      <w:pPr>
        <w:jc w:val="both"/>
        <w:rPr>
          <w:lang w:eastAsia="ja-JP"/>
        </w:rPr>
      </w:pPr>
      <w:proofErr w:type="gramStart"/>
      <w:r>
        <w:rPr>
          <w:b/>
          <w:bCs/>
          <w:i/>
          <w:iCs/>
          <w:lang w:eastAsia="ja-JP"/>
        </w:rPr>
        <w:t>Change</w:t>
      </w:r>
      <w:proofErr w:type="gramEnd"/>
      <w:r>
        <w:rPr>
          <w:lang w:eastAsia="ja-JP"/>
        </w:rPr>
        <w:t xml:space="preserve"> aspects of the 5G design when motivated by </w:t>
      </w:r>
      <w:r w:rsidRPr="0052423F">
        <w:rPr>
          <w:i/>
          <w:iCs/>
          <w:lang w:eastAsia="ja-JP"/>
        </w:rPr>
        <w:t>significant performance enhancements</w:t>
      </w:r>
      <w:r>
        <w:rPr>
          <w:lang w:eastAsia="ja-JP"/>
        </w:rPr>
        <w:t xml:space="preserve">. Examples hereof are the scheduling timeline where </w:t>
      </w:r>
      <w:r w:rsidR="00310F30">
        <w:rPr>
          <w:lang w:eastAsia="ja-JP"/>
        </w:rPr>
        <w:t xml:space="preserve">there is </w:t>
      </w:r>
      <w:r>
        <w:rPr>
          <w:lang w:eastAsia="ja-JP"/>
        </w:rPr>
        <w:t>significant potential for improved performance and simplified implementation</w:t>
      </w:r>
      <w:r w:rsidR="00952F02">
        <w:rPr>
          <w:lang w:eastAsia="ja-JP"/>
        </w:rPr>
        <w:t xml:space="preserve"> and </w:t>
      </w:r>
      <w:r w:rsidR="003328F9">
        <w:rPr>
          <w:lang w:eastAsia="ja-JP"/>
        </w:rPr>
        <w:t xml:space="preserve">increasing the SSB periodicity to </w:t>
      </w:r>
      <w:r w:rsidR="006E15B9">
        <w:rPr>
          <w:lang w:eastAsia="ja-JP"/>
        </w:rPr>
        <w:t>improve network energy efficiency.</w:t>
      </w:r>
      <w:r w:rsidR="006E15B9" w:rsidDel="006E15B9">
        <w:rPr>
          <w:lang w:eastAsia="ja-JP"/>
        </w:rPr>
        <w:t xml:space="preserve"> </w:t>
      </w:r>
    </w:p>
    <w:p w14:paraId="30648FA3" w14:textId="77777777" w:rsidR="0063057C" w:rsidRDefault="0063057C" w:rsidP="0063057C">
      <w:pPr>
        <w:jc w:val="both"/>
      </w:pPr>
      <w:r>
        <w:rPr>
          <w:b/>
          <w:bCs/>
          <w:i/>
          <w:iCs/>
          <w:lang w:eastAsia="ja-JP"/>
        </w:rPr>
        <w:t>Add</w:t>
      </w:r>
      <w:r>
        <w:t xml:space="preserve"> new functionality for new use cases not part of (the first release of) 5G. Examples hereof are ISAC, AI/ML, and, to some extent, integrated IoT support, and NTN.  </w:t>
      </w:r>
    </w:p>
    <w:p w14:paraId="01AD0DFD" w14:textId="0CB1D288" w:rsidR="000A11CD" w:rsidRDefault="000A11CD" w:rsidP="007E1A42">
      <w:pPr>
        <w:pStyle w:val="Proposal"/>
      </w:pPr>
      <w:bookmarkStart w:id="0" w:name="_Toc213053627"/>
      <w:bookmarkStart w:id="1" w:name="_Toc213427038"/>
      <w:r>
        <w:rPr>
          <w:lang w:eastAsia="ja-JP"/>
        </w:rPr>
        <w:t>Apply the keep-change-add principle</w:t>
      </w:r>
      <w:r w:rsidR="00643070">
        <w:rPr>
          <w:lang w:eastAsia="ja-JP"/>
        </w:rPr>
        <w:t xml:space="preserve"> – 3GPP should primarily work on aspects that </w:t>
      </w:r>
      <w:r w:rsidR="00643070" w:rsidRPr="008A21F2">
        <w:rPr>
          <w:lang w:eastAsia="ja-JP"/>
        </w:rPr>
        <w:t>bring</w:t>
      </w:r>
      <w:r w:rsidR="00643070">
        <w:rPr>
          <w:lang w:eastAsia="ja-JP"/>
        </w:rPr>
        <w:t xml:space="preserve"> significant benefits to the system rather than reinventing the wheel with no or little gain.</w:t>
      </w:r>
      <w:bookmarkEnd w:id="0"/>
      <w:bookmarkEnd w:id="1"/>
    </w:p>
    <w:p w14:paraId="38A1992C" w14:textId="77777777" w:rsidR="0063057C" w:rsidRPr="008A21F2" w:rsidRDefault="0063057C" w:rsidP="0063057C">
      <w:pPr>
        <w:pStyle w:val="Heading2"/>
      </w:pPr>
      <w:r w:rsidRPr="008A21F2">
        <w:t>Design for real deployments and use cases</w:t>
      </w:r>
    </w:p>
    <w:p w14:paraId="2A7E1057" w14:textId="7A6C8F4F" w:rsidR="0063057C" w:rsidRDefault="0063057C" w:rsidP="0063057C">
      <w:pPr>
        <w:jc w:val="both"/>
        <w:rPr>
          <w:lang w:eastAsia="ja-JP"/>
        </w:rPr>
      </w:pPr>
      <w:r>
        <w:rPr>
          <w:lang w:eastAsia="ja-JP"/>
        </w:rPr>
        <w:t xml:space="preserve">In general, we aim to optimize 6G for </w:t>
      </w:r>
      <w:proofErr w:type="gramStart"/>
      <w:r>
        <w:rPr>
          <w:lang w:eastAsia="ja-JP"/>
        </w:rPr>
        <w:t xml:space="preserve">the </w:t>
      </w:r>
      <w:r w:rsidRPr="001B4C44">
        <w:rPr>
          <w:i/>
          <w:iCs/>
          <w:lang w:eastAsia="ja-JP"/>
        </w:rPr>
        <w:t>majority of</w:t>
      </w:r>
      <w:proofErr w:type="gramEnd"/>
      <w:r w:rsidRPr="001B4C44">
        <w:rPr>
          <w:i/>
          <w:iCs/>
          <w:lang w:eastAsia="ja-JP"/>
        </w:rPr>
        <w:t xml:space="preserve"> deployment</w:t>
      </w:r>
      <w:r w:rsidR="001272C6">
        <w:rPr>
          <w:i/>
          <w:iCs/>
          <w:lang w:eastAsia="ja-JP"/>
        </w:rPr>
        <w:t>s</w:t>
      </w:r>
      <w:r w:rsidRPr="001B4C44">
        <w:rPr>
          <w:i/>
          <w:iCs/>
          <w:lang w:eastAsia="ja-JP"/>
        </w:rPr>
        <w:t xml:space="preserve"> and use cases</w:t>
      </w:r>
      <w:r>
        <w:rPr>
          <w:lang w:eastAsia="ja-JP"/>
        </w:rPr>
        <w:t xml:space="preserve"> and not end up with an overly complex design due to some “small” and potential use case that would dictate a bad, inefficient or over</w:t>
      </w:r>
      <w:r w:rsidR="00DA1077">
        <w:rPr>
          <w:lang w:eastAsia="ja-JP"/>
        </w:rPr>
        <w:t>-</w:t>
      </w:r>
      <w:r>
        <w:rPr>
          <w:lang w:eastAsia="ja-JP"/>
        </w:rPr>
        <w:t xml:space="preserve">engineered design for majority of implementations that do not use the feature. Relying on a main-stream solution provides great advantages with respect to economy of scale. </w:t>
      </w:r>
    </w:p>
    <w:p w14:paraId="634B966F" w14:textId="77777777" w:rsidR="00746FC8" w:rsidRDefault="00A46654" w:rsidP="0063057C">
      <w:pPr>
        <w:jc w:val="both"/>
        <w:rPr>
          <w:lang w:eastAsia="ja-JP"/>
        </w:rPr>
      </w:pPr>
      <w:r>
        <w:rPr>
          <w:lang w:eastAsia="ja-JP"/>
        </w:rPr>
        <w:t xml:space="preserve">Many features introduced in later 5G releases have seen limited deployment in practice, despite </w:t>
      </w:r>
      <w:r w:rsidR="005D4B06">
        <w:rPr>
          <w:lang w:eastAsia="ja-JP"/>
        </w:rPr>
        <w:t xml:space="preserve">some of them </w:t>
      </w:r>
      <w:r w:rsidR="00AC4AD2">
        <w:rPr>
          <w:lang w:eastAsia="ja-JP"/>
        </w:rPr>
        <w:t xml:space="preserve">being fundamentally </w:t>
      </w:r>
      <w:r w:rsidR="006E244A">
        <w:rPr>
          <w:lang w:eastAsia="ja-JP"/>
        </w:rPr>
        <w:t xml:space="preserve">sound. </w:t>
      </w:r>
      <w:r w:rsidR="0063057C">
        <w:rPr>
          <w:lang w:eastAsia="ja-JP"/>
        </w:rPr>
        <w:t xml:space="preserve">Note that this is not a new situation for the industry, many features such as lean carrier, network slicing, DM-RS based beamforming for control and data, and massive MIMO were introduced already in 4G LTE but were not realized in practice until in 5G NR. The point is that there are a lot of gains to harvest </w:t>
      </w:r>
      <w:r w:rsidR="004B71DB">
        <w:rPr>
          <w:lang w:eastAsia="ja-JP"/>
        </w:rPr>
        <w:t>in the 6G design</w:t>
      </w:r>
      <w:r w:rsidR="0063057C">
        <w:rPr>
          <w:lang w:eastAsia="ja-JP"/>
        </w:rPr>
        <w:t xml:space="preserve"> by changing/optimizing/simplifying features that were defined in (later releases of) NR but never deployed</w:t>
      </w:r>
      <w:r w:rsidR="004362C0">
        <w:rPr>
          <w:lang w:eastAsia="ja-JP"/>
        </w:rPr>
        <w:t xml:space="preserve"> (and possibly restricted by the baseline 5G design)</w:t>
      </w:r>
      <w:r w:rsidR="00E67894">
        <w:rPr>
          <w:lang w:eastAsia="ja-JP"/>
        </w:rPr>
        <w:t>.</w:t>
      </w:r>
    </w:p>
    <w:p w14:paraId="292D37A8" w14:textId="22B86BFA" w:rsidR="0063057C" w:rsidRDefault="0074567A" w:rsidP="000617BB">
      <w:pPr>
        <w:pStyle w:val="Proposal"/>
        <w:rPr>
          <w:lang w:eastAsia="ja-JP"/>
        </w:rPr>
      </w:pPr>
      <w:bookmarkStart w:id="2" w:name="_Toc213053628"/>
      <w:bookmarkStart w:id="3" w:name="_Toc213427039"/>
      <w:r>
        <w:rPr>
          <w:lang w:eastAsia="ja-JP"/>
        </w:rPr>
        <w:t xml:space="preserve">6G should be optimized for </w:t>
      </w:r>
      <w:proofErr w:type="gramStart"/>
      <w:r>
        <w:rPr>
          <w:lang w:eastAsia="ja-JP"/>
        </w:rPr>
        <w:t>the majority of</w:t>
      </w:r>
      <w:proofErr w:type="gramEnd"/>
      <w:r>
        <w:rPr>
          <w:lang w:eastAsia="ja-JP"/>
        </w:rPr>
        <w:t xml:space="preserve"> deployments and use cases. </w:t>
      </w:r>
      <w:r w:rsidR="0035150D">
        <w:rPr>
          <w:lang w:eastAsia="ja-JP"/>
        </w:rPr>
        <w:t xml:space="preserve">Overly complex solutions addressing corner cases should be avoided and </w:t>
      </w:r>
      <w:r w:rsidR="00F253F1">
        <w:rPr>
          <w:lang w:eastAsia="ja-JP"/>
        </w:rPr>
        <w:t xml:space="preserve">not </w:t>
      </w:r>
      <w:r w:rsidR="000617BB">
        <w:t xml:space="preserve">be allowed to increase the complexity of the </w:t>
      </w:r>
      <w:proofErr w:type="gramStart"/>
      <w:r w:rsidR="000617BB">
        <w:t>main stream</w:t>
      </w:r>
      <w:proofErr w:type="gramEnd"/>
      <w:r w:rsidR="000617BB">
        <w:t xml:space="preserve"> solution.</w:t>
      </w:r>
      <w:bookmarkEnd w:id="2"/>
      <w:bookmarkEnd w:id="3"/>
      <w:r w:rsidR="0063057C">
        <w:rPr>
          <w:lang w:eastAsia="ja-JP"/>
        </w:rPr>
        <w:t xml:space="preserve"> </w:t>
      </w:r>
    </w:p>
    <w:p w14:paraId="76977677" w14:textId="77777777" w:rsidR="0063057C" w:rsidRPr="008A21F2" w:rsidRDefault="0063057C" w:rsidP="0063057C">
      <w:pPr>
        <w:pStyle w:val="Heading2"/>
      </w:pPr>
      <w:bookmarkStart w:id="4" w:name="_Ref206160907"/>
      <w:r w:rsidRPr="008A21F2">
        <w:lastRenderedPageBreak/>
        <w:t>Design for real traffic behavior</w:t>
      </w:r>
      <w:bookmarkEnd w:id="4"/>
    </w:p>
    <w:p w14:paraId="2BA8A2F3" w14:textId="2DC1321B" w:rsidR="0063057C" w:rsidRPr="008A21F2" w:rsidRDefault="0063057C" w:rsidP="0063057C">
      <w:pPr>
        <w:jc w:val="both"/>
        <w:rPr>
          <w:rFonts w:cs="Arial"/>
          <w:szCs w:val="20"/>
          <w:lang w:eastAsia="ja-JP"/>
        </w:rPr>
      </w:pPr>
      <w:r w:rsidRPr="008A21F2">
        <w:rPr>
          <w:rFonts w:cs="Arial"/>
          <w:szCs w:val="20"/>
          <w:lang w:eastAsia="ja-JP"/>
        </w:rPr>
        <w:t>Metrics such as peak rates have little, if any, bearing on the end-user performance experienced in the field. This type of metric has an inherent full-buffer assumption, that is, there is an infinite amount of data to transfer, while traffic in real networks typically is very bursty</w:t>
      </w:r>
      <w:r>
        <w:rPr>
          <w:rFonts w:cs="Arial"/>
          <w:szCs w:val="20"/>
          <w:lang w:eastAsia="ja-JP"/>
        </w:rPr>
        <w:t xml:space="preserve"> and consists of a mixture of small and large packets, transmitted in short or long sessions</w:t>
      </w:r>
      <w:r w:rsidRPr="008A21F2">
        <w:rPr>
          <w:rFonts w:cs="Arial"/>
          <w:szCs w:val="20"/>
          <w:lang w:eastAsia="ja-JP"/>
        </w:rPr>
        <w:t>. In fact, most data sessions generate only a small amount of data</w:t>
      </w:r>
      <w:r>
        <w:rPr>
          <w:rFonts w:cs="Arial"/>
          <w:szCs w:val="20"/>
          <w:lang w:eastAsia="ja-JP"/>
        </w:rPr>
        <w:t xml:space="preserve"> – the median size is 10 </w:t>
      </w:r>
      <w:proofErr w:type="spellStart"/>
      <w:r>
        <w:rPr>
          <w:rFonts w:cs="Arial"/>
          <w:szCs w:val="20"/>
          <w:lang w:eastAsia="ja-JP"/>
        </w:rPr>
        <w:t>kbyte</w:t>
      </w:r>
      <w:proofErr w:type="spellEnd"/>
      <w:r>
        <w:rPr>
          <w:rFonts w:cs="Arial"/>
          <w:szCs w:val="20"/>
          <w:lang w:eastAsia="ja-JP"/>
        </w:rPr>
        <w:t xml:space="preserve"> – w</w:t>
      </w:r>
      <w:r w:rsidRPr="008A21F2">
        <w:rPr>
          <w:rFonts w:cs="Arial"/>
          <w:szCs w:val="20"/>
          <w:lang w:eastAsia="ja-JP"/>
        </w:rPr>
        <w:t xml:space="preserve">hile a small number of sessions constitute the bulk of the traffic volume. In </w:t>
      </w:r>
      <w:r w:rsidR="00985417">
        <w:rPr>
          <w:rFonts w:cs="Arial"/>
          <w:szCs w:val="20"/>
          <w:lang w:eastAsia="ja-JP"/>
        </w:rPr>
        <w:fldChar w:fldCharType="begin"/>
      </w:r>
      <w:r w:rsidR="00985417">
        <w:rPr>
          <w:rFonts w:cs="Arial"/>
          <w:szCs w:val="20"/>
          <w:lang w:eastAsia="ja-JP"/>
        </w:rPr>
        <w:instrText xml:space="preserve"> REF _Ref201930734 \h </w:instrText>
      </w:r>
      <w:r w:rsidR="00985417">
        <w:rPr>
          <w:rFonts w:cs="Arial"/>
          <w:szCs w:val="20"/>
          <w:lang w:eastAsia="ja-JP"/>
        </w:rPr>
      </w:r>
      <w:r w:rsidR="00985417">
        <w:rPr>
          <w:rFonts w:cs="Arial"/>
          <w:szCs w:val="20"/>
          <w:lang w:eastAsia="ja-JP"/>
        </w:rPr>
        <w:fldChar w:fldCharType="separate"/>
      </w:r>
      <w:r w:rsidR="0026567B" w:rsidRPr="00BC5032" w:rsidDel="00223F17">
        <w:t xml:space="preserve">Figure </w:t>
      </w:r>
      <w:r w:rsidR="0026567B" w:rsidDel="00223F17">
        <w:rPr>
          <w:noProof/>
        </w:rPr>
        <w:t>1</w:t>
      </w:r>
      <w:r w:rsidR="00985417">
        <w:rPr>
          <w:rFonts w:cs="Arial"/>
          <w:szCs w:val="20"/>
          <w:lang w:eastAsia="ja-JP"/>
        </w:rPr>
        <w:fldChar w:fldCharType="end"/>
      </w:r>
      <w:r w:rsidRPr="008A21F2">
        <w:rPr>
          <w:rFonts w:cs="Arial"/>
          <w:szCs w:val="20"/>
          <w:lang w:eastAsia="ja-JP"/>
        </w:rPr>
        <w:t xml:space="preserve">, measurements in a commercial network are shown, which clearly illustrate this aspect – most sessions (96%) are small, and a few sessions (1%) carry most of the data (74%). This traffic behavior needs to be accounted for in the design of </w:t>
      </w:r>
      <w:r>
        <w:rPr>
          <w:rFonts w:cs="Arial"/>
          <w:szCs w:val="20"/>
          <w:lang w:eastAsia="ja-JP"/>
        </w:rPr>
        <w:t>6G</w:t>
      </w:r>
      <w:r w:rsidRPr="008A21F2">
        <w:rPr>
          <w:rFonts w:cs="Arial"/>
          <w:szCs w:val="20"/>
          <w:lang w:eastAsia="ja-JP"/>
        </w:rPr>
        <w:t xml:space="preserve"> which needs to </w:t>
      </w:r>
      <w:r>
        <w:rPr>
          <w:rFonts w:cs="Arial"/>
          <w:szCs w:val="20"/>
          <w:lang w:eastAsia="ja-JP"/>
        </w:rPr>
        <w:t xml:space="preserve">efficiently </w:t>
      </w:r>
      <w:r w:rsidRPr="008A21F2">
        <w:rPr>
          <w:rFonts w:cs="Arial"/>
          <w:szCs w:val="20"/>
          <w:lang w:eastAsia="ja-JP"/>
        </w:rPr>
        <w:t xml:space="preserve">handle </w:t>
      </w:r>
      <w:r>
        <w:rPr>
          <w:rFonts w:cs="Arial"/>
          <w:szCs w:val="20"/>
          <w:lang w:eastAsia="ja-JP"/>
        </w:rPr>
        <w:t xml:space="preserve">a mix of </w:t>
      </w:r>
      <w:r w:rsidRPr="008A21F2">
        <w:rPr>
          <w:rFonts w:cs="Arial"/>
          <w:szCs w:val="20"/>
          <w:lang w:eastAsia="ja-JP"/>
        </w:rPr>
        <w:t xml:space="preserve">small and large data sessions. </w:t>
      </w:r>
    </w:p>
    <w:p w14:paraId="7F801785" w14:textId="77777777" w:rsidR="0063057C" w:rsidRPr="008A21F2" w:rsidRDefault="0063057C" w:rsidP="0063057C">
      <w:pPr>
        <w:pStyle w:val="ListParagraph"/>
        <w:numPr>
          <w:ilvl w:val="0"/>
          <w:numId w:val="15"/>
        </w:numPr>
        <w:jc w:val="both"/>
        <w:rPr>
          <w:rFonts w:ascii="Arial" w:hAnsi="Arial" w:cs="Arial"/>
          <w:sz w:val="20"/>
          <w:szCs w:val="20"/>
          <w:lang w:val="en-US" w:eastAsia="ja-JP"/>
        </w:rPr>
      </w:pPr>
      <w:r w:rsidRPr="008A21F2">
        <w:rPr>
          <w:rFonts w:ascii="Arial" w:hAnsi="Arial" w:cs="Arial"/>
          <w:sz w:val="20"/>
          <w:szCs w:val="20"/>
          <w:lang w:val="en-US" w:eastAsia="ja-JP"/>
        </w:rPr>
        <w:t xml:space="preserve">For small data sessions, low latency is important </w:t>
      </w:r>
      <w:proofErr w:type="gramStart"/>
      <w:r w:rsidRPr="008A21F2">
        <w:rPr>
          <w:rFonts w:ascii="Arial" w:hAnsi="Arial" w:cs="Arial"/>
          <w:sz w:val="20"/>
          <w:szCs w:val="20"/>
          <w:lang w:val="en-US" w:eastAsia="ja-JP"/>
        </w:rPr>
        <w:t>in order to</w:t>
      </w:r>
      <w:proofErr w:type="gramEnd"/>
      <w:r w:rsidRPr="008A21F2">
        <w:rPr>
          <w:rFonts w:ascii="Arial" w:hAnsi="Arial" w:cs="Arial"/>
          <w:sz w:val="20"/>
          <w:szCs w:val="20"/>
          <w:lang w:val="en-US" w:eastAsia="ja-JP"/>
        </w:rPr>
        <w:t xml:space="preserve"> quickly start transmitting data. Camping on the right carrier (to avoid inter-frequency handovers), rapid connection setup, and early CSI reports are examples of important aspects in this case.</w:t>
      </w:r>
    </w:p>
    <w:p w14:paraId="701341F3" w14:textId="77777777" w:rsidR="0063057C" w:rsidRPr="008A21F2" w:rsidRDefault="0063057C" w:rsidP="0063057C">
      <w:pPr>
        <w:pStyle w:val="ListParagraph"/>
        <w:numPr>
          <w:ilvl w:val="0"/>
          <w:numId w:val="15"/>
        </w:numPr>
        <w:jc w:val="both"/>
        <w:rPr>
          <w:rFonts w:ascii="Arial" w:hAnsi="Arial" w:cs="Arial"/>
          <w:sz w:val="20"/>
          <w:szCs w:val="20"/>
          <w:lang w:val="en-US" w:eastAsia="ja-JP"/>
        </w:rPr>
      </w:pPr>
      <w:r w:rsidRPr="008A21F2">
        <w:rPr>
          <w:rFonts w:ascii="Arial" w:hAnsi="Arial" w:cs="Arial"/>
          <w:sz w:val="20"/>
          <w:szCs w:val="20"/>
          <w:lang w:val="en-US" w:eastAsia="ja-JP"/>
        </w:rPr>
        <w:t>For larger data sessions, spectrum-efficient transmission schemes are crucial. Carrier aggregation and/or large transmission bandwidths, advanced MIMO schemes, and accurate CSI reports are examples of technologies that can be used.</w:t>
      </w:r>
      <w:r>
        <w:rPr>
          <w:rFonts w:ascii="Arial" w:hAnsi="Arial" w:cs="Arial"/>
          <w:sz w:val="20"/>
          <w:szCs w:val="20"/>
          <w:lang w:val="en-US" w:eastAsia="ja-JP"/>
        </w:rPr>
        <w:t xml:space="preserve"> </w:t>
      </w:r>
      <w:r w:rsidRPr="008A21F2">
        <w:rPr>
          <w:rFonts w:ascii="Arial" w:hAnsi="Arial" w:cs="Arial"/>
          <w:sz w:val="20"/>
          <w:szCs w:val="20"/>
          <w:lang w:val="en-US" w:eastAsia="ja-JP"/>
        </w:rPr>
        <w:t>Low latency is also beneficial for large objects to ensure protocols such as TCP and QUIC quickly ramp up the data rate to fully utilize the radio channel.</w:t>
      </w:r>
    </w:p>
    <w:p w14:paraId="2DD5F234" w14:textId="77777777" w:rsidR="0063057C" w:rsidRDefault="0063057C" w:rsidP="0063057C">
      <w:pPr>
        <w:jc w:val="both"/>
        <w:rPr>
          <w:rFonts w:cs="Arial"/>
          <w:szCs w:val="20"/>
          <w:lang w:eastAsia="ja-JP"/>
        </w:rPr>
      </w:pPr>
    </w:p>
    <w:p w14:paraId="03B9702A" w14:textId="050C60A1" w:rsidR="0063057C" w:rsidRPr="008A21F2" w:rsidRDefault="0063057C" w:rsidP="0063057C">
      <w:pPr>
        <w:jc w:val="both"/>
        <w:rPr>
          <w:rFonts w:cs="Arial"/>
          <w:szCs w:val="20"/>
          <w:lang w:eastAsia="ja-JP"/>
        </w:rPr>
      </w:pPr>
      <w:r>
        <w:rPr>
          <w:rFonts w:cs="Arial"/>
          <w:szCs w:val="20"/>
          <w:lang w:eastAsia="ja-JP"/>
        </w:rPr>
        <w:t>It is also worthwhile to point out that there is a dependency between uplink and downlink coming from the higher-layer protocols. For example, the performance for a downlink data flow using TCP will depend not only on the downlink properties but also on the latency and data rate of the TC</w:t>
      </w:r>
      <w:r w:rsidR="00EA030D">
        <w:rPr>
          <w:rFonts w:cs="Arial"/>
          <w:szCs w:val="20"/>
          <w:lang w:eastAsia="ja-JP"/>
        </w:rPr>
        <w:t>P</w:t>
      </w:r>
      <w:r>
        <w:rPr>
          <w:rFonts w:cs="Arial"/>
          <w:szCs w:val="20"/>
          <w:lang w:eastAsia="ja-JP"/>
        </w:rPr>
        <w:t xml:space="preserve"> ACKs sent in the uplink. </w:t>
      </w:r>
    </w:p>
    <w:p w14:paraId="7C10A25E" w14:textId="4D06DA51" w:rsidR="0063057C" w:rsidRDefault="0063057C" w:rsidP="0063057C">
      <w:pPr>
        <w:jc w:val="both"/>
        <w:rPr>
          <w:lang w:eastAsia="ja-JP"/>
        </w:rPr>
      </w:pPr>
      <w:r>
        <w:rPr>
          <w:rFonts w:cs="Arial"/>
          <w:szCs w:val="20"/>
          <w:lang w:eastAsia="ja-JP"/>
        </w:rPr>
        <w:t>In</w:t>
      </w:r>
      <w:r w:rsidR="00F02A83">
        <w:rPr>
          <w:rFonts w:cs="Arial"/>
          <w:szCs w:val="20"/>
          <w:lang w:eastAsia="ja-JP"/>
        </w:rPr>
        <w:t xml:space="preserve"> </w:t>
      </w:r>
      <w:r w:rsidR="00F02A83">
        <w:rPr>
          <w:rFonts w:cs="Arial"/>
          <w:szCs w:val="20"/>
          <w:lang w:eastAsia="ja-JP"/>
        </w:rPr>
        <w:fldChar w:fldCharType="begin"/>
      </w:r>
      <w:r w:rsidR="00F02A83">
        <w:rPr>
          <w:rFonts w:cs="Arial"/>
          <w:szCs w:val="20"/>
          <w:lang w:eastAsia="ja-JP"/>
        </w:rPr>
        <w:instrText xml:space="preserve"> REF _Ref210375775 \r \h </w:instrText>
      </w:r>
      <w:r w:rsidR="00F02A83">
        <w:rPr>
          <w:rFonts w:cs="Arial"/>
          <w:szCs w:val="20"/>
          <w:lang w:eastAsia="ja-JP"/>
        </w:rPr>
      </w:r>
      <w:r w:rsidR="00F02A83">
        <w:rPr>
          <w:rFonts w:cs="Arial"/>
          <w:szCs w:val="20"/>
          <w:lang w:eastAsia="ja-JP"/>
        </w:rPr>
        <w:fldChar w:fldCharType="separate"/>
      </w:r>
      <w:r w:rsidR="00223F17">
        <w:rPr>
          <w:rFonts w:cs="Arial"/>
          <w:szCs w:val="20"/>
          <w:lang w:eastAsia="ja-JP"/>
        </w:rPr>
        <w:t>[2]</w:t>
      </w:r>
      <w:r w:rsidR="00F02A83">
        <w:rPr>
          <w:rFonts w:cs="Arial"/>
          <w:szCs w:val="20"/>
          <w:lang w:eastAsia="ja-JP"/>
        </w:rPr>
        <w:fldChar w:fldCharType="end"/>
      </w:r>
      <w:r>
        <w:rPr>
          <w:rFonts w:cs="Arial"/>
          <w:szCs w:val="20"/>
          <w:lang w:eastAsia="ja-JP"/>
        </w:rPr>
        <w:t>, enhanced traffic models with mixed/variable packets sizes are proposed.</w:t>
      </w:r>
    </w:p>
    <w:p w14:paraId="2531E94F" w14:textId="46E3BC81" w:rsidR="0063057C" w:rsidRPr="001A1B22" w:rsidRDefault="00565254" w:rsidP="0063057C">
      <w:pPr>
        <w:pStyle w:val="Proposal"/>
      </w:pPr>
      <w:bookmarkStart w:id="5" w:name="_Toc213053629"/>
      <w:bookmarkStart w:id="6" w:name="_Toc213427040"/>
      <w:r>
        <w:t xml:space="preserve">Do not optimize </w:t>
      </w:r>
      <w:r w:rsidR="002B4CFA">
        <w:t>for full-buffer scen</w:t>
      </w:r>
      <w:r w:rsidR="008B4B61">
        <w:t>arios</w:t>
      </w:r>
      <w:r w:rsidR="00157635">
        <w:t xml:space="preserve"> </w:t>
      </w:r>
      <w:r w:rsidR="0063057C" w:rsidRPr="001A1B22">
        <w:t>or overly simplistic legacy FTP models</w:t>
      </w:r>
      <w:r w:rsidR="008C2C00">
        <w:t xml:space="preserve"> but for </w:t>
      </w:r>
      <w:r w:rsidR="00C923E5">
        <w:t xml:space="preserve">realistic </w:t>
      </w:r>
      <w:r w:rsidR="00CD1EA5">
        <w:t xml:space="preserve">bursty </w:t>
      </w:r>
      <w:r w:rsidR="00885EE3">
        <w:t>traffic scenarios with a mix of packet sizes</w:t>
      </w:r>
      <w:r w:rsidR="0063057C" w:rsidRPr="001A1B22">
        <w:t>.</w:t>
      </w:r>
      <w:bookmarkEnd w:id="5"/>
      <w:bookmarkEnd w:id="6"/>
      <w:r w:rsidR="0063057C" w:rsidRPr="001A1B22">
        <w:t xml:space="preserve"> </w:t>
      </w:r>
    </w:p>
    <w:p w14:paraId="06D04A9A" w14:textId="629637F9" w:rsidR="0063057C" w:rsidRPr="001A1B22" w:rsidRDefault="0063057C" w:rsidP="0063057C">
      <w:pPr>
        <w:pStyle w:val="Proposal"/>
      </w:pPr>
      <w:bookmarkStart w:id="7" w:name="_Toc213053630"/>
      <w:bookmarkStart w:id="8" w:name="_Toc213427041"/>
      <w:r w:rsidRPr="001A1B22">
        <w:t>Including interaction between uplink and downlink</w:t>
      </w:r>
      <w:r w:rsidR="007B00F5">
        <w:t xml:space="preserve"> in the studies</w:t>
      </w:r>
      <w:r w:rsidRPr="001A1B22">
        <w:t xml:space="preserve"> to get the correct picture of the performance.</w:t>
      </w:r>
      <w:r w:rsidR="004A51BD">
        <w:t xml:space="preserve"> Optimizing for </w:t>
      </w:r>
      <w:r w:rsidR="00582C61">
        <w:t xml:space="preserve">unidirectional </w:t>
      </w:r>
      <w:r w:rsidR="004A51BD">
        <w:t xml:space="preserve">L1 </w:t>
      </w:r>
      <w:r w:rsidR="00582C61">
        <w:t xml:space="preserve">transmission </w:t>
      </w:r>
      <w:r w:rsidR="004A51BD">
        <w:t xml:space="preserve">alone </w:t>
      </w:r>
      <w:r w:rsidR="008F2F89">
        <w:t xml:space="preserve">does not necessarily </w:t>
      </w:r>
      <w:r w:rsidR="0061099F">
        <w:t xml:space="preserve">result in </w:t>
      </w:r>
      <w:r w:rsidR="00E1668F">
        <w:t>improvements for the end-user or the overall system.</w:t>
      </w:r>
      <w:bookmarkEnd w:id="7"/>
      <w:bookmarkEnd w:id="8"/>
    </w:p>
    <w:p w14:paraId="7FCAB3AF" w14:textId="77777777" w:rsidR="0063057C" w:rsidRDefault="0063057C" w:rsidP="0063057C">
      <w:pPr>
        <w:jc w:val="both"/>
        <w:rPr>
          <w:lang w:eastAsia="ja-JP"/>
        </w:rPr>
      </w:pPr>
    </w:p>
    <w:p w14:paraId="1E5C3431" w14:textId="77777777" w:rsidR="0063057C" w:rsidRDefault="0063057C" w:rsidP="0063057C">
      <w:pPr>
        <w:keepNext/>
        <w:jc w:val="center"/>
      </w:pPr>
      <w:r w:rsidRPr="00A22C5F">
        <w:t xml:space="preserve"> </w:t>
      </w:r>
      <w:r w:rsidRPr="00A22C5F">
        <w:rPr>
          <w:noProof/>
        </w:rPr>
        <w:drawing>
          <wp:inline distT="0" distB="0" distL="0" distR="0" wp14:anchorId="55A234A3" wp14:editId="0DCE9F39">
            <wp:extent cx="6120765" cy="2318385"/>
            <wp:effectExtent l="0" t="0" r="0" b="0"/>
            <wp:docPr id="4709611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318385"/>
                    </a:xfrm>
                    <a:prstGeom prst="rect">
                      <a:avLst/>
                    </a:prstGeom>
                    <a:noFill/>
                    <a:ln>
                      <a:noFill/>
                    </a:ln>
                  </pic:spPr>
                </pic:pic>
              </a:graphicData>
            </a:graphic>
          </wp:inline>
        </w:drawing>
      </w:r>
    </w:p>
    <w:p w14:paraId="524AF9C4" w14:textId="6868A84D" w:rsidR="0063057C" w:rsidRPr="00482853" w:rsidRDefault="0063057C" w:rsidP="0063057C">
      <w:pPr>
        <w:pStyle w:val="Caption"/>
      </w:pPr>
      <w:bookmarkStart w:id="9" w:name="_Ref201930734"/>
      <w:r w:rsidRPr="00BC5032">
        <w:t xml:space="preserve">Figure </w:t>
      </w:r>
      <w:r w:rsidRPr="00BC5032">
        <w:fldChar w:fldCharType="begin"/>
      </w:r>
      <w:r w:rsidRPr="00BC5032">
        <w:instrText xml:space="preserve"> SEQ Figure \* ARABIC </w:instrText>
      </w:r>
      <w:r w:rsidRPr="00BC5032">
        <w:fldChar w:fldCharType="separate"/>
      </w:r>
      <w:r w:rsidR="00223F17">
        <w:rPr>
          <w:noProof/>
        </w:rPr>
        <w:t>1</w:t>
      </w:r>
      <w:r w:rsidRPr="00BC5032">
        <w:fldChar w:fldCharType="end"/>
      </w:r>
      <w:bookmarkEnd w:id="9"/>
      <w:r w:rsidRPr="00BC5032">
        <w:t>: Traffic statistics from a real, commercial network. Most sessions (96%) are small</w:t>
      </w:r>
      <w:r>
        <w:t xml:space="preserve"> (median 10 </w:t>
      </w:r>
      <w:proofErr w:type="spellStart"/>
      <w:r>
        <w:t>kbyte</w:t>
      </w:r>
      <w:proofErr w:type="spellEnd"/>
      <w:r>
        <w:t>)</w:t>
      </w:r>
      <w:r w:rsidRPr="00BC5032">
        <w:t>, while a few sessions (1%) carry most of the data (74%).</w:t>
      </w:r>
    </w:p>
    <w:p w14:paraId="029141A7" w14:textId="2400C11A" w:rsidR="00D12F25" w:rsidRDefault="00D12F25" w:rsidP="004C01A6">
      <w:pPr>
        <w:pStyle w:val="Heading1"/>
      </w:pPr>
      <w:bookmarkStart w:id="10" w:name="_Ref210223278"/>
      <w:r>
        <w:lastRenderedPageBreak/>
        <w:t>Scalable 6G design for diverse types</w:t>
      </w:r>
      <w:bookmarkEnd w:id="10"/>
      <w:r w:rsidR="007E7104">
        <w:t xml:space="preserve"> of devices</w:t>
      </w:r>
    </w:p>
    <w:p w14:paraId="4928CE8E" w14:textId="648BEFF1" w:rsidR="001D59CF" w:rsidRDefault="00930C9A" w:rsidP="009A1BDA">
      <w:pPr>
        <w:jc w:val="both"/>
        <w:rPr>
          <w:lang w:eastAsia="ja-JP"/>
        </w:rPr>
      </w:pPr>
      <w:r>
        <w:rPr>
          <w:lang w:eastAsia="ja-JP"/>
        </w:rPr>
        <w:t>6G should have a common, scalable design that supports diverse</w:t>
      </w:r>
      <w:r w:rsidR="007E7104">
        <w:rPr>
          <w:lang w:eastAsia="ja-JP"/>
        </w:rPr>
        <w:t xml:space="preserve"> </w:t>
      </w:r>
      <w:r>
        <w:rPr>
          <w:lang w:eastAsia="ja-JP"/>
        </w:rPr>
        <w:t>device</w:t>
      </w:r>
      <w:r w:rsidR="007E7104">
        <w:rPr>
          <w:lang w:eastAsia="ja-JP"/>
        </w:rPr>
        <w:t>s</w:t>
      </w:r>
      <w:r>
        <w:rPr>
          <w:lang w:eastAsia="ja-JP"/>
        </w:rPr>
        <w:t>, spanning from low-end devices suitable for massive communication (IoT) use cases to high-end devices suitable for eMBB and more.</w:t>
      </w:r>
      <w:r w:rsidR="001834F9">
        <w:rPr>
          <w:lang w:eastAsia="ja-JP"/>
        </w:rPr>
        <w:t xml:space="preserve"> </w:t>
      </w:r>
      <w:r w:rsidR="00470406">
        <w:rPr>
          <w:lang w:eastAsia="ja-JP"/>
        </w:rPr>
        <w:t xml:space="preserve">The design should prioritize the performance of high-end UEs but still give </w:t>
      </w:r>
      <w:r w:rsidR="00DB372F">
        <w:rPr>
          <w:lang w:eastAsia="ja-JP"/>
        </w:rPr>
        <w:t>adequate</w:t>
      </w:r>
      <w:r w:rsidR="00470406">
        <w:rPr>
          <w:lang w:eastAsia="ja-JP"/>
        </w:rPr>
        <w:t xml:space="preserve"> performance </w:t>
      </w:r>
      <w:r w:rsidR="00F0275F">
        <w:rPr>
          <w:lang w:eastAsia="ja-JP"/>
        </w:rPr>
        <w:t xml:space="preserve">to </w:t>
      </w:r>
      <w:r w:rsidR="00470406">
        <w:rPr>
          <w:lang w:eastAsia="ja-JP"/>
        </w:rPr>
        <w:t>low-</w:t>
      </w:r>
      <w:r w:rsidR="000852D7">
        <w:rPr>
          <w:lang w:eastAsia="ja-JP"/>
        </w:rPr>
        <w:t>end</w:t>
      </w:r>
      <w:r w:rsidR="00470406">
        <w:rPr>
          <w:lang w:eastAsia="ja-JP"/>
        </w:rPr>
        <w:t xml:space="preserve"> UEs.</w:t>
      </w:r>
      <w:r w:rsidR="00202DBF">
        <w:rPr>
          <w:lang w:eastAsia="ja-JP"/>
        </w:rPr>
        <w:t xml:space="preserve"> Experience from earlier generations shows that it is much easier to scale up functionality in a later release than to scale it down. </w:t>
      </w:r>
      <w:r w:rsidR="00E10D15">
        <w:rPr>
          <w:lang w:eastAsia="ja-JP"/>
        </w:rPr>
        <w:t>By ensuring that d</w:t>
      </w:r>
      <w:r w:rsidR="00A67E40">
        <w:rPr>
          <w:lang w:eastAsia="ja-JP"/>
        </w:rPr>
        <w:t xml:space="preserve">iverse device capabilities </w:t>
      </w:r>
      <w:r w:rsidR="00E10D15">
        <w:rPr>
          <w:lang w:eastAsia="ja-JP"/>
        </w:rPr>
        <w:t xml:space="preserve">are </w:t>
      </w:r>
      <w:r w:rsidR="00B01C3E">
        <w:rPr>
          <w:lang w:eastAsia="ja-JP"/>
        </w:rPr>
        <w:t xml:space="preserve">supported </w:t>
      </w:r>
      <w:r w:rsidR="006440D9">
        <w:rPr>
          <w:lang w:eastAsia="ja-JP"/>
        </w:rPr>
        <w:t>efficiently with a single air interface design already in the first 6G release</w:t>
      </w:r>
      <w:r w:rsidR="003D495E">
        <w:rPr>
          <w:lang w:eastAsia="ja-JP"/>
        </w:rPr>
        <w:t xml:space="preserve"> (for both TN and NTN)</w:t>
      </w:r>
      <w:r w:rsidR="00CE6C67">
        <w:rPr>
          <w:lang w:eastAsia="ja-JP"/>
        </w:rPr>
        <w:t xml:space="preserve">, </w:t>
      </w:r>
      <w:r w:rsidR="00E10D15">
        <w:rPr>
          <w:lang w:eastAsia="ja-JP"/>
        </w:rPr>
        <w:t xml:space="preserve">the </w:t>
      </w:r>
      <w:r w:rsidR="004D7D83">
        <w:rPr>
          <w:lang w:eastAsia="ja-JP"/>
        </w:rPr>
        <w:t xml:space="preserve">need </w:t>
      </w:r>
      <w:r w:rsidR="002E46C1">
        <w:rPr>
          <w:lang w:eastAsia="ja-JP"/>
        </w:rPr>
        <w:t>to</w:t>
      </w:r>
      <w:r w:rsidR="004D7D83">
        <w:rPr>
          <w:lang w:eastAsia="ja-JP"/>
        </w:rPr>
        <w:t xml:space="preserve"> introduc</w:t>
      </w:r>
      <w:r w:rsidR="002E46C1">
        <w:rPr>
          <w:lang w:eastAsia="ja-JP"/>
        </w:rPr>
        <w:t>e</w:t>
      </w:r>
      <w:r w:rsidR="004D7D83">
        <w:rPr>
          <w:lang w:eastAsia="ja-JP"/>
        </w:rPr>
        <w:t xml:space="preserve"> </w:t>
      </w:r>
      <w:r w:rsidR="00244B40">
        <w:rPr>
          <w:lang w:eastAsia="ja-JP"/>
        </w:rPr>
        <w:t xml:space="preserve">non-backwards-compatible solutions in </w:t>
      </w:r>
      <w:r w:rsidR="009E5BA8">
        <w:rPr>
          <w:lang w:eastAsia="ja-JP"/>
        </w:rPr>
        <w:t>a</w:t>
      </w:r>
      <w:r w:rsidR="00B22FF7">
        <w:rPr>
          <w:lang w:eastAsia="ja-JP"/>
        </w:rPr>
        <w:t xml:space="preserve"> </w:t>
      </w:r>
      <w:r w:rsidR="00244B40">
        <w:rPr>
          <w:lang w:eastAsia="ja-JP"/>
        </w:rPr>
        <w:t xml:space="preserve">future </w:t>
      </w:r>
      <w:r w:rsidR="009E5BA8">
        <w:rPr>
          <w:lang w:eastAsia="ja-JP"/>
        </w:rPr>
        <w:t xml:space="preserve">release </w:t>
      </w:r>
      <w:r w:rsidR="0012440D">
        <w:rPr>
          <w:lang w:eastAsia="ja-JP"/>
        </w:rPr>
        <w:t xml:space="preserve">can be </w:t>
      </w:r>
      <w:r w:rsidR="001E3561">
        <w:rPr>
          <w:lang w:eastAsia="ja-JP"/>
        </w:rPr>
        <w:t>avoided</w:t>
      </w:r>
      <w:r w:rsidR="00501ED9">
        <w:rPr>
          <w:lang w:eastAsia="ja-JP"/>
        </w:rPr>
        <w:t xml:space="preserve"> or at least minimized</w:t>
      </w:r>
      <w:r w:rsidR="00244B40">
        <w:rPr>
          <w:lang w:eastAsia="ja-JP"/>
        </w:rPr>
        <w:t>.</w:t>
      </w:r>
    </w:p>
    <w:p w14:paraId="405ADBC7" w14:textId="705B2686" w:rsidR="00955B2F" w:rsidRDefault="00955B2F" w:rsidP="00955B2F">
      <w:pPr>
        <w:jc w:val="both"/>
        <w:rPr>
          <w:lang w:eastAsia="ja-JP"/>
        </w:rPr>
      </w:pPr>
      <w:r>
        <w:rPr>
          <w:lang w:eastAsia="ja-JP"/>
        </w:rPr>
        <w:t>An important aspect to consider early on is “what should be commonly applicable to all 6G device</w:t>
      </w:r>
      <w:r w:rsidR="007E7104">
        <w:rPr>
          <w:lang w:eastAsia="ja-JP"/>
        </w:rPr>
        <w:t>s</w:t>
      </w:r>
      <w:r>
        <w:rPr>
          <w:lang w:eastAsia="ja-JP"/>
        </w:rPr>
        <w:t>”, i.e., the mandatory baseline functionality that needs to be supported by all UEs including the lowest-tier UE.</w:t>
      </w:r>
      <w:r w:rsidR="009178B9">
        <w:rPr>
          <w:lang w:eastAsia="ja-JP"/>
        </w:rPr>
        <w:t xml:space="preserve"> </w:t>
      </w:r>
      <w:r>
        <w:rPr>
          <w:lang w:eastAsia="ja-JP"/>
        </w:rPr>
        <w:t xml:space="preserve">Our views on the desired properties of the lowest-tier UE are presented in Section </w:t>
      </w:r>
      <w:r>
        <w:rPr>
          <w:lang w:eastAsia="ja-JP"/>
        </w:rPr>
        <w:fldChar w:fldCharType="begin"/>
      </w:r>
      <w:r>
        <w:rPr>
          <w:lang w:eastAsia="ja-JP"/>
        </w:rPr>
        <w:instrText xml:space="preserve"> REF _Ref210205348 \r \h </w:instrText>
      </w:r>
      <w:r>
        <w:rPr>
          <w:lang w:eastAsia="ja-JP"/>
        </w:rPr>
      </w:r>
      <w:r>
        <w:rPr>
          <w:lang w:eastAsia="ja-JP"/>
        </w:rPr>
        <w:fldChar w:fldCharType="separate"/>
      </w:r>
      <w:r w:rsidR="0026567B">
        <w:rPr>
          <w:lang w:eastAsia="ja-JP"/>
        </w:rPr>
        <w:t>10</w:t>
      </w:r>
      <w:r>
        <w:rPr>
          <w:lang w:eastAsia="ja-JP"/>
        </w:rPr>
        <w:fldChar w:fldCharType="end"/>
      </w:r>
      <w:r>
        <w:rPr>
          <w:lang w:eastAsia="ja-JP"/>
        </w:rPr>
        <w:t xml:space="preserve"> (on the smallest </w:t>
      </w:r>
      <w:r w:rsidR="00203590">
        <w:rPr>
          <w:lang w:eastAsia="ja-JP"/>
        </w:rPr>
        <w:t>maximum</w:t>
      </w:r>
      <w:r>
        <w:rPr>
          <w:lang w:eastAsia="ja-JP"/>
        </w:rPr>
        <w:t xml:space="preserve"> UE bandwidth) and Section </w:t>
      </w:r>
      <w:r w:rsidR="00F53BC7">
        <w:rPr>
          <w:lang w:eastAsia="ja-JP"/>
        </w:rPr>
        <w:fldChar w:fldCharType="begin"/>
      </w:r>
      <w:r w:rsidR="00F53BC7">
        <w:rPr>
          <w:lang w:eastAsia="ja-JP"/>
        </w:rPr>
        <w:instrText xml:space="preserve"> REF _Ref205936088 \r \h </w:instrText>
      </w:r>
      <w:r w:rsidR="00F53BC7">
        <w:rPr>
          <w:lang w:eastAsia="ja-JP"/>
        </w:rPr>
      </w:r>
      <w:r w:rsidR="00F53BC7">
        <w:rPr>
          <w:lang w:eastAsia="ja-JP"/>
        </w:rPr>
        <w:fldChar w:fldCharType="separate"/>
      </w:r>
      <w:r w:rsidR="00223F17">
        <w:rPr>
          <w:lang w:eastAsia="ja-JP"/>
        </w:rPr>
        <w:t>12.4</w:t>
      </w:r>
      <w:r w:rsidR="00F53BC7">
        <w:rPr>
          <w:lang w:eastAsia="ja-JP"/>
        </w:rPr>
        <w:fldChar w:fldCharType="end"/>
      </w:r>
      <w:r>
        <w:rPr>
          <w:lang w:eastAsia="ja-JP"/>
        </w:rPr>
        <w:t xml:space="preserve"> (on massive communication support).</w:t>
      </w:r>
      <w:r w:rsidR="00B654C9">
        <w:rPr>
          <w:lang w:eastAsia="ja-JP"/>
        </w:rPr>
        <w:t xml:space="preserve"> The mandatory baseline </w:t>
      </w:r>
      <w:r w:rsidR="00464BC8">
        <w:rPr>
          <w:lang w:eastAsia="ja-JP"/>
        </w:rPr>
        <w:t>functionality</w:t>
      </w:r>
      <w:r w:rsidR="00B654C9">
        <w:rPr>
          <w:lang w:eastAsia="ja-JP"/>
        </w:rPr>
        <w:t xml:space="preserve"> should at least </w:t>
      </w:r>
      <w:r w:rsidR="002C1C51">
        <w:rPr>
          <w:lang w:eastAsia="ja-JP"/>
        </w:rPr>
        <w:t xml:space="preserve">cover </w:t>
      </w:r>
      <w:r w:rsidR="00AA0B7C">
        <w:rPr>
          <w:lang w:eastAsia="ja-JP"/>
        </w:rPr>
        <w:t>basic</w:t>
      </w:r>
      <w:r w:rsidR="00B654C9">
        <w:rPr>
          <w:lang w:eastAsia="ja-JP"/>
        </w:rPr>
        <w:t xml:space="preserve"> </w:t>
      </w:r>
      <w:r w:rsidR="004E1458">
        <w:rPr>
          <w:lang w:eastAsia="ja-JP"/>
        </w:rPr>
        <w:t xml:space="preserve">idle mode and </w:t>
      </w:r>
      <w:r w:rsidR="00B654C9">
        <w:rPr>
          <w:lang w:eastAsia="ja-JP"/>
        </w:rPr>
        <w:t>initial access procedure</w:t>
      </w:r>
      <w:r w:rsidR="004E1458">
        <w:rPr>
          <w:lang w:eastAsia="ja-JP"/>
        </w:rPr>
        <w:t>s</w:t>
      </w:r>
      <w:r w:rsidR="00B654C9">
        <w:rPr>
          <w:lang w:eastAsia="ja-JP"/>
        </w:rPr>
        <w:t>, so that all devices can access the system.</w:t>
      </w:r>
    </w:p>
    <w:p w14:paraId="6014CF1D" w14:textId="77777777" w:rsidR="00FB2E1C" w:rsidRDefault="00EA1081" w:rsidP="009F3DC1">
      <w:pPr>
        <w:pStyle w:val="Proposal"/>
        <w:rPr>
          <w:lang w:eastAsia="ja-JP"/>
        </w:rPr>
      </w:pPr>
      <w:bookmarkStart w:id="11" w:name="_Toc213053631"/>
      <w:bookmarkStart w:id="12" w:name="_Toc213427042"/>
      <w:r>
        <w:rPr>
          <w:lang w:eastAsia="ja-JP"/>
        </w:rPr>
        <w:t xml:space="preserve">All devices should support </w:t>
      </w:r>
      <w:r w:rsidR="001F6DA2">
        <w:rPr>
          <w:lang w:eastAsia="ja-JP"/>
        </w:rPr>
        <w:t xml:space="preserve">a common set of </w:t>
      </w:r>
      <w:r w:rsidR="00675130">
        <w:rPr>
          <w:lang w:eastAsia="ja-JP"/>
        </w:rPr>
        <w:t xml:space="preserve">basic </w:t>
      </w:r>
      <w:r w:rsidR="00AF5AC3">
        <w:rPr>
          <w:lang w:eastAsia="ja-JP"/>
        </w:rPr>
        <w:t>functionalities</w:t>
      </w:r>
      <w:r w:rsidR="001F6DA2">
        <w:rPr>
          <w:lang w:eastAsia="ja-JP"/>
        </w:rPr>
        <w:t xml:space="preserve"> </w:t>
      </w:r>
      <w:r w:rsidR="00A95FE8">
        <w:rPr>
          <w:lang w:eastAsia="ja-JP"/>
        </w:rPr>
        <w:t>including</w:t>
      </w:r>
      <w:r w:rsidR="009E6DE0">
        <w:rPr>
          <w:lang w:eastAsia="ja-JP"/>
        </w:rPr>
        <w:t xml:space="preserve"> at least</w:t>
      </w:r>
      <w:bookmarkEnd w:id="12"/>
    </w:p>
    <w:p w14:paraId="25FD4589" w14:textId="431324A6" w:rsidR="00FB2E1C" w:rsidRDefault="00A95FE8" w:rsidP="00FB2E1C">
      <w:pPr>
        <w:pStyle w:val="Proposal"/>
        <w:numPr>
          <w:ilvl w:val="1"/>
          <w:numId w:val="2"/>
        </w:numPr>
        <w:rPr>
          <w:lang w:eastAsia="ja-JP"/>
        </w:rPr>
      </w:pPr>
      <w:bookmarkStart w:id="13" w:name="_Toc213427043"/>
      <w:r>
        <w:rPr>
          <w:lang w:eastAsia="ja-JP"/>
        </w:rPr>
        <w:t>waveform</w:t>
      </w:r>
      <w:r w:rsidR="00EB2584">
        <w:rPr>
          <w:lang w:eastAsia="ja-JP"/>
        </w:rPr>
        <w:t xml:space="preserve"> (incl. numerology)</w:t>
      </w:r>
      <w:r>
        <w:rPr>
          <w:lang w:eastAsia="ja-JP"/>
        </w:rPr>
        <w:t xml:space="preserve">, coding, </w:t>
      </w:r>
      <w:r w:rsidR="006B23B5">
        <w:rPr>
          <w:lang w:eastAsia="ja-JP"/>
        </w:rPr>
        <w:t>frame structure,</w:t>
      </w:r>
      <w:bookmarkEnd w:id="13"/>
      <w:r w:rsidR="006B23B5">
        <w:rPr>
          <w:lang w:eastAsia="ja-JP"/>
        </w:rPr>
        <w:t xml:space="preserve"> </w:t>
      </w:r>
    </w:p>
    <w:p w14:paraId="7CDFAFCB" w14:textId="77777777" w:rsidR="00FB2E1C" w:rsidRDefault="00CB5365" w:rsidP="00FB2E1C">
      <w:pPr>
        <w:pStyle w:val="Proposal"/>
        <w:numPr>
          <w:ilvl w:val="1"/>
          <w:numId w:val="2"/>
        </w:numPr>
        <w:rPr>
          <w:lang w:eastAsia="ja-JP"/>
        </w:rPr>
      </w:pPr>
      <w:bookmarkStart w:id="14" w:name="_Toc213427044"/>
      <w:r>
        <w:rPr>
          <w:lang w:eastAsia="ja-JP"/>
        </w:rPr>
        <w:t>idle mode procedures,</w:t>
      </w:r>
      <w:bookmarkEnd w:id="14"/>
      <w:r>
        <w:rPr>
          <w:lang w:eastAsia="ja-JP"/>
        </w:rPr>
        <w:t xml:space="preserve"> </w:t>
      </w:r>
    </w:p>
    <w:p w14:paraId="28F40396" w14:textId="77777777" w:rsidR="00FB2E1C" w:rsidRDefault="00675130" w:rsidP="00FB2E1C">
      <w:pPr>
        <w:pStyle w:val="Proposal"/>
        <w:numPr>
          <w:ilvl w:val="1"/>
          <w:numId w:val="2"/>
        </w:numPr>
        <w:rPr>
          <w:lang w:eastAsia="ja-JP"/>
        </w:rPr>
      </w:pPr>
      <w:bookmarkStart w:id="15" w:name="_Toc213427045"/>
      <w:r>
        <w:rPr>
          <w:lang w:eastAsia="ja-JP"/>
        </w:rPr>
        <w:t>initial access procedure</w:t>
      </w:r>
      <w:r w:rsidR="00D14B48">
        <w:rPr>
          <w:lang w:eastAsia="ja-JP"/>
        </w:rPr>
        <w:t>,</w:t>
      </w:r>
      <w:bookmarkEnd w:id="15"/>
      <w:r w:rsidR="00D14B48">
        <w:rPr>
          <w:lang w:eastAsia="ja-JP"/>
        </w:rPr>
        <w:t xml:space="preserve"> </w:t>
      </w:r>
    </w:p>
    <w:p w14:paraId="511F3AD7" w14:textId="77777777" w:rsidR="00FB2E1C" w:rsidRDefault="00A7322E" w:rsidP="00FB2E1C">
      <w:pPr>
        <w:pStyle w:val="Proposal"/>
        <w:numPr>
          <w:ilvl w:val="1"/>
          <w:numId w:val="2"/>
        </w:numPr>
        <w:rPr>
          <w:lang w:eastAsia="ja-JP"/>
        </w:rPr>
      </w:pPr>
      <w:bookmarkStart w:id="16" w:name="_Toc213427046"/>
      <w:r>
        <w:rPr>
          <w:lang w:eastAsia="ja-JP"/>
        </w:rPr>
        <w:t>control signaling,</w:t>
      </w:r>
      <w:bookmarkEnd w:id="16"/>
      <w:r>
        <w:rPr>
          <w:lang w:eastAsia="ja-JP"/>
        </w:rPr>
        <w:t xml:space="preserve"> </w:t>
      </w:r>
    </w:p>
    <w:p w14:paraId="31F32BDC" w14:textId="78CFA5F9" w:rsidR="00B41975" w:rsidRDefault="00B53C07" w:rsidP="00F01986">
      <w:pPr>
        <w:pStyle w:val="Proposal"/>
        <w:numPr>
          <w:ilvl w:val="1"/>
          <w:numId w:val="2"/>
        </w:numPr>
        <w:rPr>
          <w:lang w:eastAsia="ja-JP"/>
        </w:rPr>
      </w:pPr>
      <w:bookmarkStart w:id="17" w:name="_Toc213427047"/>
      <w:r>
        <w:rPr>
          <w:lang w:eastAsia="ja-JP"/>
        </w:rPr>
        <w:t>MRSS support.</w:t>
      </w:r>
      <w:bookmarkEnd w:id="11"/>
      <w:bookmarkEnd w:id="17"/>
      <w:r>
        <w:rPr>
          <w:lang w:eastAsia="ja-JP"/>
        </w:rPr>
        <w:t xml:space="preserve"> </w:t>
      </w:r>
    </w:p>
    <w:p w14:paraId="3619DD0A" w14:textId="028BB7D5" w:rsidR="003B02F2" w:rsidRDefault="003B02F2" w:rsidP="003B02F2">
      <w:pPr>
        <w:jc w:val="both"/>
        <w:rPr>
          <w:lang w:eastAsia="ja-JP"/>
        </w:rPr>
      </w:pPr>
      <w:r>
        <w:rPr>
          <w:lang w:eastAsia="ja-JP"/>
        </w:rPr>
        <w:t xml:space="preserve">On top of the mandatory baseline functionality, a UE may indicate support for any additional capabilities using standardized UE capability signaling </w:t>
      </w:r>
      <w:r w:rsidR="00D34CC4">
        <w:rPr>
          <w:lang w:eastAsia="ja-JP"/>
        </w:rPr>
        <w:t>(</w:t>
      </w:r>
      <w:r>
        <w:rPr>
          <w:lang w:eastAsia="ja-JP"/>
        </w:rPr>
        <w:t>as in NR</w:t>
      </w:r>
      <w:r w:rsidR="00D34CC4">
        <w:rPr>
          <w:lang w:eastAsia="ja-JP"/>
        </w:rPr>
        <w:t>)</w:t>
      </w:r>
      <w:r>
        <w:rPr>
          <w:lang w:eastAsia="ja-JP"/>
        </w:rPr>
        <w:t xml:space="preserve">. This provides the desired scalability for diverse device </w:t>
      </w:r>
      <w:r w:rsidR="00A82ECD">
        <w:rPr>
          <w:lang w:eastAsia="ja-JP"/>
        </w:rPr>
        <w:t>capabilities</w:t>
      </w:r>
      <w:r w:rsidR="00965BC4">
        <w:rPr>
          <w:lang w:eastAsia="ja-JP"/>
        </w:rPr>
        <w:t xml:space="preserve"> </w:t>
      </w:r>
      <w:r>
        <w:rPr>
          <w:lang w:eastAsia="ja-JP"/>
        </w:rPr>
        <w:t>beyond the mandatory baseline functionality. However, we think the complexity of the capability signaling and validation thereof on the network side can and should be reduced in 6G compared to NR.</w:t>
      </w:r>
    </w:p>
    <w:p w14:paraId="1AF0563F" w14:textId="0C583A48" w:rsidR="000B68DD" w:rsidRDefault="00251467" w:rsidP="003B02F2">
      <w:pPr>
        <w:jc w:val="both"/>
        <w:rPr>
          <w:lang w:eastAsia="ja-JP"/>
        </w:rPr>
      </w:pPr>
      <w:r>
        <w:rPr>
          <w:lang w:eastAsia="ja-JP"/>
        </w:rPr>
        <w:t>The UE capability signaling framework can also b</w:t>
      </w:r>
      <w:r w:rsidR="00D451D5">
        <w:rPr>
          <w:lang w:eastAsia="ja-JP"/>
        </w:rPr>
        <w:t>e used for indicating prerequisites</w:t>
      </w:r>
      <w:r w:rsidR="00F30F88">
        <w:rPr>
          <w:lang w:eastAsia="ja-JP"/>
        </w:rPr>
        <w:t xml:space="preserve"> (as in NR). For example, </w:t>
      </w:r>
      <w:r w:rsidR="005666C0">
        <w:rPr>
          <w:lang w:eastAsia="ja-JP"/>
        </w:rPr>
        <w:t>the</w:t>
      </w:r>
      <w:r w:rsidR="00001334">
        <w:rPr>
          <w:lang w:eastAsia="ja-JP"/>
        </w:rPr>
        <w:t xml:space="preserve"> support of a single receive antenna or half-duplex FDD operation can</w:t>
      </w:r>
      <w:r w:rsidR="00B965AE">
        <w:rPr>
          <w:lang w:eastAsia="ja-JP"/>
        </w:rPr>
        <w:t xml:space="preserve"> have</w:t>
      </w:r>
      <w:r w:rsidR="00710480">
        <w:rPr>
          <w:lang w:eastAsia="ja-JP"/>
        </w:rPr>
        <w:t xml:space="preserve"> a small UE bandwidth or a low peak rate as a prerequisit</w:t>
      </w:r>
      <w:r w:rsidR="00D11541">
        <w:rPr>
          <w:lang w:eastAsia="ja-JP"/>
        </w:rPr>
        <w:t>e if it is desired t</w:t>
      </w:r>
      <w:r w:rsidR="00C04251">
        <w:rPr>
          <w:lang w:eastAsia="ja-JP"/>
        </w:rPr>
        <w:t xml:space="preserve">o </w:t>
      </w:r>
      <w:r w:rsidR="00515BCE">
        <w:rPr>
          <w:lang w:eastAsia="ja-JP"/>
        </w:rPr>
        <w:t>ensure that only the low</w:t>
      </w:r>
      <w:r w:rsidR="006F4ED0">
        <w:rPr>
          <w:lang w:eastAsia="ja-JP"/>
        </w:rPr>
        <w:t>-end</w:t>
      </w:r>
      <w:r w:rsidR="00515BCE">
        <w:rPr>
          <w:lang w:eastAsia="ja-JP"/>
        </w:rPr>
        <w:t xml:space="preserve"> UEs implement a single receive antenna or half-duplex FDD operation.</w:t>
      </w:r>
      <w:r w:rsidR="00870DA9">
        <w:rPr>
          <w:lang w:eastAsia="ja-JP"/>
        </w:rPr>
        <w:t xml:space="preserve"> </w:t>
      </w:r>
      <w:r w:rsidR="00174D28">
        <w:rPr>
          <w:lang w:eastAsia="ja-JP"/>
        </w:rPr>
        <w:t>Similarly</w:t>
      </w:r>
      <w:r w:rsidR="00870DA9">
        <w:rPr>
          <w:lang w:eastAsia="ja-JP"/>
        </w:rPr>
        <w:t xml:space="preserve">, </w:t>
      </w:r>
      <w:r w:rsidR="00FF14F1">
        <w:rPr>
          <w:lang w:eastAsia="ja-JP"/>
        </w:rPr>
        <w:t xml:space="preserve">support </w:t>
      </w:r>
      <w:r w:rsidR="00274CA1">
        <w:rPr>
          <w:lang w:eastAsia="ja-JP"/>
        </w:rPr>
        <w:t>for</w:t>
      </w:r>
      <w:r w:rsidR="00FF14F1">
        <w:rPr>
          <w:lang w:eastAsia="ja-JP"/>
        </w:rPr>
        <w:t xml:space="preserve"> a </w:t>
      </w:r>
      <w:r w:rsidR="007A184B">
        <w:rPr>
          <w:lang w:eastAsia="ja-JP"/>
        </w:rPr>
        <w:t>large UE bandwidth can have a</w:t>
      </w:r>
      <w:r w:rsidR="00820DA6">
        <w:rPr>
          <w:lang w:eastAsia="ja-JP"/>
        </w:rPr>
        <w:t xml:space="preserve"> minimum number of receive antennas as a prerequisite.</w:t>
      </w:r>
    </w:p>
    <w:p w14:paraId="0DE61D3C" w14:textId="4C29F1E2" w:rsidR="00597210" w:rsidRDefault="00373A4B" w:rsidP="009A1BDA">
      <w:pPr>
        <w:jc w:val="both"/>
        <w:rPr>
          <w:lang w:eastAsia="ja-JP"/>
        </w:rPr>
      </w:pPr>
      <w:r>
        <w:rPr>
          <w:lang w:eastAsia="ja-JP"/>
        </w:rPr>
        <w:t>A</w:t>
      </w:r>
      <w:r w:rsidR="00F67206">
        <w:rPr>
          <w:lang w:eastAsia="ja-JP"/>
        </w:rPr>
        <w:t xml:space="preserve">ccess control mechanisms can be specified to ensure that a UE can only access a cell if the UE fulfils </w:t>
      </w:r>
      <w:r w:rsidR="001946CA">
        <w:rPr>
          <w:lang w:eastAsia="ja-JP"/>
        </w:rPr>
        <w:t xml:space="preserve">the minimum requirements signaled in the system information in the cell. </w:t>
      </w:r>
      <w:r w:rsidR="002001E0">
        <w:rPr>
          <w:lang w:eastAsia="ja-JP"/>
        </w:rPr>
        <w:t>Similar mechanisms were introduced in NR by the RedCap WI, where a cell can</w:t>
      </w:r>
      <w:r w:rsidR="00E94F3E">
        <w:rPr>
          <w:lang w:eastAsia="ja-JP"/>
        </w:rPr>
        <w:t>, e.g.,</w:t>
      </w:r>
      <w:r w:rsidR="002001E0">
        <w:rPr>
          <w:lang w:eastAsia="ja-JP"/>
        </w:rPr>
        <w:t xml:space="preserve"> bar access for </w:t>
      </w:r>
      <w:r w:rsidR="00C313B2">
        <w:rPr>
          <w:lang w:eastAsia="ja-JP"/>
        </w:rPr>
        <w:t>1-Rx UEs</w:t>
      </w:r>
      <w:r w:rsidR="00E94F3E">
        <w:rPr>
          <w:lang w:eastAsia="ja-JP"/>
        </w:rPr>
        <w:t xml:space="preserve">. Such mechanisms are useful if an operator, e.g., prefers to allow 1-Rx UEs on </w:t>
      </w:r>
      <w:r w:rsidR="00FC4004">
        <w:rPr>
          <w:lang w:eastAsia="ja-JP"/>
        </w:rPr>
        <w:t>one or more carriers</w:t>
      </w:r>
      <w:r w:rsidR="00E94F3E">
        <w:rPr>
          <w:lang w:eastAsia="ja-JP"/>
        </w:rPr>
        <w:t xml:space="preserve"> but not on all carriers.</w:t>
      </w:r>
    </w:p>
    <w:p w14:paraId="3954FB13" w14:textId="73FD0BA1" w:rsidR="00AB71FC" w:rsidRDefault="007B64B7" w:rsidP="00300743">
      <w:pPr>
        <w:pStyle w:val="Proposal"/>
        <w:rPr>
          <w:lang w:eastAsia="ja-JP"/>
        </w:rPr>
      </w:pPr>
      <w:bookmarkStart w:id="18" w:name="_Toc213427048"/>
      <w:r>
        <w:rPr>
          <w:lang w:eastAsia="ja-JP"/>
        </w:rPr>
        <w:t xml:space="preserve">For </w:t>
      </w:r>
      <w:r w:rsidR="00356489">
        <w:rPr>
          <w:lang w:eastAsia="ja-JP"/>
        </w:rPr>
        <w:t xml:space="preserve">devices </w:t>
      </w:r>
      <w:r w:rsidR="0021311F">
        <w:rPr>
          <w:lang w:eastAsia="ja-JP"/>
        </w:rPr>
        <w:t>with capabilities beyond the common basic set</w:t>
      </w:r>
      <w:bookmarkEnd w:id="18"/>
      <w:r w:rsidR="0021311F">
        <w:rPr>
          <w:lang w:eastAsia="ja-JP"/>
        </w:rPr>
        <w:t xml:space="preserve"> </w:t>
      </w:r>
    </w:p>
    <w:p w14:paraId="1F93B4A2" w14:textId="21FDFB5D" w:rsidR="00220D35" w:rsidRDefault="00BA43DD" w:rsidP="00220D35">
      <w:pPr>
        <w:pStyle w:val="Proposal"/>
        <w:numPr>
          <w:ilvl w:val="1"/>
          <w:numId w:val="2"/>
        </w:numPr>
        <w:rPr>
          <w:lang w:eastAsia="ja-JP"/>
        </w:rPr>
      </w:pPr>
      <w:bookmarkStart w:id="19" w:name="_Toc213427049"/>
      <w:r>
        <w:rPr>
          <w:lang w:eastAsia="ja-JP"/>
        </w:rPr>
        <w:t>A</w:t>
      </w:r>
      <w:r w:rsidR="000F666B" w:rsidRPr="00CB344D">
        <w:rPr>
          <w:lang w:eastAsia="ja-JP"/>
        </w:rPr>
        <w:t xml:space="preserve">dditional 6G UE capabilities </w:t>
      </w:r>
      <w:r w:rsidR="000F666B">
        <w:rPr>
          <w:lang w:eastAsia="ja-JP"/>
        </w:rPr>
        <w:t xml:space="preserve">on top of a mandatory baseline functionality can be indicated </w:t>
      </w:r>
      <w:r w:rsidR="000F666B" w:rsidRPr="00CB344D">
        <w:rPr>
          <w:lang w:eastAsia="ja-JP"/>
        </w:rPr>
        <w:t>using standardized UE capability signaling</w:t>
      </w:r>
      <w:bookmarkEnd w:id="19"/>
    </w:p>
    <w:p w14:paraId="3ADE3243" w14:textId="77777777" w:rsidR="000F666B" w:rsidRDefault="000F666B" w:rsidP="00F01986">
      <w:pPr>
        <w:pStyle w:val="Proposal"/>
        <w:numPr>
          <w:ilvl w:val="1"/>
          <w:numId w:val="2"/>
        </w:numPr>
        <w:rPr>
          <w:lang w:eastAsia="ja-JP"/>
        </w:rPr>
      </w:pPr>
      <w:bookmarkStart w:id="20" w:name="_Toc213427050"/>
      <w:r w:rsidRPr="00F47006">
        <w:rPr>
          <w:lang w:eastAsia="ja-JP"/>
        </w:rPr>
        <w:t>Prerequisites can be used to prevent undesired capability combinations for 6G UEs.</w:t>
      </w:r>
      <w:bookmarkEnd w:id="20"/>
    </w:p>
    <w:p w14:paraId="1322BC9E" w14:textId="1CB93426" w:rsidR="000F666B" w:rsidRDefault="009B4B76" w:rsidP="00F01986">
      <w:pPr>
        <w:pStyle w:val="Proposal"/>
        <w:numPr>
          <w:ilvl w:val="1"/>
          <w:numId w:val="2"/>
        </w:numPr>
        <w:rPr>
          <w:lang w:eastAsia="ja-JP"/>
        </w:rPr>
      </w:pPr>
      <w:bookmarkStart w:id="21" w:name="_Toc213427051"/>
      <w:r>
        <w:rPr>
          <w:lang w:eastAsia="ja-JP"/>
        </w:rPr>
        <w:t>A</w:t>
      </w:r>
      <w:r w:rsidR="000F666B" w:rsidRPr="00CB344D">
        <w:rPr>
          <w:lang w:eastAsia="ja-JP"/>
        </w:rPr>
        <w:t xml:space="preserve">ccess </w:t>
      </w:r>
      <w:r>
        <w:rPr>
          <w:lang w:eastAsia="ja-JP"/>
        </w:rPr>
        <w:t>control</w:t>
      </w:r>
      <w:r w:rsidR="000F666B" w:rsidRPr="00CB344D">
        <w:rPr>
          <w:lang w:eastAsia="ja-JP"/>
        </w:rPr>
        <w:t xml:space="preserve"> mechanisms can be added to allow the operator to</w:t>
      </w:r>
      <w:r w:rsidR="00C54751" w:rsidRPr="00CB344D">
        <w:rPr>
          <w:lang w:eastAsia="ja-JP"/>
        </w:rPr>
        <w:t>, e.g.,</w:t>
      </w:r>
      <w:r w:rsidR="000F666B" w:rsidRPr="00CB344D">
        <w:rPr>
          <w:lang w:eastAsia="ja-JP"/>
        </w:rPr>
        <w:t xml:space="preserve"> bar UEs with too few antennas</w:t>
      </w:r>
      <w:r w:rsidR="000F666B">
        <w:rPr>
          <w:lang w:eastAsia="ja-JP"/>
        </w:rPr>
        <w:t xml:space="preserve"> from accessing a cell</w:t>
      </w:r>
      <w:r w:rsidR="000F666B" w:rsidRPr="00CB344D">
        <w:rPr>
          <w:lang w:eastAsia="ja-JP"/>
        </w:rPr>
        <w:t>.</w:t>
      </w:r>
      <w:bookmarkEnd w:id="21"/>
    </w:p>
    <w:p w14:paraId="403828D4" w14:textId="0F53A52B" w:rsidR="00D12F25" w:rsidRDefault="00D12F25" w:rsidP="004C01A6">
      <w:pPr>
        <w:pStyle w:val="Heading1"/>
      </w:pPr>
      <w:bookmarkStart w:id="22" w:name="_Ref209427375"/>
      <w:r>
        <w:t>Smallest spectrum allocation for 6G</w:t>
      </w:r>
      <w:bookmarkEnd w:id="22"/>
    </w:p>
    <w:p w14:paraId="445F5E32" w14:textId="1C540DDA" w:rsidR="000F6C58" w:rsidRDefault="00FA0594" w:rsidP="00215442">
      <w:pPr>
        <w:spacing w:line="252" w:lineRule="auto"/>
        <w:contextualSpacing/>
        <w:jc w:val="both"/>
        <w:rPr>
          <w:rFonts w:cs="Arial"/>
          <w:szCs w:val="20"/>
        </w:rPr>
      </w:pPr>
      <w:r w:rsidRPr="00300743">
        <w:rPr>
          <w:rFonts w:cs="Arial"/>
          <w:szCs w:val="20"/>
        </w:rPr>
        <w:t>6G should be designed to operate in a wide range of spectrum allocations. While it typically is not t</w:t>
      </w:r>
      <w:r w:rsidR="00346053" w:rsidRPr="00300743">
        <w:rPr>
          <w:rFonts w:cs="Arial"/>
          <w:szCs w:val="20"/>
        </w:rPr>
        <w:t xml:space="preserve">hat difficult to scale up a design to support wider spectrum allocations, it is significantly more difficult to scale down </w:t>
      </w:r>
      <w:r w:rsidR="00574B03" w:rsidRPr="00300743">
        <w:rPr>
          <w:rFonts w:cs="Arial"/>
          <w:szCs w:val="20"/>
        </w:rPr>
        <w:t>an already designed system to smaller allocations</w:t>
      </w:r>
      <w:r w:rsidR="00041E06" w:rsidRPr="00300743">
        <w:rPr>
          <w:rFonts w:cs="Arial"/>
          <w:szCs w:val="20"/>
        </w:rPr>
        <w:t xml:space="preserve"> (cf. the introduction of 3 MHz in 5G Rel-</w:t>
      </w:r>
      <w:r w:rsidR="00E56E8E" w:rsidRPr="00300743">
        <w:rPr>
          <w:rFonts w:cs="Arial"/>
          <w:szCs w:val="20"/>
        </w:rPr>
        <w:t>18</w:t>
      </w:r>
      <w:r w:rsidR="00041E06" w:rsidRPr="00300743">
        <w:rPr>
          <w:rFonts w:cs="Arial"/>
          <w:szCs w:val="20"/>
        </w:rPr>
        <w:t>)</w:t>
      </w:r>
      <w:r w:rsidR="00574B03" w:rsidRPr="00300743">
        <w:rPr>
          <w:rFonts w:cs="Arial"/>
          <w:szCs w:val="20"/>
        </w:rPr>
        <w:t>.</w:t>
      </w:r>
      <w:r w:rsidR="00B31F78">
        <w:rPr>
          <w:rFonts w:cs="Arial"/>
          <w:szCs w:val="20"/>
        </w:rPr>
        <w:t xml:space="preserve"> </w:t>
      </w:r>
      <w:r w:rsidR="00B31F78" w:rsidRPr="00300743">
        <w:rPr>
          <w:rFonts w:cs="Arial"/>
          <w:szCs w:val="20"/>
        </w:rPr>
        <w:t>Given that there are allocations of 3 MHz in some FR1 bands, the smallest supported allocation for FR1 FDD should be 3 </w:t>
      </w:r>
      <w:proofErr w:type="spellStart"/>
      <w:r w:rsidR="00B31F78" w:rsidRPr="00300743">
        <w:rPr>
          <w:rFonts w:cs="Arial"/>
          <w:szCs w:val="20"/>
        </w:rPr>
        <w:t>MHz</w:t>
      </w:r>
      <w:r w:rsidR="00487FE2">
        <w:rPr>
          <w:rFonts w:cs="Arial"/>
          <w:szCs w:val="20"/>
        </w:rPr>
        <w:t>.</w:t>
      </w:r>
      <w:proofErr w:type="spellEnd"/>
      <w:r w:rsidR="00487FE2">
        <w:rPr>
          <w:rFonts w:cs="Arial"/>
          <w:szCs w:val="20"/>
        </w:rPr>
        <w:t xml:space="preserve"> </w:t>
      </w:r>
      <w:r w:rsidR="009220F9">
        <w:rPr>
          <w:rFonts w:cs="Arial"/>
          <w:szCs w:val="20"/>
        </w:rPr>
        <w:t>This primarily affects the initial access design</w:t>
      </w:r>
      <w:r w:rsidR="00C57327">
        <w:rPr>
          <w:rFonts w:cs="Arial"/>
          <w:szCs w:val="20"/>
        </w:rPr>
        <w:t xml:space="preserve"> (e.g. SSB, PRACH)</w:t>
      </w:r>
      <w:r w:rsidR="009220F9">
        <w:rPr>
          <w:rFonts w:cs="Arial"/>
          <w:szCs w:val="20"/>
        </w:rPr>
        <w:t xml:space="preserve"> as data transmissions are scheduled and can </w:t>
      </w:r>
      <w:r w:rsidR="00063E76">
        <w:rPr>
          <w:rFonts w:cs="Arial"/>
          <w:szCs w:val="20"/>
        </w:rPr>
        <w:t xml:space="preserve">be adapted to whatever amount of spectrum is available. The requirement on supporting 3 MHz </w:t>
      </w:r>
      <w:r w:rsidR="00DA18CD">
        <w:rPr>
          <w:rFonts w:cs="Arial"/>
          <w:szCs w:val="20"/>
        </w:rPr>
        <w:t xml:space="preserve">should not </w:t>
      </w:r>
      <w:r w:rsidR="00435CFD">
        <w:rPr>
          <w:rFonts w:cs="Arial"/>
          <w:szCs w:val="20"/>
        </w:rPr>
        <w:t xml:space="preserve">unnecessarily restrict the performance </w:t>
      </w:r>
      <w:r w:rsidR="00801A63">
        <w:rPr>
          <w:rFonts w:cs="Arial"/>
          <w:szCs w:val="20"/>
        </w:rPr>
        <w:t xml:space="preserve">when operating in </w:t>
      </w:r>
      <w:r w:rsidR="008B32E9">
        <w:rPr>
          <w:rFonts w:cs="Arial"/>
          <w:szCs w:val="20"/>
        </w:rPr>
        <w:t>wider spectrum allocations</w:t>
      </w:r>
      <w:r w:rsidR="000F6C58">
        <w:rPr>
          <w:rFonts w:cs="Arial"/>
          <w:szCs w:val="20"/>
        </w:rPr>
        <w:t xml:space="preserve">. Different technical solutions can be envisioned, for example optimizing the SSB for 5 MHz and </w:t>
      </w:r>
      <w:r w:rsidR="008E6B33">
        <w:rPr>
          <w:rFonts w:cs="Arial"/>
          <w:szCs w:val="20"/>
        </w:rPr>
        <w:t>using</w:t>
      </w:r>
      <w:r w:rsidR="000F6C58">
        <w:rPr>
          <w:rFonts w:cs="Arial"/>
          <w:szCs w:val="20"/>
        </w:rPr>
        <w:t xml:space="preserve"> puncturing to </w:t>
      </w:r>
      <w:r w:rsidR="00394938">
        <w:rPr>
          <w:rFonts w:cs="Arial"/>
          <w:szCs w:val="20"/>
        </w:rPr>
        <w:t>support</w:t>
      </w:r>
      <w:r w:rsidR="000F6C58">
        <w:rPr>
          <w:rFonts w:cs="Arial"/>
          <w:szCs w:val="20"/>
        </w:rPr>
        <w:t xml:space="preserve"> 3 </w:t>
      </w:r>
      <w:proofErr w:type="spellStart"/>
      <w:r w:rsidR="000F6C58">
        <w:rPr>
          <w:rFonts w:cs="Arial"/>
          <w:szCs w:val="20"/>
        </w:rPr>
        <w:t>MHz.</w:t>
      </w:r>
      <w:proofErr w:type="spellEnd"/>
      <w:r w:rsidR="000F6C58" w:rsidRPr="00300743">
        <w:rPr>
          <w:rFonts w:cs="Arial"/>
          <w:szCs w:val="20"/>
        </w:rPr>
        <w:t xml:space="preserve"> </w:t>
      </w:r>
    </w:p>
    <w:p w14:paraId="437A2593" w14:textId="574D633D" w:rsidR="00A24451" w:rsidRPr="00AB7B58" w:rsidRDefault="00AB7B58" w:rsidP="00AB7B58">
      <w:pPr>
        <w:pStyle w:val="Proposal"/>
      </w:pPr>
      <w:bookmarkStart w:id="23" w:name="_Toc213053635"/>
      <w:bookmarkStart w:id="24" w:name="_Toc213427052"/>
      <w:r w:rsidRPr="00AB7B58">
        <w:t>6G should support 3 MHz spectrum allocation in FR1 FDD with 15 kHz subcarrier spacing.</w:t>
      </w:r>
      <w:bookmarkEnd w:id="23"/>
      <w:bookmarkEnd w:id="24"/>
    </w:p>
    <w:p w14:paraId="69CCCA42" w14:textId="77777777" w:rsidR="00A24451" w:rsidRDefault="00A24451" w:rsidP="00FD6FED">
      <w:pPr>
        <w:spacing w:line="252" w:lineRule="auto"/>
        <w:contextualSpacing/>
        <w:jc w:val="both"/>
        <w:rPr>
          <w:rFonts w:ascii="Times New Roman" w:hAnsi="Times New Roman"/>
          <w:sz w:val="21"/>
          <w:szCs w:val="21"/>
        </w:rPr>
      </w:pPr>
    </w:p>
    <w:p w14:paraId="1B5CDE87" w14:textId="65547044" w:rsidR="00A24451" w:rsidRDefault="00A24451" w:rsidP="00A24451">
      <w:pPr>
        <w:pStyle w:val="Caption"/>
        <w:keepNext/>
        <w:jc w:val="center"/>
      </w:pPr>
      <w:r>
        <w:t xml:space="preserve">Table </w:t>
      </w:r>
      <w:r>
        <w:fldChar w:fldCharType="begin"/>
      </w:r>
      <w:r>
        <w:instrText xml:space="preserve"> SEQ Table \* ARABIC </w:instrText>
      </w:r>
      <w:r>
        <w:fldChar w:fldCharType="separate"/>
      </w:r>
      <w:r w:rsidR="00223F17">
        <w:rPr>
          <w:noProof/>
        </w:rPr>
        <w:t>1</w:t>
      </w:r>
      <w:r>
        <w:fldChar w:fldCharType="end"/>
      </w:r>
      <w:r>
        <w:t xml:space="preserve">: </w:t>
      </w:r>
      <w:r w:rsidR="00041898">
        <w:t>Subcarrier spacings and minimum spectrum allocations</w:t>
      </w:r>
      <w:r>
        <w:t xml:space="preserve"> for 6G.</w:t>
      </w:r>
    </w:p>
    <w:tbl>
      <w:tblPr>
        <w:tblStyle w:val="TableGrid"/>
        <w:tblW w:w="9634" w:type="dxa"/>
        <w:tblInd w:w="5" w:type="dxa"/>
        <w:tblLook w:val="04A0" w:firstRow="1" w:lastRow="0" w:firstColumn="1" w:lastColumn="0" w:noHBand="0" w:noVBand="1"/>
      </w:tblPr>
      <w:tblGrid>
        <w:gridCol w:w="2604"/>
        <w:gridCol w:w="2211"/>
        <w:gridCol w:w="1276"/>
        <w:gridCol w:w="1842"/>
        <w:gridCol w:w="1701"/>
      </w:tblGrid>
      <w:tr w:rsidR="007C60A9" w14:paraId="3FBC5E55" w14:textId="77777777" w:rsidTr="009C2444">
        <w:tc>
          <w:tcPr>
            <w:tcW w:w="2604" w:type="dxa"/>
            <w:tcBorders>
              <w:top w:val="nil"/>
              <w:left w:val="nil"/>
            </w:tcBorders>
          </w:tcPr>
          <w:p w14:paraId="54D196FE" w14:textId="77777777" w:rsidR="00DC6291" w:rsidRPr="008A21F2" w:rsidRDefault="00DC6291">
            <w:pPr>
              <w:jc w:val="center"/>
              <w:rPr>
                <w:lang w:eastAsia="ja-JP"/>
              </w:rPr>
            </w:pPr>
          </w:p>
        </w:tc>
        <w:tc>
          <w:tcPr>
            <w:tcW w:w="2211" w:type="dxa"/>
            <w:shd w:val="clear" w:color="auto" w:fill="D9D9D9" w:themeFill="background1" w:themeFillShade="D9"/>
          </w:tcPr>
          <w:p w14:paraId="079A5FB9" w14:textId="77777777" w:rsidR="00DC6291" w:rsidRPr="008A21F2" w:rsidRDefault="00DC6291">
            <w:pPr>
              <w:jc w:val="center"/>
              <w:rPr>
                <w:lang w:eastAsia="ja-JP"/>
              </w:rPr>
            </w:pPr>
            <w:r w:rsidRPr="008A21F2">
              <w:rPr>
                <w:lang w:eastAsia="ja-JP"/>
              </w:rPr>
              <w:t>FR1 FDD</w:t>
            </w:r>
          </w:p>
        </w:tc>
        <w:tc>
          <w:tcPr>
            <w:tcW w:w="1276" w:type="dxa"/>
            <w:shd w:val="clear" w:color="auto" w:fill="D9D9D9" w:themeFill="background1" w:themeFillShade="D9"/>
          </w:tcPr>
          <w:p w14:paraId="485700B1" w14:textId="77777777" w:rsidR="00DC6291" w:rsidRPr="008A21F2" w:rsidRDefault="00DC6291">
            <w:pPr>
              <w:jc w:val="center"/>
              <w:rPr>
                <w:lang w:eastAsia="ja-JP"/>
              </w:rPr>
            </w:pPr>
            <w:r w:rsidRPr="008A21F2">
              <w:rPr>
                <w:lang w:eastAsia="ja-JP"/>
              </w:rPr>
              <w:t>FR1 TDD</w:t>
            </w:r>
          </w:p>
        </w:tc>
        <w:tc>
          <w:tcPr>
            <w:tcW w:w="1842" w:type="dxa"/>
            <w:shd w:val="clear" w:color="auto" w:fill="D9D9D9" w:themeFill="background1" w:themeFillShade="D9"/>
          </w:tcPr>
          <w:p w14:paraId="580BD575" w14:textId="1E6826B3" w:rsidR="00DC6291" w:rsidRPr="008A21F2" w:rsidRDefault="00DC6291">
            <w:pPr>
              <w:jc w:val="center"/>
              <w:rPr>
                <w:lang w:eastAsia="ja-JP"/>
              </w:rPr>
            </w:pPr>
            <w:r>
              <w:rPr>
                <w:lang w:eastAsia="ja-JP"/>
              </w:rPr>
              <w:t>Around 7 GHz</w:t>
            </w:r>
          </w:p>
        </w:tc>
        <w:tc>
          <w:tcPr>
            <w:tcW w:w="1701" w:type="dxa"/>
            <w:shd w:val="clear" w:color="auto" w:fill="D9D9D9" w:themeFill="background1" w:themeFillShade="D9"/>
          </w:tcPr>
          <w:p w14:paraId="5908C00B" w14:textId="77777777" w:rsidR="00DC6291" w:rsidRPr="008A21F2" w:rsidRDefault="00DC6291">
            <w:pPr>
              <w:jc w:val="center"/>
              <w:rPr>
                <w:lang w:eastAsia="ja-JP"/>
              </w:rPr>
            </w:pPr>
            <w:r w:rsidRPr="008A21F2">
              <w:rPr>
                <w:lang w:eastAsia="ja-JP"/>
              </w:rPr>
              <w:t>FR2</w:t>
            </w:r>
          </w:p>
        </w:tc>
      </w:tr>
      <w:tr w:rsidR="007C60A9" w14:paraId="364CAFF1" w14:textId="77777777" w:rsidTr="009C2444">
        <w:tc>
          <w:tcPr>
            <w:tcW w:w="2604" w:type="dxa"/>
            <w:shd w:val="clear" w:color="auto" w:fill="D9D9D9" w:themeFill="background1" w:themeFillShade="D9"/>
          </w:tcPr>
          <w:p w14:paraId="387BB1C7" w14:textId="77777777" w:rsidR="00DC6291" w:rsidRPr="008A21F2" w:rsidRDefault="00DC6291">
            <w:pPr>
              <w:jc w:val="center"/>
              <w:rPr>
                <w:lang w:eastAsia="ja-JP"/>
              </w:rPr>
            </w:pPr>
            <w:r w:rsidRPr="008A21F2">
              <w:rPr>
                <w:lang w:eastAsia="ja-JP"/>
              </w:rPr>
              <w:t>Subcarrier spacing</w:t>
            </w:r>
          </w:p>
        </w:tc>
        <w:tc>
          <w:tcPr>
            <w:tcW w:w="2211" w:type="dxa"/>
          </w:tcPr>
          <w:p w14:paraId="7C600365" w14:textId="77777777" w:rsidR="00DC6291" w:rsidRPr="008A21F2" w:rsidRDefault="00DC6291">
            <w:pPr>
              <w:jc w:val="center"/>
              <w:rPr>
                <w:lang w:eastAsia="ja-JP"/>
              </w:rPr>
            </w:pPr>
            <w:r w:rsidRPr="008A21F2">
              <w:rPr>
                <w:lang w:eastAsia="ja-JP"/>
              </w:rPr>
              <w:t>15 kHz</w:t>
            </w:r>
          </w:p>
        </w:tc>
        <w:tc>
          <w:tcPr>
            <w:tcW w:w="1276" w:type="dxa"/>
          </w:tcPr>
          <w:p w14:paraId="0A6F2D4F" w14:textId="77777777" w:rsidR="00DC6291" w:rsidRPr="008A21F2" w:rsidRDefault="00DC6291">
            <w:pPr>
              <w:jc w:val="center"/>
              <w:rPr>
                <w:lang w:eastAsia="ja-JP"/>
              </w:rPr>
            </w:pPr>
            <w:r w:rsidRPr="008A21F2">
              <w:rPr>
                <w:lang w:eastAsia="ja-JP"/>
              </w:rPr>
              <w:t>30 kHz</w:t>
            </w:r>
          </w:p>
        </w:tc>
        <w:tc>
          <w:tcPr>
            <w:tcW w:w="1842" w:type="dxa"/>
          </w:tcPr>
          <w:p w14:paraId="718F74E9" w14:textId="77777777" w:rsidR="00DC6291" w:rsidRPr="008A21F2" w:rsidRDefault="00DC6291">
            <w:pPr>
              <w:jc w:val="center"/>
              <w:rPr>
                <w:lang w:eastAsia="ja-JP"/>
              </w:rPr>
            </w:pPr>
            <w:r w:rsidRPr="008A21F2">
              <w:rPr>
                <w:lang w:eastAsia="ja-JP"/>
              </w:rPr>
              <w:t>30 kHz</w:t>
            </w:r>
          </w:p>
        </w:tc>
        <w:tc>
          <w:tcPr>
            <w:tcW w:w="1701" w:type="dxa"/>
          </w:tcPr>
          <w:p w14:paraId="27850CE7" w14:textId="77777777" w:rsidR="00DC6291" w:rsidRPr="008A21F2" w:rsidRDefault="00DC6291">
            <w:pPr>
              <w:jc w:val="center"/>
              <w:rPr>
                <w:lang w:eastAsia="ja-JP"/>
              </w:rPr>
            </w:pPr>
            <w:r w:rsidRPr="008A21F2">
              <w:rPr>
                <w:lang w:eastAsia="ja-JP"/>
              </w:rPr>
              <w:t>120 kHz</w:t>
            </w:r>
          </w:p>
        </w:tc>
      </w:tr>
      <w:tr w:rsidR="007C60A9" w14:paraId="4AB71808" w14:textId="77777777" w:rsidTr="009C2444">
        <w:tc>
          <w:tcPr>
            <w:tcW w:w="2604" w:type="dxa"/>
            <w:shd w:val="clear" w:color="auto" w:fill="D9D9D9" w:themeFill="background1" w:themeFillShade="D9"/>
          </w:tcPr>
          <w:p w14:paraId="06048E13" w14:textId="2CEC4598" w:rsidR="00DC6291" w:rsidRPr="008A21F2" w:rsidRDefault="00DC6291">
            <w:pPr>
              <w:jc w:val="center"/>
              <w:rPr>
                <w:lang w:eastAsia="ja-JP"/>
              </w:rPr>
            </w:pPr>
            <w:r w:rsidRPr="008A21F2">
              <w:rPr>
                <w:lang w:eastAsia="ja-JP"/>
              </w:rPr>
              <w:t xml:space="preserve">Min </w:t>
            </w:r>
            <w:r>
              <w:rPr>
                <w:lang w:eastAsia="ja-JP"/>
              </w:rPr>
              <w:t>spectrum allocation</w:t>
            </w:r>
          </w:p>
        </w:tc>
        <w:tc>
          <w:tcPr>
            <w:tcW w:w="2211" w:type="dxa"/>
          </w:tcPr>
          <w:p w14:paraId="77CB1F27" w14:textId="6C7FFA40" w:rsidR="00DC6291" w:rsidRPr="008A21F2" w:rsidRDefault="00DC6291">
            <w:pPr>
              <w:jc w:val="center"/>
              <w:rPr>
                <w:lang w:eastAsia="ja-JP"/>
              </w:rPr>
            </w:pPr>
            <w:r w:rsidRPr="008A21F2">
              <w:rPr>
                <w:lang w:eastAsia="ja-JP"/>
              </w:rPr>
              <w:t>3 MHz</w:t>
            </w:r>
            <w:r>
              <w:rPr>
                <w:lang w:eastAsia="ja-JP"/>
              </w:rPr>
              <w:br/>
            </w:r>
            <w:r w:rsidRPr="00B569C5">
              <w:rPr>
                <w:sz w:val="16"/>
                <w:szCs w:val="16"/>
                <w:lang w:eastAsia="ja-JP"/>
              </w:rPr>
              <w:t>(for some specific bands)</w:t>
            </w:r>
          </w:p>
        </w:tc>
        <w:tc>
          <w:tcPr>
            <w:tcW w:w="1276" w:type="dxa"/>
          </w:tcPr>
          <w:p w14:paraId="46771A79" w14:textId="77777777" w:rsidR="00DC6291" w:rsidRPr="008A21F2" w:rsidRDefault="00DC6291">
            <w:pPr>
              <w:jc w:val="center"/>
              <w:rPr>
                <w:lang w:eastAsia="ja-JP"/>
              </w:rPr>
            </w:pPr>
            <w:r w:rsidRPr="008A21F2">
              <w:rPr>
                <w:lang w:eastAsia="ja-JP"/>
              </w:rPr>
              <w:t>10 MHz</w:t>
            </w:r>
          </w:p>
        </w:tc>
        <w:tc>
          <w:tcPr>
            <w:tcW w:w="1842" w:type="dxa"/>
          </w:tcPr>
          <w:p w14:paraId="342516A6" w14:textId="77777777" w:rsidR="00DC6291" w:rsidRPr="008A21F2" w:rsidRDefault="00DC6291">
            <w:pPr>
              <w:jc w:val="center"/>
              <w:rPr>
                <w:lang w:eastAsia="ja-JP"/>
              </w:rPr>
            </w:pPr>
            <w:r w:rsidRPr="008A21F2">
              <w:rPr>
                <w:lang w:eastAsia="ja-JP"/>
              </w:rPr>
              <w:t>20 MHz</w:t>
            </w:r>
          </w:p>
        </w:tc>
        <w:tc>
          <w:tcPr>
            <w:tcW w:w="1701" w:type="dxa"/>
          </w:tcPr>
          <w:p w14:paraId="0DE2A3EB" w14:textId="77777777" w:rsidR="00DC6291" w:rsidRPr="008A21F2" w:rsidRDefault="00DC6291">
            <w:pPr>
              <w:jc w:val="center"/>
              <w:rPr>
                <w:lang w:eastAsia="ja-JP"/>
              </w:rPr>
            </w:pPr>
            <w:r w:rsidRPr="008A21F2">
              <w:rPr>
                <w:lang w:eastAsia="ja-JP"/>
              </w:rPr>
              <w:t>50 MHz</w:t>
            </w:r>
          </w:p>
        </w:tc>
      </w:tr>
    </w:tbl>
    <w:p w14:paraId="0F5B915F" w14:textId="709C990A" w:rsidR="00D12F25" w:rsidRDefault="001272A5" w:rsidP="004C01A6">
      <w:pPr>
        <w:pStyle w:val="Heading1"/>
      </w:pPr>
      <w:bookmarkStart w:id="25" w:name="_Ref213056803"/>
      <w:r>
        <w:t>Overall coverage</w:t>
      </w:r>
      <w:bookmarkEnd w:id="25"/>
    </w:p>
    <w:p w14:paraId="14194E6E" w14:textId="3D3F7895" w:rsidR="008C1586" w:rsidRDefault="008C1586" w:rsidP="00A63511">
      <w:pPr>
        <w:spacing w:line="252" w:lineRule="auto"/>
        <w:contextualSpacing/>
        <w:jc w:val="both"/>
        <w:rPr>
          <w:rFonts w:cs="Arial"/>
          <w:szCs w:val="20"/>
        </w:rPr>
      </w:pPr>
      <w:bookmarkStart w:id="26" w:name="_Toc213228967"/>
      <w:bookmarkStart w:id="27" w:name="_Toc213229419"/>
      <w:bookmarkEnd w:id="26"/>
      <w:bookmarkEnd w:id="27"/>
      <w:r>
        <w:rPr>
          <w:rFonts w:cs="Arial"/>
          <w:noProof/>
          <w:szCs w:val="20"/>
        </w:rPr>
        <mc:AlternateContent>
          <mc:Choice Requires="wps">
            <w:drawing>
              <wp:anchor distT="0" distB="0" distL="114300" distR="114300" simplePos="0" relativeHeight="251658240" behindDoc="0" locked="0" layoutInCell="1" allowOverlap="1" wp14:anchorId="7599819C" wp14:editId="76D106E5">
                <wp:simplePos x="0" y="0"/>
                <wp:positionH relativeFrom="margin">
                  <wp:align>left</wp:align>
                </wp:positionH>
                <wp:positionV relativeFrom="paragraph">
                  <wp:posOffset>753745</wp:posOffset>
                </wp:positionV>
                <wp:extent cx="6106795" cy="591820"/>
                <wp:effectExtent l="0" t="0" r="27305" b="17780"/>
                <wp:wrapTopAndBottom/>
                <wp:docPr id="67167236" name="Text Box 1"/>
                <wp:cNvGraphicFramePr/>
                <a:graphic xmlns:a="http://schemas.openxmlformats.org/drawingml/2006/main">
                  <a:graphicData uri="http://schemas.microsoft.com/office/word/2010/wordprocessingShape">
                    <wps:wsp>
                      <wps:cNvSpPr txBox="1"/>
                      <wps:spPr>
                        <a:xfrm>
                          <a:off x="0" y="0"/>
                          <a:ext cx="6106795" cy="591820"/>
                        </a:xfrm>
                        <a:prstGeom prst="rect">
                          <a:avLst/>
                        </a:prstGeom>
                        <a:solidFill>
                          <a:schemeClr val="lt1"/>
                        </a:solidFill>
                        <a:ln w="6350">
                          <a:solidFill>
                            <a:prstClr val="black"/>
                          </a:solidFill>
                        </a:ln>
                      </wps:spPr>
                      <wps:txbx>
                        <w:txbxContent>
                          <w:p w14:paraId="5F4654C6" w14:textId="77777777" w:rsidR="008C1586" w:rsidRPr="008C1586" w:rsidRDefault="008C1586" w:rsidP="008C1586">
                            <w:pPr>
                              <w:spacing w:after="0" w:line="252" w:lineRule="auto"/>
                              <w:contextualSpacing/>
                              <w:rPr>
                                <w:rFonts w:ascii="Times New Roman" w:eastAsia="DengXian" w:hAnsi="Times New Roman" w:cs="Times New Roman"/>
                                <w:szCs w:val="20"/>
                                <w:highlight w:val="green"/>
                                <w:lang w:eastAsia="zh-CN"/>
                              </w:rPr>
                            </w:pPr>
                            <w:r w:rsidRPr="008C1586">
                              <w:rPr>
                                <w:rFonts w:ascii="Times New Roman" w:eastAsia="DengXian" w:hAnsi="Times New Roman" w:cs="Times New Roman"/>
                                <w:szCs w:val="20"/>
                                <w:highlight w:val="green"/>
                                <w:lang w:eastAsia="zh-CN"/>
                              </w:rPr>
                              <w:t>Agreement</w:t>
                            </w:r>
                          </w:p>
                          <w:p w14:paraId="282F29D7" w14:textId="77777777" w:rsidR="008C1586" w:rsidRPr="008C1586" w:rsidRDefault="008C1586" w:rsidP="008C1586">
                            <w:pPr>
                              <w:numPr>
                                <w:ilvl w:val="0"/>
                                <w:numId w:val="25"/>
                              </w:numPr>
                              <w:spacing w:after="0" w:line="252" w:lineRule="auto"/>
                              <w:ind w:left="284" w:hanging="284"/>
                              <w:contextualSpacing/>
                              <w:rPr>
                                <w:rFonts w:ascii="Times New Roman" w:eastAsia="Batang" w:hAnsi="Times New Roman" w:cs="Times New Roman"/>
                                <w:szCs w:val="20"/>
                                <w:lang w:eastAsia="x-none"/>
                              </w:rPr>
                            </w:pPr>
                            <w:r w:rsidRPr="008C1586">
                              <w:rPr>
                                <w:rFonts w:ascii="Times New Roman" w:eastAsia="Batang" w:hAnsi="Times New Roman" w:cs="Times New Roman"/>
                                <w:szCs w:val="20"/>
                                <w:lang w:eastAsia="x-none"/>
                              </w:rPr>
                              <w:t>RAN1 provides</w:t>
                            </w:r>
                            <w:r w:rsidRPr="008C1586">
                              <w:rPr>
                                <w:rFonts w:ascii="Times New Roman" w:eastAsia="DengXian" w:hAnsi="Times New Roman" w:cs="Times New Roman"/>
                                <w:szCs w:val="20"/>
                                <w:lang w:eastAsia="zh-CN"/>
                              </w:rPr>
                              <w:t xml:space="preserve"> methodology and</w:t>
                            </w:r>
                            <w:r w:rsidRPr="008C1586">
                              <w:rPr>
                                <w:rFonts w:ascii="Times New Roman" w:eastAsia="Batang" w:hAnsi="Times New Roman" w:cs="Times New Roman"/>
                                <w:szCs w:val="20"/>
                                <w:lang w:eastAsia="x-none"/>
                              </w:rPr>
                              <w:t xml:space="preserve"> </w:t>
                            </w:r>
                            <w:r w:rsidRPr="008C1586">
                              <w:rPr>
                                <w:rFonts w:ascii="Times New Roman" w:eastAsia="DengXian" w:hAnsi="Times New Roman" w:cs="Times New Roman"/>
                                <w:szCs w:val="20"/>
                                <w:lang w:eastAsia="zh-CN"/>
                              </w:rPr>
                              <w:t xml:space="preserve">corresponding </w:t>
                            </w:r>
                            <w:r w:rsidRPr="008C1586">
                              <w:rPr>
                                <w:rFonts w:ascii="Times New Roman" w:eastAsia="Batang" w:hAnsi="Times New Roman" w:cs="Times New Roman"/>
                                <w:szCs w:val="20"/>
                                <w:lang w:eastAsia="x-none"/>
                              </w:rPr>
                              <w:t>initial analysis of potentially achievable coverage</w:t>
                            </w:r>
                            <w:r w:rsidRPr="008C1586">
                              <w:rPr>
                                <w:rFonts w:ascii="Times New Roman" w:eastAsia="DengXian" w:hAnsi="Times New Roman" w:cs="Times New Roman"/>
                                <w:szCs w:val="20"/>
                                <w:lang w:eastAsia="zh-CN"/>
                              </w:rPr>
                              <w:t xml:space="preserve"> </w:t>
                            </w:r>
                            <w:r w:rsidRPr="008C1586">
                              <w:rPr>
                                <w:rFonts w:ascii="Times New Roman" w:eastAsia="Batang" w:hAnsi="Times New Roman" w:cs="Times New Roman"/>
                                <w:szCs w:val="20"/>
                                <w:lang w:eastAsia="x-none"/>
                              </w:rPr>
                              <w:t>to RAN#110 to determine the coverage target(s)</w:t>
                            </w:r>
                          </w:p>
                          <w:p w14:paraId="4440A4F4" w14:textId="77777777" w:rsidR="008C1586" w:rsidRDefault="008C15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99819C" id="_x0000_t202" coordsize="21600,21600" o:spt="202" path="m,l,21600r21600,l21600,xe">
                <v:stroke joinstyle="miter"/>
                <v:path gradientshapeok="t" o:connecttype="rect"/>
              </v:shapetype>
              <v:shape id="Text Box 1" o:spid="_x0000_s1026" type="#_x0000_t202" style="position:absolute;left:0;text-align:left;margin-left:0;margin-top:59.35pt;width:480.85pt;height:46.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hk0OAIAAHwEAAAOAAAAZHJzL2Uyb0RvYy54bWysVN+P2jAMfp+0/yHK+2jLgDsQ5cQ4MU1C&#10;dydx0z2HNKHV0jhLAi376+eE8uu2p2kvqR07n+3PdqcPba3IXlhXgc5p1kspEZpDUeltTr+/Lj/d&#10;U+I80wVToEVOD8LRh9nHD9PGTEQfSlCFsARBtJs0Jqel92aSJI6XomauB0ZoNEqwNfOo2m1SWNYg&#10;eq2SfpqOkgZsYSxw4RzePh6NdBbxpRTcP0vphCcqp5ibj6eN5yacyWzKJlvLTFnxLg32D1nUrNIY&#10;9Az1yDwjO1v9AVVX3IID6Xsc6gSkrLiINWA1WfqumnXJjIi1IDnOnGly/w+WP+3X5sUS336BFhsY&#10;CGmMmzi8DPW00tbhi5kStCOFhzNtovWE4+UoS0d34yElHG3DcXbfj7wml9fGOv9VQE2CkFOLbYls&#10;sf3KeYyIrieXEMyBqoplpVRUwiiIhbJkz7CJyscc8cWNl9KkwUw+D9MIfGML0Of3G8X4j1DlLQJq&#10;SuPlpfYg+XbTdoRsoDggTxaOI+QMX1aIu2LOvzCLM4PU4B74ZzykAkwGOomSEuyvv90Hf2wlWilp&#10;cAZz6n7umBWUqG8amzzOBoMwtFEZDO+QV2KvLZtri97VC0CGMtw4w6MY/L06idJC/YbrMg9R0cQ0&#10;x9g59Sdx4Y+bgevGxXwenXBMDfMrvTY8QIeOBD5f2zdmTddPj5PwBKdpZZN3bT36hpca5jsPsoo9&#10;DwQfWe14xxGPbenWMezQtR69Lj+N2W8AAAD//wMAUEsDBBQABgAIAAAAIQBC2QhQ2wAAAAgBAAAP&#10;AAAAZHJzL2Rvd25yZXYueG1sTI8xT8MwEIV3JP6DdUhs1HGHkoQ4FaDCwkSLmN34alvEdmS7afj3&#10;HBNsd/ee3n2v2y5+ZDOm7GKQIFYVMAxD1C4YCR+Hl7saWC4qaDXGgBK+McO2v77qVKvjJbzjvC+G&#10;UUjIrZJgS5lazvNg0au8ihMG0k4xeVVoTYbrpC4U7ke+rqoN98oF+mDVhM8Wh6/92UvYPZnGDLVK&#10;dldr5+bl8/RmXqW8vVkeH4AVXMqfGX7xCR16YjrGc9CZjRKoSKGrqO+BkdxsBA1HCWshGuB9x/8X&#10;6H8AAAD//wMAUEsBAi0AFAAGAAgAAAAhALaDOJL+AAAA4QEAABMAAAAAAAAAAAAAAAAAAAAAAFtD&#10;b250ZW50X1R5cGVzXS54bWxQSwECLQAUAAYACAAAACEAOP0h/9YAAACUAQAACwAAAAAAAAAAAAAA&#10;AAAvAQAAX3JlbHMvLnJlbHNQSwECLQAUAAYACAAAACEAlpIZNDgCAAB8BAAADgAAAAAAAAAAAAAA&#10;AAAuAgAAZHJzL2Uyb0RvYy54bWxQSwECLQAUAAYACAAAACEAQtkIUNsAAAAIAQAADwAAAAAAAAAA&#10;AAAAAACSBAAAZHJzL2Rvd25yZXYueG1sUEsFBgAAAAAEAAQA8wAAAJoFAAAAAA==&#10;" fillcolor="white [3201]" strokeweight=".5pt">
                <v:textbox>
                  <w:txbxContent>
                    <w:p w14:paraId="5F4654C6" w14:textId="77777777" w:rsidR="008C1586" w:rsidRPr="008C1586" w:rsidRDefault="008C1586" w:rsidP="008C1586">
                      <w:pPr>
                        <w:spacing w:after="0" w:line="252" w:lineRule="auto"/>
                        <w:contextualSpacing/>
                        <w:rPr>
                          <w:rFonts w:ascii="Times New Roman" w:eastAsia="DengXian" w:hAnsi="Times New Roman" w:cs="Times New Roman"/>
                          <w:szCs w:val="20"/>
                          <w:highlight w:val="green"/>
                          <w:lang w:eastAsia="zh-CN"/>
                        </w:rPr>
                      </w:pPr>
                      <w:r w:rsidRPr="008C1586">
                        <w:rPr>
                          <w:rFonts w:ascii="Times New Roman" w:eastAsia="DengXian" w:hAnsi="Times New Roman" w:cs="Times New Roman"/>
                          <w:szCs w:val="20"/>
                          <w:highlight w:val="green"/>
                          <w:lang w:eastAsia="zh-CN"/>
                        </w:rPr>
                        <w:t>Agreement</w:t>
                      </w:r>
                    </w:p>
                    <w:p w14:paraId="282F29D7" w14:textId="77777777" w:rsidR="008C1586" w:rsidRPr="008C1586" w:rsidRDefault="008C1586" w:rsidP="008C1586">
                      <w:pPr>
                        <w:numPr>
                          <w:ilvl w:val="0"/>
                          <w:numId w:val="25"/>
                        </w:numPr>
                        <w:spacing w:after="0" w:line="252" w:lineRule="auto"/>
                        <w:ind w:left="284" w:hanging="284"/>
                        <w:contextualSpacing/>
                        <w:rPr>
                          <w:rFonts w:ascii="Times New Roman" w:eastAsia="Batang" w:hAnsi="Times New Roman" w:cs="Times New Roman"/>
                          <w:szCs w:val="20"/>
                          <w:lang w:eastAsia="x-none"/>
                        </w:rPr>
                      </w:pPr>
                      <w:r w:rsidRPr="008C1586">
                        <w:rPr>
                          <w:rFonts w:ascii="Times New Roman" w:eastAsia="Batang" w:hAnsi="Times New Roman" w:cs="Times New Roman"/>
                          <w:szCs w:val="20"/>
                          <w:lang w:eastAsia="x-none"/>
                        </w:rPr>
                        <w:t>RAN1 provides</w:t>
                      </w:r>
                      <w:r w:rsidRPr="008C1586">
                        <w:rPr>
                          <w:rFonts w:ascii="Times New Roman" w:eastAsia="DengXian" w:hAnsi="Times New Roman" w:cs="Times New Roman"/>
                          <w:szCs w:val="20"/>
                          <w:lang w:eastAsia="zh-CN"/>
                        </w:rPr>
                        <w:t xml:space="preserve"> methodology and</w:t>
                      </w:r>
                      <w:r w:rsidRPr="008C1586">
                        <w:rPr>
                          <w:rFonts w:ascii="Times New Roman" w:eastAsia="Batang" w:hAnsi="Times New Roman" w:cs="Times New Roman"/>
                          <w:szCs w:val="20"/>
                          <w:lang w:eastAsia="x-none"/>
                        </w:rPr>
                        <w:t xml:space="preserve"> </w:t>
                      </w:r>
                      <w:r w:rsidRPr="008C1586">
                        <w:rPr>
                          <w:rFonts w:ascii="Times New Roman" w:eastAsia="DengXian" w:hAnsi="Times New Roman" w:cs="Times New Roman"/>
                          <w:szCs w:val="20"/>
                          <w:lang w:eastAsia="zh-CN"/>
                        </w:rPr>
                        <w:t xml:space="preserve">corresponding </w:t>
                      </w:r>
                      <w:r w:rsidRPr="008C1586">
                        <w:rPr>
                          <w:rFonts w:ascii="Times New Roman" w:eastAsia="Batang" w:hAnsi="Times New Roman" w:cs="Times New Roman"/>
                          <w:szCs w:val="20"/>
                          <w:lang w:eastAsia="x-none"/>
                        </w:rPr>
                        <w:t>initial analysis of potentially achievable coverage</w:t>
                      </w:r>
                      <w:r w:rsidRPr="008C1586">
                        <w:rPr>
                          <w:rFonts w:ascii="Times New Roman" w:eastAsia="DengXian" w:hAnsi="Times New Roman" w:cs="Times New Roman"/>
                          <w:szCs w:val="20"/>
                          <w:lang w:eastAsia="zh-CN"/>
                        </w:rPr>
                        <w:t xml:space="preserve"> </w:t>
                      </w:r>
                      <w:r w:rsidRPr="008C1586">
                        <w:rPr>
                          <w:rFonts w:ascii="Times New Roman" w:eastAsia="Batang" w:hAnsi="Times New Roman" w:cs="Times New Roman"/>
                          <w:szCs w:val="20"/>
                          <w:lang w:eastAsia="x-none"/>
                        </w:rPr>
                        <w:t>to RAN#110 to determine the coverage target(s)</w:t>
                      </w:r>
                    </w:p>
                    <w:p w14:paraId="4440A4F4" w14:textId="77777777" w:rsidR="008C1586" w:rsidRDefault="008C1586"/>
                  </w:txbxContent>
                </v:textbox>
                <w10:wrap type="topAndBottom" anchorx="margin"/>
              </v:shape>
            </w:pict>
          </mc:Fallback>
        </mc:AlternateContent>
      </w:r>
      <w:r>
        <w:rPr>
          <w:rFonts w:cs="Arial"/>
          <w:szCs w:val="20"/>
        </w:rPr>
        <w:t xml:space="preserve">The following agreement was made in RAN1#122bis, and here we provide our view on methodology and corresponding initial analysis for RAN#110 for determining coverage target(s). We aim for a simple methodology based on coupling loss that aligns with the approach used for setting the internal 3GPP requirement </w:t>
      </w:r>
      <w:r w:rsidR="00293B57">
        <w:rPr>
          <w:rFonts w:cs="Arial"/>
          <w:szCs w:val="20"/>
        </w:rPr>
        <w:t>on</w:t>
      </w:r>
      <w:r>
        <w:rPr>
          <w:rFonts w:cs="Arial"/>
          <w:szCs w:val="20"/>
        </w:rPr>
        <w:t xml:space="preserve"> coverage for 5G NR in TR 38.913 </w:t>
      </w:r>
      <w:r w:rsidR="00E20ADA">
        <w:rPr>
          <w:rFonts w:cs="Arial"/>
          <w:szCs w:val="20"/>
        </w:rPr>
        <w:fldChar w:fldCharType="begin"/>
      </w:r>
      <w:r w:rsidR="00E20ADA">
        <w:rPr>
          <w:rFonts w:cs="Arial"/>
          <w:szCs w:val="20"/>
        </w:rPr>
        <w:instrText xml:space="preserve"> REF _Ref213265406 \r \h </w:instrText>
      </w:r>
      <w:r w:rsidR="00E20ADA">
        <w:rPr>
          <w:rFonts w:cs="Arial"/>
          <w:szCs w:val="20"/>
        </w:rPr>
      </w:r>
      <w:r w:rsidR="00E20ADA">
        <w:rPr>
          <w:rFonts w:cs="Arial"/>
          <w:szCs w:val="20"/>
        </w:rPr>
        <w:fldChar w:fldCharType="separate"/>
      </w:r>
      <w:r w:rsidR="00223F17">
        <w:rPr>
          <w:rFonts w:cs="Arial"/>
          <w:szCs w:val="20"/>
        </w:rPr>
        <w:t>[6]</w:t>
      </w:r>
      <w:r w:rsidR="00E20ADA">
        <w:rPr>
          <w:rFonts w:cs="Arial"/>
          <w:szCs w:val="20"/>
        </w:rPr>
        <w:fldChar w:fldCharType="end"/>
      </w:r>
      <w:r w:rsidR="00E20ADA">
        <w:rPr>
          <w:rFonts w:cs="Arial"/>
          <w:szCs w:val="20"/>
        </w:rPr>
        <w:t>.</w:t>
      </w:r>
    </w:p>
    <w:p w14:paraId="70C78B7E" w14:textId="2AD8BB57" w:rsidR="008C1586" w:rsidRDefault="008C1586" w:rsidP="00A63511">
      <w:pPr>
        <w:spacing w:line="252" w:lineRule="auto"/>
        <w:contextualSpacing/>
        <w:jc w:val="both"/>
        <w:rPr>
          <w:rFonts w:cs="Arial"/>
          <w:szCs w:val="20"/>
        </w:rPr>
      </w:pPr>
    </w:p>
    <w:p w14:paraId="6A2B91FA" w14:textId="7033F18C" w:rsidR="008C1586" w:rsidRPr="00E20ADA" w:rsidRDefault="008C1586" w:rsidP="008C1586">
      <w:pPr>
        <w:rPr>
          <w:rFonts w:cs="Arial"/>
          <w:szCs w:val="20"/>
        </w:rPr>
      </w:pPr>
      <w:r w:rsidRPr="00E20ADA">
        <w:rPr>
          <w:rFonts w:cs="Arial"/>
          <w:szCs w:val="20"/>
        </w:rPr>
        <w:t xml:space="preserve">Coverage is essential and it is important that 6G can be introduced and perform well using existing site grids, without the need for densification. This </w:t>
      </w:r>
      <w:r w:rsidR="00AD7482">
        <w:rPr>
          <w:rFonts w:cs="Arial"/>
          <w:szCs w:val="20"/>
        </w:rPr>
        <w:t>objective</w:t>
      </w:r>
      <w:r w:rsidR="00AD7482" w:rsidRPr="00E20ADA">
        <w:rPr>
          <w:rFonts w:cs="Arial"/>
          <w:szCs w:val="20"/>
        </w:rPr>
        <w:t xml:space="preserve"> </w:t>
      </w:r>
      <w:r w:rsidRPr="00E20ADA">
        <w:rPr>
          <w:rFonts w:cs="Arial"/>
          <w:szCs w:val="20"/>
        </w:rPr>
        <w:t>can be divided into two parts:</w:t>
      </w:r>
    </w:p>
    <w:p w14:paraId="248C0BD3" w14:textId="77777777" w:rsidR="008C1586" w:rsidRPr="00E20ADA" w:rsidRDefault="008C1586" w:rsidP="008C1586">
      <w:pPr>
        <w:pStyle w:val="ListParagraph"/>
        <w:numPr>
          <w:ilvl w:val="0"/>
          <w:numId w:val="72"/>
        </w:numPr>
        <w:spacing w:after="160"/>
        <w:contextualSpacing/>
        <w:rPr>
          <w:rFonts w:ascii="Arial" w:hAnsi="Arial" w:cs="Arial"/>
          <w:sz w:val="20"/>
          <w:szCs w:val="20"/>
          <w:lang w:val="en-US"/>
        </w:rPr>
      </w:pPr>
      <w:r w:rsidRPr="00E20ADA">
        <w:rPr>
          <w:rFonts w:ascii="Arial" w:hAnsi="Arial" w:cs="Arial"/>
          <w:sz w:val="20"/>
          <w:szCs w:val="20"/>
          <w:lang w:val="en-US"/>
        </w:rPr>
        <w:t>When 6G is introduced in existing bands, using existing sites and antennas, the coverage of 6G should be at least as good as that of 5G.</w:t>
      </w:r>
    </w:p>
    <w:p w14:paraId="2BAE55A0" w14:textId="5D3FA248" w:rsidR="008C1586" w:rsidRPr="00E20ADA" w:rsidRDefault="008C1586" w:rsidP="008C1586">
      <w:pPr>
        <w:pStyle w:val="ListParagraph"/>
        <w:numPr>
          <w:ilvl w:val="0"/>
          <w:numId w:val="72"/>
        </w:numPr>
        <w:spacing w:after="160"/>
        <w:contextualSpacing/>
        <w:rPr>
          <w:rFonts w:ascii="Arial" w:hAnsi="Arial" w:cs="Arial"/>
          <w:sz w:val="20"/>
          <w:szCs w:val="20"/>
          <w:lang w:val="en-US"/>
        </w:rPr>
      </w:pPr>
      <w:r w:rsidRPr="00E20ADA">
        <w:rPr>
          <w:rFonts w:ascii="Arial" w:hAnsi="Arial" w:cs="Arial"/>
          <w:sz w:val="20"/>
          <w:szCs w:val="20"/>
          <w:lang w:val="en-US"/>
        </w:rPr>
        <w:t>When 6G is introduced on new frequency bands, higher than those used for 5G on the site grid in question, larger (more antenna elements) antennas can be used to compensate for the increased loss (between isotropic antennas)</w:t>
      </w:r>
      <w:r w:rsidR="00CE1DE2">
        <w:rPr>
          <w:rFonts w:ascii="Arial" w:hAnsi="Arial" w:cs="Arial"/>
          <w:sz w:val="20"/>
          <w:szCs w:val="20"/>
          <w:lang w:val="en-US"/>
        </w:rPr>
        <w:t xml:space="preserve">. </w:t>
      </w:r>
      <w:r w:rsidRPr="00E20ADA">
        <w:rPr>
          <w:rFonts w:ascii="Arial" w:hAnsi="Arial" w:cs="Arial"/>
          <w:sz w:val="20"/>
          <w:szCs w:val="20"/>
          <w:lang w:val="en-US"/>
        </w:rPr>
        <w:t xml:space="preserve">6G should support the use of antenna sizes that make higher frequencies useful on </w:t>
      </w:r>
      <w:r w:rsidR="00CE1DE2">
        <w:rPr>
          <w:rFonts w:ascii="Arial" w:hAnsi="Arial" w:cs="Arial"/>
          <w:sz w:val="20"/>
          <w:szCs w:val="20"/>
          <w:lang w:val="en-US"/>
        </w:rPr>
        <w:t>existing</w:t>
      </w:r>
      <w:r w:rsidRPr="00E20ADA">
        <w:rPr>
          <w:rFonts w:ascii="Arial" w:hAnsi="Arial" w:cs="Arial"/>
          <w:sz w:val="20"/>
          <w:szCs w:val="20"/>
          <w:lang w:val="en-US"/>
        </w:rPr>
        <w:t xml:space="preserve"> site grids. </w:t>
      </w:r>
    </w:p>
    <w:p w14:paraId="111819C1" w14:textId="3E56ADEA" w:rsidR="001C5833" w:rsidRPr="001C5833" w:rsidRDefault="00AD7482" w:rsidP="00B55612">
      <w:pPr>
        <w:jc w:val="both"/>
        <w:rPr>
          <w:rFonts w:cs="Arial"/>
          <w:szCs w:val="20"/>
        </w:rPr>
      </w:pPr>
      <w:r>
        <w:rPr>
          <w:rFonts w:cs="Arial"/>
          <w:szCs w:val="20"/>
        </w:rPr>
        <w:t xml:space="preserve">Regarding the first part, a </w:t>
      </w:r>
      <w:proofErr w:type="gramStart"/>
      <w:r>
        <w:rPr>
          <w:rFonts w:cs="Arial"/>
          <w:szCs w:val="20"/>
        </w:rPr>
        <w:t>s</w:t>
      </w:r>
      <w:r w:rsidR="008C1586" w:rsidRPr="00E20ADA">
        <w:rPr>
          <w:rFonts w:cs="Arial"/>
          <w:szCs w:val="20"/>
        </w:rPr>
        <w:t>imilar objectives</w:t>
      </w:r>
      <w:proofErr w:type="gramEnd"/>
      <w:r w:rsidR="008C1586" w:rsidRPr="00E20ADA">
        <w:rPr>
          <w:rFonts w:cs="Arial"/>
          <w:szCs w:val="20"/>
        </w:rPr>
        <w:t xml:space="preserve"> existed when NR was </w:t>
      </w:r>
      <w:proofErr w:type="gramStart"/>
      <w:r w:rsidR="008C1586" w:rsidRPr="00E20ADA">
        <w:rPr>
          <w:rFonts w:cs="Arial"/>
          <w:szCs w:val="20"/>
        </w:rPr>
        <w:t>introduced</w:t>
      </w:r>
      <w:r w:rsidR="00F34D7C">
        <w:rPr>
          <w:rFonts w:cs="Arial"/>
          <w:szCs w:val="20"/>
        </w:rPr>
        <w:t xml:space="preserve">  </w:t>
      </w:r>
      <w:r>
        <w:rPr>
          <w:rFonts w:cs="Arial"/>
          <w:szCs w:val="20"/>
        </w:rPr>
        <w:t>and</w:t>
      </w:r>
      <w:proofErr w:type="gramEnd"/>
      <w:r>
        <w:rPr>
          <w:rFonts w:cs="Arial"/>
          <w:szCs w:val="20"/>
        </w:rPr>
        <w:t xml:space="preserve"> compared to </w:t>
      </w:r>
      <w:r w:rsidR="00F34D7C">
        <w:rPr>
          <w:rFonts w:cs="Arial"/>
          <w:szCs w:val="20"/>
        </w:rPr>
        <w:t>LTE</w:t>
      </w:r>
      <w:r w:rsidR="00293B57">
        <w:rPr>
          <w:rFonts w:cs="Arial"/>
          <w:szCs w:val="20"/>
        </w:rPr>
        <w:t>. T</w:t>
      </w:r>
      <w:r w:rsidR="001C5833">
        <w:rPr>
          <w:rFonts w:cs="Arial"/>
          <w:szCs w:val="20"/>
        </w:rPr>
        <w:t xml:space="preserve">he resulting coverage requirements for NR are captured in TR 38.913 Clause 7.10 </w:t>
      </w:r>
      <w:r w:rsidR="001C5833">
        <w:rPr>
          <w:rFonts w:cs="Arial"/>
          <w:szCs w:val="20"/>
        </w:rPr>
        <w:fldChar w:fldCharType="begin"/>
      </w:r>
      <w:r w:rsidR="001C5833">
        <w:rPr>
          <w:rFonts w:cs="Arial"/>
          <w:szCs w:val="20"/>
        </w:rPr>
        <w:instrText xml:space="preserve"> REF _Ref213265406 \r \h </w:instrText>
      </w:r>
      <w:r w:rsidR="00B55612">
        <w:rPr>
          <w:rFonts w:cs="Arial"/>
          <w:szCs w:val="20"/>
        </w:rPr>
        <w:instrText xml:space="preserve"> \* MERGEFORMAT </w:instrText>
      </w:r>
      <w:r w:rsidR="001C5833">
        <w:rPr>
          <w:rFonts w:cs="Arial"/>
          <w:szCs w:val="20"/>
        </w:rPr>
      </w:r>
      <w:r w:rsidR="001C5833">
        <w:rPr>
          <w:rFonts w:cs="Arial"/>
          <w:szCs w:val="20"/>
        </w:rPr>
        <w:fldChar w:fldCharType="separate"/>
      </w:r>
      <w:r w:rsidR="00223F17">
        <w:rPr>
          <w:rFonts w:cs="Arial"/>
          <w:szCs w:val="20"/>
        </w:rPr>
        <w:t>[6]</w:t>
      </w:r>
      <w:r w:rsidR="001C5833">
        <w:rPr>
          <w:rFonts w:cs="Arial"/>
          <w:szCs w:val="20"/>
        </w:rPr>
        <w:fldChar w:fldCharType="end"/>
      </w:r>
      <w:r w:rsidR="00293B57">
        <w:rPr>
          <w:rFonts w:cs="Arial"/>
          <w:szCs w:val="20"/>
        </w:rPr>
        <w:t xml:space="preserve"> and are</w:t>
      </w:r>
      <w:r w:rsidR="001C5833">
        <w:rPr>
          <w:rFonts w:cs="Arial"/>
          <w:szCs w:val="20"/>
        </w:rPr>
        <w:t xml:space="preserve"> based on </w:t>
      </w:r>
      <w:r w:rsidR="00DA4D02">
        <w:rPr>
          <w:rFonts w:cs="Arial"/>
          <w:szCs w:val="20"/>
        </w:rPr>
        <w:t xml:space="preserve">maximum </w:t>
      </w:r>
      <w:r w:rsidR="001C5833">
        <w:rPr>
          <w:rFonts w:cs="Arial"/>
          <w:szCs w:val="20"/>
        </w:rPr>
        <w:t>coupling loss</w:t>
      </w:r>
      <w:r w:rsidR="00DA4D02">
        <w:rPr>
          <w:rFonts w:cs="Arial"/>
          <w:szCs w:val="20"/>
        </w:rPr>
        <w:t xml:space="preserve">, </w:t>
      </w:r>
      <w:proofErr w:type="spellStart"/>
      <w:r w:rsidR="00DA4D02">
        <w:rPr>
          <w:rFonts w:cs="Arial"/>
          <w:szCs w:val="20"/>
        </w:rPr>
        <w:t>MaxCL</w:t>
      </w:r>
      <w:proofErr w:type="spellEnd"/>
      <w:r w:rsidR="00293B57">
        <w:rPr>
          <w:rFonts w:cs="Arial"/>
          <w:szCs w:val="20"/>
        </w:rPr>
        <w:t xml:space="preserve">. </w:t>
      </w:r>
      <w:r w:rsidR="00293B57">
        <w:rPr>
          <w:rFonts w:eastAsia="MS Mincho"/>
        </w:rPr>
        <w:t>As defined in</w:t>
      </w:r>
      <w:r w:rsidR="00F403DA">
        <w:rPr>
          <w:rFonts w:eastAsia="MS Mincho"/>
        </w:rPr>
        <w:t xml:space="preserve"> </w:t>
      </w:r>
      <w:r w:rsidR="00F403DA">
        <w:rPr>
          <w:rFonts w:eastAsia="MS Mincho"/>
        </w:rPr>
        <w:fldChar w:fldCharType="begin"/>
      </w:r>
      <w:r w:rsidR="00F403DA">
        <w:rPr>
          <w:rFonts w:eastAsia="MS Mincho"/>
        </w:rPr>
        <w:instrText xml:space="preserve"> REF _Ref213265406 \r \h </w:instrText>
      </w:r>
      <w:r w:rsidR="00F403DA">
        <w:rPr>
          <w:rFonts w:eastAsia="MS Mincho"/>
        </w:rPr>
      </w:r>
      <w:r w:rsidR="00F403DA">
        <w:rPr>
          <w:rFonts w:eastAsia="MS Mincho"/>
        </w:rPr>
        <w:fldChar w:fldCharType="separate"/>
      </w:r>
      <w:r w:rsidR="00F403DA">
        <w:rPr>
          <w:rFonts w:eastAsia="MS Mincho"/>
        </w:rPr>
        <w:t>[6]</w:t>
      </w:r>
      <w:r w:rsidR="00F403DA">
        <w:rPr>
          <w:rFonts w:eastAsia="MS Mincho"/>
        </w:rPr>
        <w:fldChar w:fldCharType="end"/>
      </w:r>
      <w:r w:rsidR="00293B57">
        <w:rPr>
          <w:rFonts w:eastAsia="MS Mincho"/>
        </w:rPr>
        <w:t>,</w:t>
      </w:r>
      <w:r w:rsidR="001C5833" w:rsidRPr="00C32F5C">
        <w:rPr>
          <w:rFonts w:eastAsia="MS Mincho"/>
        </w:rPr>
        <w:t xml:space="preserve"> </w:t>
      </w:r>
      <w:proofErr w:type="spellStart"/>
      <w:r w:rsidR="001C5833" w:rsidRPr="00C32F5C">
        <w:rPr>
          <w:rFonts w:eastAsia="MS Mincho"/>
        </w:rPr>
        <w:t>M</w:t>
      </w:r>
      <w:r w:rsidR="001C5833">
        <w:rPr>
          <w:rFonts w:eastAsia="SimSun" w:hint="eastAsia"/>
          <w:lang w:eastAsia="zh-CN"/>
        </w:rPr>
        <w:t>ax</w:t>
      </w:r>
      <w:r w:rsidR="001C5833" w:rsidRPr="00C32F5C">
        <w:rPr>
          <w:rFonts w:eastAsia="MS Mincho"/>
        </w:rPr>
        <w:t>CL</w:t>
      </w:r>
      <w:proofErr w:type="spellEnd"/>
      <w:r w:rsidR="001C5833" w:rsidRPr="00C32F5C">
        <w:rPr>
          <w:rFonts w:eastAsia="MS Mincho"/>
        </w:rPr>
        <w:t xml:space="preserve"> is the limit value of coupling loss at which </w:t>
      </w:r>
      <w:r w:rsidR="001C5833">
        <w:rPr>
          <w:rFonts w:eastAsia="MS Mincho"/>
        </w:rPr>
        <w:t>a</w:t>
      </w:r>
      <w:r w:rsidR="001C5833" w:rsidRPr="00C32F5C">
        <w:rPr>
          <w:rFonts w:eastAsia="MS Mincho"/>
        </w:rPr>
        <w:t xml:space="preserve"> service can be delivered and therefore defines the coverage of the service. </w:t>
      </w:r>
      <w:proofErr w:type="spellStart"/>
      <w:r w:rsidR="001C5833" w:rsidRPr="00C32F5C">
        <w:rPr>
          <w:rFonts w:eastAsia="MS Mincho"/>
        </w:rPr>
        <w:t>M</w:t>
      </w:r>
      <w:r w:rsidR="001C5833">
        <w:rPr>
          <w:rFonts w:eastAsia="SimSun" w:hint="eastAsia"/>
          <w:lang w:eastAsia="zh-CN"/>
        </w:rPr>
        <w:t>ax</w:t>
      </w:r>
      <w:r w:rsidR="001C5833" w:rsidRPr="00C32F5C">
        <w:rPr>
          <w:rFonts w:eastAsia="MS Mincho"/>
        </w:rPr>
        <w:t>CL</w:t>
      </w:r>
      <w:proofErr w:type="spellEnd"/>
      <w:r w:rsidR="001C5833" w:rsidRPr="00C32F5C">
        <w:rPr>
          <w:rFonts w:eastAsia="MS Mincho"/>
        </w:rPr>
        <w:t xml:space="preserve"> is independent of the carrier frequency</w:t>
      </w:r>
      <w:r w:rsidR="00293B57">
        <w:rPr>
          <w:rFonts w:eastAsia="MS Mincho"/>
        </w:rPr>
        <w:t xml:space="preserve"> and</w:t>
      </w:r>
      <w:r w:rsidR="001C5833" w:rsidRPr="00C32F5C">
        <w:rPr>
          <w:rFonts w:eastAsia="MS Mincho"/>
        </w:rPr>
        <w:t xml:space="preserve"> is defined in the UL and DL as: </w:t>
      </w:r>
    </w:p>
    <w:p w14:paraId="64A0B975" w14:textId="0A5A1912" w:rsidR="001C5833" w:rsidRPr="002120FD" w:rsidRDefault="001C5833" w:rsidP="002120FD">
      <w:pPr>
        <w:pStyle w:val="ListParagraph"/>
        <w:numPr>
          <w:ilvl w:val="0"/>
          <w:numId w:val="72"/>
        </w:numPr>
        <w:spacing w:after="160"/>
        <w:contextualSpacing/>
        <w:rPr>
          <w:rFonts w:ascii="Arial" w:hAnsi="Arial" w:cs="Arial"/>
          <w:sz w:val="20"/>
          <w:szCs w:val="20"/>
          <w:lang w:val="en-US"/>
        </w:rPr>
      </w:pPr>
      <w:r w:rsidRPr="002120FD">
        <w:rPr>
          <w:rFonts w:ascii="Arial" w:hAnsi="Arial" w:cs="Arial"/>
          <w:sz w:val="20"/>
          <w:szCs w:val="20"/>
          <w:lang w:val="en-US"/>
        </w:rPr>
        <w:t xml:space="preserve">UL </w:t>
      </w:r>
      <w:proofErr w:type="spellStart"/>
      <w:r w:rsidRPr="002120FD">
        <w:rPr>
          <w:rFonts w:ascii="Arial" w:hAnsi="Arial" w:cs="Arial"/>
          <w:sz w:val="20"/>
          <w:szCs w:val="20"/>
          <w:lang w:val="en-US"/>
        </w:rPr>
        <w:t>MaxCL</w:t>
      </w:r>
      <w:proofErr w:type="spellEnd"/>
      <w:r w:rsidRPr="002120FD">
        <w:rPr>
          <w:rFonts w:ascii="Arial" w:hAnsi="Arial" w:cs="Arial"/>
          <w:sz w:val="20"/>
          <w:szCs w:val="20"/>
          <w:lang w:val="en-US"/>
        </w:rPr>
        <w:t xml:space="preserve"> = UL Max Tx power - eNB Sensitivity</w:t>
      </w:r>
    </w:p>
    <w:p w14:paraId="04F7AE20" w14:textId="3D807EFD" w:rsidR="001C5833" w:rsidRPr="002120FD" w:rsidRDefault="001C5833" w:rsidP="002120FD">
      <w:pPr>
        <w:pStyle w:val="ListParagraph"/>
        <w:numPr>
          <w:ilvl w:val="0"/>
          <w:numId w:val="72"/>
        </w:numPr>
        <w:spacing w:after="160"/>
        <w:contextualSpacing/>
        <w:rPr>
          <w:rFonts w:ascii="Arial" w:hAnsi="Arial" w:cs="Arial"/>
          <w:sz w:val="20"/>
          <w:szCs w:val="20"/>
          <w:lang w:val="en-US"/>
        </w:rPr>
      </w:pPr>
      <w:r w:rsidRPr="002120FD">
        <w:rPr>
          <w:rFonts w:ascii="Arial" w:hAnsi="Arial" w:cs="Arial"/>
          <w:sz w:val="20"/>
          <w:szCs w:val="20"/>
          <w:lang w:val="en-US"/>
        </w:rPr>
        <w:t xml:space="preserve">DL </w:t>
      </w:r>
      <w:proofErr w:type="spellStart"/>
      <w:r w:rsidRPr="002120FD">
        <w:rPr>
          <w:rFonts w:ascii="Arial" w:hAnsi="Arial" w:cs="Arial"/>
          <w:sz w:val="20"/>
          <w:szCs w:val="20"/>
          <w:lang w:val="en-US"/>
        </w:rPr>
        <w:t>MaxCL</w:t>
      </w:r>
      <w:proofErr w:type="spellEnd"/>
      <w:r w:rsidRPr="002120FD">
        <w:rPr>
          <w:rFonts w:ascii="Arial" w:hAnsi="Arial" w:cs="Arial"/>
          <w:sz w:val="20"/>
          <w:szCs w:val="20"/>
          <w:lang w:val="en-US"/>
        </w:rPr>
        <w:t xml:space="preserve"> = DL Max Tx power - UE Sensitivity</w:t>
      </w:r>
    </w:p>
    <w:p w14:paraId="2CDFB554" w14:textId="0C9BF68C" w:rsidR="001C5833" w:rsidRDefault="001C5833" w:rsidP="00B55612">
      <w:pPr>
        <w:jc w:val="both"/>
        <w:rPr>
          <w:rFonts w:eastAsia="MS Mincho"/>
        </w:rPr>
      </w:pPr>
      <w:r w:rsidRPr="00C5223B">
        <w:rPr>
          <w:rFonts w:eastAsia="MS Mincho"/>
        </w:rPr>
        <w:t>The M</w:t>
      </w:r>
      <w:r>
        <w:rPr>
          <w:rFonts w:eastAsia="SimSun" w:hint="eastAsia"/>
          <w:lang w:eastAsia="zh-CN"/>
        </w:rPr>
        <w:t>ax</w:t>
      </w:r>
      <w:r w:rsidRPr="00C5223B">
        <w:rPr>
          <w:rFonts w:eastAsia="MS Mincho"/>
        </w:rPr>
        <w:t xml:space="preserve">CL is evaluated via link budget analysis (supported by link level simulations). </w:t>
      </w:r>
      <w:r w:rsidR="00F403DA">
        <w:rPr>
          <w:rFonts w:eastAsia="MS Mincho"/>
        </w:rPr>
        <w:t xml:space="preserve">Table </w:t>
      </w:r>
      <w:r w:rsidR="00F403DA" w:rsidRPr="001C5833">
        <w:rPr>
          <w:rFonts w:eastAsia="MS Mincho"/>
        </w:rPr>
        <w:t>7.10.1-1</w:t>
      </w:r>
      <w:r w:rsidR="00F403DA">
        <w:rPr>
          <w:rFonts w:eastAsia="MS Mincho"/>
        </w:rPr>
        <w:t xml:space="preserve"> in</w:t>
      </w:r>
      <w:r>
        <w:rPr>
          <w:rFonts w:cs="Arial"/>
          <w:szCs w:val="20"/>
        </w:rPr>
        <w:t xml:space="preserve"> </w:t>
      </w:r>
      <w:r>
        <w:rPr>
          <w:rFonts w:cs="Arial"/>
          <w:szCs w:val="20"/>
        </w:rPr>
        <w:fldChar w:fldCharType="begin"/>
      </w:r>
      <w:r>
        <w:rPr>
          <w:rFonts w:cs="Arial"/>
          <w:szCs w:val="20"/>
        </w:rPr>
        <w:instrText xml:space="preserve"> REF _Ref213265406 \r \h </w:instrText>
      </w:r>
      <w:r w:rsidR="00B55612">
        <w:rPr>
          <w:rFonts w:cs="Arial"/>
          <w:szCs w:val="20"/>
        </w:rPr>
        <w:instrText xml:space="preserve"> \* MERGEFORMAT </w:instrText>
      </w:r>
      <w:r>
        <w:rPr>
          <w:rFonts w:cs="Arial"/>
          <w:szCs w:val="20"/>
        </w:rPr>
      </w:r>
      <w:r>
        <w:rPr>
          <w:rFonts w:cs="Arial"/>
          <w:szCs w:val="20"/>
        </w:rPr>
        <w:fldChar w:fldCharType="separate"/>
      </w:r>
      <w:r w:rsidR="00223F17">
        <w:rPr>
          <w:rFonts w:cs="Arial"/>
          <w:szCs w:val="20"/>
        </w:rPr>
        <w:t>[6]</w:t>
      </w:r>
      <w:r>
        <w:rPr>
          <w:rFonts w:cs="Arial"/>
          <w:szCs w:val="20"/>
        </w:rPr>
        <w:fldChar w:fldCharType="end"/>
      </w:r>
      <w:r>
        <w:rPr>
          <w:rFonts w:cs="Arial"/>
          <w:szCs w:val="20"/>
        </w:rPr>
        <w:t xml:space="preserve">, </w:t>
      </w:r>
      <w:r w:rsidR="00F403DA">
        <w:rPr>
          <w:rFonts w:cs="Arial"/>
          <w:szCs w:val="20"/>
        </w:rPr>
        <w:t xml:space="preserve">provides </w:t>
      </w:r>
      <w:r>
        <w:rPr>
          <w:rFonts w:cs="Arial"/>
          <w:szCs w:val="20"/>
        </w:rPr>
        <w:t xml:space="preserve">a template for </w:t>
      </w:r>
      <w:r w:rsidRPr="00C5223B">
        <w:rPr>
          <w:rFonts w:eastAsia="MS Mincho"/>
        </w:rPr>
        <w:t xml:space="preserve">calculation </w:t>
      </w:r>
      <w:r w:rsidR="00F403DA">
        <w:rPr>
          <w:rFonts w:cs="Arial"/>
          <w:szCs w:val="20"/>
        </w:rPr>
        <w:t>of</w:t>
      </w:r>
      <w:r>
        <w:rPr>
          <w:rFonts w:cs="Arial"/>
          <w:szCs w:val="20"/>
        </w:rPr>
        <w:t xml:space="preserve"> </w:t>
      </w:r>
      <w:proofErr w:type="spellStart"/>
      <w:r w:rsidRPr="00C5223B">
        <w:rPr>
          <w:rFonts w:eastAsia="MS Mincho"/>
        </w:rPr>
        <w:t>M</w:t>
      </w:r>
      <w:r>
        <w:rPr>
          <w:rFonts w:eastAsia="SimSun" w:hint="eastAsia"/>
          <w:lang w:eastAsia="zh-CN"/>
        </w:rPr>
        <w:t>ax</w:t>
      </w:r>
      <w:r w:rsidRPr="00C5223B">
        <w:rPr>
          <w:rFonts w:eastAsia="MS Mincho"/>
        </w:rPr>
        <w:t>CL</w:t>
      </w:r>
      <w:proofErr w:type="spellEnd"/>
      <w:r>
        <w:rPr>
          <w:rFonts w:eastAsia="MS Mincho"/>
        </w:rPr>
        <w:t>.</w:t>
      </w:r>
    </w:p>
    <w:p w14:paraId="11B5126D" w14:textId="3C527B33" w:rsidR="00FD1C1E" w:rsidRDefault="00DA4D02" w:rsidP="00B55612">
      <w:pPr>
        <w:jc w:val="both"/>
        <w:rPr>
          <w:rFonts w:cs="Arial"/>
          <w:szCs w:val="20"/>
        </w:rPr>
      </w:pPr>
      <w:r>
        <w:rPr>
          <w:rFonts w:cs="Arial"/>
          <w:szCs w:val="20"/>
        </w:rPr>
        <w:t xml:space="preserve">For 6G we propose to </w:t>
      </w:r>
      <w:r w:rsidR="00F403DA">
        <w:rPr>
          <w:rFonts w:cs="Arial"/>
          <w:szCs w:val="20"/>
        </w:rPr>
        <w:t>re</w:t>
      </w:r>
      <w:r>
        <w:rPr>
          <w:rFonts w:cs="Arial"/>
          <w:szCs w:val="20"/>
        </w:rPr>
        <w:t xml:space="preserve">use a similar methodology </w:t>
      </w:r>
      <w:r w:rsidR="00F403DA">
        <w:rPr>
          <w:rFonts w:cs="Arial"/>
          <w:szCs w:val="20"/>
        </w:rPr>
        <w:t xml:space="preserve">as in </w:t>
      </w:r>
      <w:r w:rsidR="00F403DA">
        <w:rPr>
          <w:rFonts w:cs="Arial"/>
          <w:szCs w:val="20"/>
        </w:rPr>
        <w:fldChar w:fldCharType="begin"/>
      </w:r>
      <w:r w:rsidR="00F403DA">
        <w:rPr>
          <w:rFonts w:cs="Arial"/>
          <w:szCs w:val="20"/>
        </w:rPr>
        <w:instrText xml:space="preserve"> REF _Ref213265406 \r \h </w:instrText>
      </w:r>
      <w:r w:rsidR="00F403DA">
        <w:rPr>
          <w:rFonts w:cs="Arial"/>
          <w:szCs w:val="20"/>
        </w:rPr>
      </w:r>
      <w:r w:rsidR="00F403DA">
        <w:rPr>
          <w:rFonts w:cs="Arial"/>
          <w:szCs w:val="20"/>
        </w:rPr>
        <w:fldChar w:fldCharType="separate"/>
      </w:r>
      <w:r w:rsidR="00F403DA">
        <w:rPr>
          <w:rFonts w:cs="Arial"/>
          <w:szCs w:val="20"/>
        </w:rPr>
        <w:t>[6]</w:t>
      </w:r>
      <w:r w:rsidR="00F403DA">
        <w:rPr>
          <w:rFonts w:cs="Arial"/>
          <w:szCs w:val="20"/>
        </w:rPr>
        <w:fldChar w:fldCharType="end"/>
      </w:r>
      <w:r>
        <w:rPr>
          <w:rFonts w:cs="Arial"/>
          <w:szCs w:val="20"/>
        </w:rPr>
        <w:t xml:space="preserve">. </w:t>
      </w:r>
      <w:proofErr w:type="spellStart"/>
      <w:r w:rsidR="00FD1C1E">
        <w:rPr>
          <w:rFonts w:cs="Arial"/>
          <w:szCs w:val="20"/>
        </w:rPr>
        <w:t>MaxCL</w:t>
      </w:r>
      <w:proofErr w:type="spellEnd"/>
      <w:r w:rsidR="00FD1C1E">
        <w:rPr>
          <w:rFonts w:cs="Arial"/>
          <w:szCs w:val="20"/>
        </w:rPr>
        <w:t xml:space="preserve"> is a suitable and simpler metric </w:t>
      </w:r>
      <w:r w:rsidR="00F403DA">
        <w:rPr>
          <w:rFonts w:cs="Arial"/>
          <w:szCs w:val="20"/>
        </w:rPr>
        <w:t xml:space="preserve">to use </w:t>
      </w:r>
      <w:r w:rsidR="00FD1C1E">
        <w:rPr>
          <w:rFonts w:cs="Arial"/>
          <w:szCs w:val="20"/>
        </w:rPr>
        <w:t xml:space="preserve">compared to </w:t>
      </w:r>
      <w:r w:rsidR="008C1586" w:rsidRPr="00E20ADA">
        <w:rPr>
          <w:rFonts w:cs="Arial"/>
          <w:szCs w:val="20"/>
        </w:rPr>
        <w:t>other alternatives</w:t>
      </w:r>
      <w:r w:rsidR="00FD1C1E">
        <w:rPr>
          <w:rFonts w:cs="Arial"/>
          <w:szCs w:val="20"/>
        </w:rPr>
        <w:t xml:space="preserve"> such as </w:t>
      </w:r>
      <w:r>
        <w:rPr>
          <w:rFonts w:cs="Arial"/>
          <w:szCs w:val="20"/>
        </w:rPr>
        <w:t>maximum isotropic loss (</w:t>
      </w:r>
      <w:r w:rsidR="008C1586" w:rsidRPr="00E20ADA">
        <w:rPr>
          <w:rFonts w:cs="Arial"/>
          <w:szCs w:val="20"/>
        </w:rPr>
        <w:t>MIL</w:t>
      </w:r>
      <w:r>
        <w:rPr>
          <w:rFonts w:cs="Arial"/>
          <w:szCs w:val="20"/>
        </w:rPr>
        <w:t>)</w:t>
      </w:r>
      <w:r w:rsidR="00700B30">
        <w:rPr>
          <w:rFonts w:cs="Arial"/>
          <w:szCs w:val="20"/>
        </w:rPr>
        <w:t xml:space="preserve"> and </w:t>
      </w:r>
      <w:r>
        <w:rPr>
          <w:rFonts w:cs="Arial"/>
          <w:szCs w:val="20"/>
        </w:rPr>
        <w:t>maximum path loss (</w:t>
      </w:r>
      <w:r w:rsidR="008C1586" w:rsidRPr="00E20ADA">
        <w:rPr>
          <w:rFonts w:cs="Arial"/>
          <w:szCs w:val="20"/>
        </w:rPr>
        <w:t>MPL</w:t>
      </w:r>
      <w:r>
        <w:rPr>
          <w:rFonts w:cs="Arial"/>
          <w:szCs w:val="20"/>
        </w:rPr>
        <w:t>)</w:t>
      </w:r>
      <w:r w:rsidR="00FD1C1E">
        <w:rPr>
          <w:rFonts w:cs="Arial"/>
          <w:szCs w:val="20"/>
        </w:rPr>
        <w:t xml:space="preserve">. The latter two metrics </w:t>
      </w:r>
      <w:r w:rsidR="008C1586" w:rsidRPr="00E20ADA">
        <w:rPr>
          <w:rFonts w:cs="Arial"/>
          <w:szCs w:val="20"/>
        </w:rPr>
        <w:t>require agreement on numerous additional parameters (e.g. antenna configuration</w:t>
      </w:r>
      <w:r w:rsidR="00FD1C1E">
        <w:rPr>
          <w:rFonts w:cs="Arial"/>
          <w:szCs w:val="20"/>
        </w:rPr>
        <w:t>, antenna gain correction factors, etc.</w:t>
      </w:r>
      <w:r w:rsidR="008C1586" w:rsidRPr="00E20ADA">
        <w:rPr>
          <w:rFonts w:cs="Arial"/>
          <w:szCs w:val="20"/>
        </w:rPr>
        <w:t>)</w:t>
      </w:r>
      <w:r w:rsidR="00FD1C1E">
        <w:rPr>
          <w:rFonts w:cs="Arial"/>
          <w:szCs w:val="20"/>
        </w:rPr>
        <w:t>. An overall coverage requirement should not depend on a specific antenna configuration, since the standard will support many different configurations</w:t>
      </w:r>
      <w:r>
        <w:rPr>
          <w:rFonts w:cs="Arial"/>
          <w:szCs w:val="20"/>
        </w:rPr>
        <w:t xml:space="preserve"> and the choice depends on deployment scenario</w:t>
      </w:r>
      <w:r w:rsidR="00FD1C1E">
        <w:rPr>
          <w:rFonts w:cs="Arial"/>
          <w:szCs w:val="20"/>
        </w:rPr>
        <w:t>.</w:t>
      </w:r>
      <w:r>
        <w:rPr>
          <w:rFonts w:cs="Arial"/>
          <w:szCs w:val="20"/>
        </w:rPr>
        <w:t xml:space="preserve"> </w:t>
      </w:r>
    </w:p>
    <w:p w14:paraId="12C7567E" w14:textId="577E7BE3" w:rsidR="00F13D83" w:rsidRPr="005D5959" w:rsidRDefault="00AD7482" w:rsidP="005D5959">
      <w:pPr>
        <w:rPr>
          <w:lang w:eastAsia="ja-JP"/>
        </w:rPr>
      </w:pPr>
      <w:r w:rsidRPr="00AD7482">
        <w:rPr>
          <w:rFonts w:cs="Arial"/>
        </w:rPr>
        <w:t>For</w:t>
      </w:r>
      <w:r w:rsidRPr="00AD7482">
        <w:rPr>
          <w:rFonts w:cs="Arial"/>
          <w:szCs w:val="20"/>
        </w:rPr>
        <w:t xml:space="preserve"> the second </w:t>
      </w:r>
      <w:r>
        <w:rPr>
          <w:rFonts w:cs="Arial"/>
          <w:szCs w:val="20"/>
        </w:rPr>
        <w:t>part of the above coverage objective</w:t>
      </w:r>
      <w:r w:rsidRPr="00AD7482">
        <w:rPr>
          <w:rFonts w:cs="Arial"/>
          <w:szCs w:val="20"/>
        </w:rPr>
        <w:t xml:space="preserve">, we note that making higher frequencies ‘useful’ </w:t>
      </w:r>
      <w:r>
        <w:rPr>
          <w:rFonts w:cs="Arial"/>
          <w:szCs w:val="20"/>
        </w:rPr>
        <w:t xml:space="preserve">on existing site grids </w:t>
      </w:r>
      <w:r w:rsidRPr="00AD7482">
        <w:rPr>
          <w:rFonts w:cs="Arial"/>
          <w:szCs w:val="20"/>
        </w:rPr>
        <w:t>does not necessarily mean full coverage or coverage equal to that of lower bands, but that a significant fraction of users is covered, directly benefiting those users and providing offloading gains when deployed together with lower band frequency layers. As there is no single pathloss limit when these effects become effective, it is difficult to set a quantitative requirement. However,</w:t>
      </w:r>
      <w:r w:rsidR="00D70EDC">
        <w:rPr>
          <w:rFonts w:cs="Arial"/>
          <w:szCs w:val="20"/>
        </w:rPr>
        <w:t xml:space="preserve"> </w:t>
      </w:r>
      <w:proofErr w:type="gramStart"/>
      <w:r w:rsidR="00D70EDC">
        <w:rPr>
          <w:rFonts w:cs="Arial"/>
          <w:szCs w:val="20"/>
        </w:rPr>
        <w:t>it is clear that the</w:t>
      </w:r>
      <w:proofErr w:type="gramEnd"/>
      <w:r w:rsidR="00D70EDC">
        <w:rPr>
          <w:rFonts w:cs="Arial"/>
          <w:szCs w:val="20"/>
        </w:rPr>
        <w:t xml:space="preserve"> standard should support larger antennas for 7 GHz than what are typically used for 3.5 GHz to mitigate the increased free-space path loss. The standard should also support independent use of different frequency bands for downlink and uplink to achieve favorable balance between UL coverage and DL capacity.</w:t>
      </w:r>
    </w:p>
    <w:p w14:paraId="685FFC20" w14:textId="478CE261" w:rsidR="00AD7482" w:rsidRPr="001D182E" w:rsidRDefault="00AD7482" w:rsidP="005D5959">
      <w:pPr>
        <w:pStyle w:val="Heading2"/>
        <w:rPr>
          <w:rFonts w:cs="Arial"/>
        </w:rPr>
      </w:pPr>
      <w:r w:rsidRPr="007403D2">
        <w:t xml:space="preserve">Initial </w:t>
      </w:r>
      <w:r w:rsidR="00903CEB">
        <w:t>c</w:t>
      </w:r>
      <w:r w:rsidRPr="007403D2">
        <w:t xml:space="preserve">overage </w:t>
      </w:r>
      <w:r w:rsidR="00903CEB">
        <w:t>a</w:t>
      </w:r>
      <w:r w:rsidRPr="007403D2">
        <w:t>nalysis</w:t>
      </w:r>
    </w:p>
    <w:p w14:paraId="72A20F00" w14:textId="77D4C7B0" w:rsidR="0087799C" w:rsidRDefault="0087799C" w:rsidP="00B55612">
      <w:pPr>
        <w:jc w:val="both"/>
        <w:rPr>
          <w:rFonts w:cs="Arial"/>
          <w:szCs w:val="20"/>
        </w:rPr>
      </w:pPr>
      <w:r>
        <w:rPr>
          <w:rFonts w:cs="Arial"/>
          <w:szCs w:val="20"/>
        </w:rPr>
        <w:t>As a starting point</w:t>
      </w:r>
      <w:r w:rsidR="00E96D2E">
        <w:rPr>
          <w:rFonts w:cs="Arial"/>
          <w:szCs w:val="20"/>
        </w:rPr>
        <w:t xml:space="preserve"> for “normal coverage”</w:t>
      </w:r>
      <w:r>
        <w:rPr>
          <w:rFonts w:cs="Arial"/>
          <w:szCs w:val="20"/>
        </w:rPr>
        <w:t xml:space="preserve"> </w:t>
      </w:r>
      <w:r w:rsidR="00DA4D02">
        <w:rPr>
          <w:rFonts w:cs="Arial"/>
          <w:szCs w:val="20"/>
        </w:rPr>
        <w:t>for 6G</w:t>
      </w:r>
      <w:r w:rsidR="00F403DA">
        <w:rPr>
          <w:rFonts w:cs="Arial"/>
          <w:szCs w:val="20"/>
        </w:rPr>
        <w:t>,</w:t>
      </w:r>
      <w:r>
        <w:rPr>
          <w:rFonts w:cs="Arial"/>
          <w:szCs w:val="20"/>
        </w:rPr>
        <w:t xml:space="preserve"> we </w:t>
      </w:r>
      <w:r w:rsidR="00DA4D02">
        <w:rPr>
          <w:rFonts w:cs="Arial"/>
          <w:szCs w:val="20"/>
        </w:rPr>
        <w:t xml:space="preserve">provide initial analysis here </w:t>
      </w:r>
      <w:r w:rsidR="00F403DA">
        <w:rPr>
          <w:rFonts w:cs="Arial"/>
          <w:szCs w:val="20"/>
        </w:rPr>
        <w:t>reusing</w:t>
      </w:r>
      <w:r>
        <w:rPr>
          <w:rFonts w:cs="Arial"/>
          <w:szCs w:val="20"/>
        </w:rPr>
        <w:t xml:space="preserve"> the </w:t>
      </w:r>
      <w:proofErr w:type="spellStart"/>
      <w:r>
        <w:rPr>
          <w:rFonts w:cs="Arial"/>
          <w:szCs w:val="20"/>
        </w:rPr>
        <w:t>MaxCL</w:t>
      </w:r>
      <w:proofErr w:type="spellEnd"/>
      <w:r>
        <w:rPr>
          <w:rFonts w:cs="Arial"/>
          <w:szCs w:val="20"/>
        </w:rPr>
        <w:t xml:space="preserve"> requirement of 143 dB and the associated </w:t>
      </w:r>
      <w:r w:rsidR="00E96D2E">
        <w:rPr>
          <w:rFonts w:cs="Arial"/>
          <w:szCs w:val="20"/>
        </w:rPr>
        <w:t xml:space="preserve">target </w:t>
      </w:r>
      <w:r>
        <w:rPr>
          <w:rFonts w:cs="Arial"/>
          <w:szCs w:val="20"/>
        </w:rPr>
        <w:t xml:space="preserve">DL and UL data rates stated in the following paragraph from </w:t>
      </w:r>
      <w:r>
        <w:rPr>
          <w:rFonts w:cs="Arial"/>
          <w:szCs w:val="20"/>
        </w:rPr>
        <w:fldChar w:fldCharType="begin"/>
      </w:r>
      <w:r>
        <w:rPr>
          <w:rFonts w:cs="Arial"/>
          <w:szCs w:val="20"/>
        </w:rPr>
        <w:instrText xml:space="preserve"> REF _Ref213265406 \r \h </w:instrText>
      </w:r>
      <w:r w:rsidR="00B55612">
        <w:rPr>
          <w:rFonts w:cs="Arial"/>
          <w:szCs w:val="20"/>
        </w:rPr>
        <w:instrText xml:space="preserve"> \* MERGEFORMAT </w:instrText>
      </w:r>
      <w:r>
        <w:rPr>
          <w:rFonts w:cs="Arial"/>
          <w:szCs w:val="20"/>
        </w:rPr>
      </w:r>
      <w:r>
        <w:rPr>
          <w:rFonts w:cs="Arial"/>
          <w:szCs w:val="20"/>
        </w:rPr>
        <w:fldChar w:fldCharType="separate"/>
      </w:r>
      <w:r w:rsidR="00223F17">
        <w:rPr>
          <w:rFonts w:cs="Arial"/>
          <w:szCs w:val="20"/>
        </w:rPr>
        <w:t>[6]</w:t>
      </w:r>
      <w:r>
        <w:rPr>
          <w:rFonts w:cs="Arial"/>
          <w:szCs w:val="20"/>
        </w:rPr>
        <w:fldChar w:fldCharType="end"/>
      </w:r>
      <w:r>
        <w:rPr>
          <w:rFonts w:cs="Arial"/>
          <w:szCs w:val="20"/>
        </w:rPr>
        <w:t>:</w:t>
      </w:r>
    </w:p>
    <w:p w14:paraId="65216DF1" w14:textId="77777777" w:rsidR="0087799C" w:rsidRPr="00A63511" w:rsidRDefault="0087799C" w:rsidP="0087799C">
      <w:pPr>
        <w:overflowPunct w:val="0"/>
        <w:autoSpaceDE w:val="0"/>
        <w:autoSpaceDN w:val="0"/>
        <w:adjustRightInd w:val="0"/>
        <w:spacing w:after="180" w:line="240" w:lineRule="auto"/>
        <w:ind w:left="567"/>
        <w:textAlignment w:val="baseline"/>
        <w:rPr>
          <w:rFonts w:ascii="Times New Roman" w:eastAsia="MS Mincho" w:hAnsi="Times New Roman" w:cs="Times New Roman"/>
          <w:szCs w:val="20"/>
          <w:lang w:val="en-GB"/>
        </w:rPr>
      </w:pPr>
      <w:r w:rsidRPr="00A63511">
        <w:rPr>
          <w:rFonts w:ascii="Times New Roman" w:eastAsia="MS Mincho" w:hAnsi="Times New Roman" w:cs="Times New Roman"/>
          <w:szCs w:val="20"/>
          <w:lang w:val="en-GB"/>
        </w:rPr>
        <w:t xml:space="preserve">For a basic MBB service characterized by a </w:t>
      </w:r>
      <w:r w:rsidRPr="00A63511">
        <w:rPr>
          <w:rFonts w:ascii="Times New Roman" w:eastAsia="MS Mincho" w:hAnsi="Times New Roman" w:cs="Times New Roman"/>
          <w:szCs w:val="20"/>
          <w:highlight w:val="yellow"/>
          <w:lang w:val="en-GB"/>
        </w:rPr>
        <w:t xml:space="preserve">downlink </w:t>
      </w:r>
      <w:proofErr w:type="spellStart"/>
      <w:r w:rsidRPr="00A63511">
        <w:rPr>
          <w:rFonts w:ascii="Times New Roman" w:eastAsia="MS Mincho" w:hAnsi="Times New Roman" w:cs="Times New Roman"/>
          <w:szCs w:val="20"/>
          <w:highlight w:val="yellow"/>
          <w:lang w:val="en-GB"/>
        </w:rPr>
        <w:t>datarate</w:t>
      </w:r>
      <w:proofErr w:type="spellEnd"/>
      <w:r w:rsidRPr="00A63511">
        <w:rPr>
          <w:rFonts w:ascii="Times New Roman" w:eastAsia="MS Mincho" w:hAnsi="Times New Roman" w:cs="Times New Roman"/>
          <w:szCs w:val="20"/>
          <w:highlight w:val="yellow"/>
          <w:lang w:val="en-GB"/>
        </w:rPr>
        <w:t xml:space="preserve"> of 1Mbps and an uplink </w:t>
      </w:r>
      <w:proofErr w:type="spellStart"/>
      <w:r w:rsidRPr="00A63511">
        <w:rPr>
          <w:rFonts w:ascii="Times New Roman" w:eastAsia="MS Mincho" w:hAnsi="Times New Roman" w:cs="Times New Roman"/>
          <w:szCs w:val="20"/>
          <w:highlight w:val="yellow"/>
          <w:lang w:val="en-GB"/>
        </w:rPr>
        <w:t>datarate</w:t>
      </w:r>
      <w:proofErr w:type="spellEnd"/>
      <w:r w:rsidRPr="00A63511">
        <w:rPr>
          <w:rFonts w:ascii="Times New Roman" w:eastAsia="MS Mincho" w:hAnsi="Times New Roman" w:cs="Times New Roman"/>
          <w:szCs w:val="20"/>
          <w:highlight w:val="yellow"/>
          <w:lang w:val="en-GB"/>
        </w:rPr>
        <w:t xml:space="preserve"> of 30kbps</w:t>
      </w:r>
      <w:r w:rsidRPr="00A63511">
        <w:rPr>
          <w:rFonts w:ascii="Times New Roman" w:eastAsia="MS Mincho" w:hAnsi="Times New Roman" w:cs="Times New Roman"/>
          <w:szCs w:val="20"/>
          <w:lang w:val="en-GB"/>
        </w:rPr>
        <w:t xml:space="preserve"> for stationary users, the target on maximum coupling loss is </w:t>
      </w:r>
      <w:r w:rsidRPr="00A63511">
        <w:rPr>
          <w:rFonts w:ascii="Times New Roman" w:eastAsia="MS Mincho" w:hAnsi="Times New Roman" w:cs="Times New Roman"/>
          <w:szCs w:val="20"/>
          <w:highlight w:val="yellow"/>
          <w:lang w:val="en-GB"/>
        </w:rPr>
        <w:t>143dB</w:t>
      </w:r>
      <w:r w:rsidRPr="00A63511">
        <w:rPr>
          <w:rFonts w:ascii="Times New Roman" w:eastAsia="MS Mincho" w:hAnsi="Times New Roman" w:cs="Times New Roman"/>
          <w:szCs w:val="20"/>
          <w:lang w:val="en-GB"/>
        </w:rPr>
        <w:t>. At this coupling loss relevant downlink and uplink control channels should also perform adequately.</w:t>
      </w:r>
    </w:p>
    <w:p w14:paraId="1F8E9D22" w14:textId="525041CB" w:rsidR="0077363C" w:rsidRDefault="0087799C" w:rsidP="00B55612">
      <w:pPr>
        <w:jc w:val="both"/>
        <w:rPr>
          <w:rFonts w:cs="Arial"/>
          <w:szCs w:val="20"/>
        </w:rPr>
      </w:pPr>
      <w:r>
        <w:rPr>
          <w:rFonts w:cs="Arial"/>
          <w:szCs w:val="20"/>
        </w:rPr>
        <w:t xml:space="preserve">We note that this requirement assumes two-branch receive diversity (2 Rx </w:t>
      </w:r>
      <w:r w:rsidR="0077363C">
        <w:rPr>
          <w:rFonts w:cs="Arial"/>
          <w:szCs w:val="20"/>
        </w:rPr>
        <w:t>antennas</w:t>
      </w:r>
      <w:r>
        <w:rPr>
          <w:rFonts w:cs="Arial"/>
          <w:szCs w:val="20"/>
        </w:rPr>
        <w:t>)</w:t>
      </w:r>
      <w:r w:rsidR="00E96D2E">
        <w:rPr>
          <w:rFonts w:cs="Arial"/>
          <w:szCs w:val="20"/>
        </w:rPr>
        <w:t xml:space="preserve"> at both gNB and UE</w:t>
      </w:r>
      <w:r w:rsidR="00D33903">
        <w:rPr>
          <w:rFonts w:cs="Arial"/>
          <w:szCs w:val="20"/>
        </w:rPr>
        <w:t>.</w:t>
      </w:r>
      <w:r w:rsidR="0077363C">
        <w:rPr>
          <w:rFonts w:cs="Arial"/>
          <w:szCs w:val="20"/>
        </w:rPr>
        <w:t xml:space="preserve"> </w:t>
      </w:r>
      <w:r w:rsidR="00D33903">
        <w:rPr>
          <w:rFonts w:cs="Arial"/>
          <w:szCs w:val="20"/>
        </w:rPr>
        <w:t>It was</w:t>
      </w:r>
      <w:r w:rsidR="0077363C">
        <w:rPr>
          <w:rFonts w:cs="Arial"/>
          <w:szCs w:val="20"/>
        </w:rPr>
        <w:t xml:space="preserve"> agreed in RAN#109, </w:t>
      </w:r>
      <w:r w:rsidR="00D33903">
        <w:rPr>
          <w:rFonts w:cs="Arial"/>
          <w:szCs w:val="20"/>
        </w:rPr>
        <w:t xml:space="preserve">that for 6G Massive Communication (IoT), the minimum number of </w:t>
      </w:r>
      <w:r w:rsidR="00E96D2E">
        <w:rPr>
          <w:rFonts w:cs="Arial"/>
          <w:szCs w:val="20"/>
        </w:rPr>
        <w:t xml:space="preserve">UE </w:t>
      </w:r>
      <w:r w:rsidR="00D33903">
        <w:rPr>
          <w:rFonts w:cs="Arial"/>
          <w:szCs w:val="20"/>
        </w:rPr>
        <w:t xml:space="preserve">Rx antennas is 1. Hence, the coverage requirements for 6G should also </w:t>
      </w:r>
      <w:proofErr w:type="gramStart"/>
      <w:r w:rsidR="00D33903">
        <w:rPr>
          <w:rFonts w:cs="Arial"/>
          <w:szCs w:val="20"/>
        </w:rPr>
        <w:t>take into account</w:t>
      </w:r>
      <w:proofErr w:type="gramEnd"/>
      <w:r w:rsidR="00D33903">
        <w:rPr>
          <w:rFonts w:cs="Arial"/>
          <w:szCs w:val="20"/>
        </w:rPr>
        <w:t xml:space="preserve"> </w:t>
      </w:r>
      <w:r w:rsidR="00E96D2E">
        <w:rPr>
          <w:rFonts w:cs="Arial"/>
          <w:szCs w:val="20"/>
        </w:rPr>
        <w:t xml:space="preserve">UEs with </w:t>
      </w:r>
      <w:r w:rsidR="00D33903">
        <w:rPr>
          <w:rFonts w:cs="Arial"/>
          <w:szCs w:val="20"/>
        </w:rPr>
        <w:t>1-Rx antenna</w:t>
      </w:r>
      <w:r w:rsidR="005502BB">
        <w:rPr>
          <w:rFonts w:cs="Arial"/>
          <w:szCs w:val="20"/>
        </w:rPr>
        <w:t>.</w:t>
      </w:r>
    </w:p>
    <w:p w14:paraId="2C2980F1" w14:textId="2B51225C" w:rsidR="00CE42C4" w:rsidRDefault="00700B30" w:rsidP="008C1586">
      <w:pPr>
        <w:spacing w:line="252" w:lineRule="auto"/>
        <w:contextualSpacing/>
        <w:jc w:val="both"/>
        <w:rPr>
          <w:rFonts w:cs="Arial"/>
          <w:szCs w:val="20"/>
        </w:rPr>
      </w:pPr>
      <w:r>
        <w:rPr>
          <w:rFonts w:cs="Arial"/>
          <w:szCs w:val="20"/>
        </w:rPr>
        <w:t>For</w:t>
      </w:r>
      <w:r w:rsidR="00E96D2E">
        <w:rPr>
          <w:rFonts w:cs="Arial"/>
          <w:szCs w:val="20"/>
        </w:rPr>
        <w:t xml:space="preserve"> </w:t>
      </w:r>
      <w:r w:rsidR="008C1586" w:rsidRPr="00E20ADA">
        <w:rPr>
          <w:rFonts w:cs="Arial"/>
          <w:szCs w:val="20"/>
        </w:rPr>
        <w:t xml:space="preserve">4G-based IoT technologies (NB-IoT and LTE-M), means for </w:t>
      </w:r>
      <w:r w:rsidR="00E96D2E">
        <w:rPr>
          <w:rFonts w:cs="Arial"/>
          <w:szCs w:val="20"/>
        </w:rPr>
        <w:t xml:space="preserve">achieving </w:t>
      </w:r>
      <w:r w:rsidR="008C1586" w:rsidRPr="00E20ADA">
        <w:rPr>
          <w:rFonts w:cs="Arial"/>
          <w:szCs w:val="20"/>
        </w:rPr>
        <w:t xml:space="preserve">up to 20 dB </w:t>
      </w:r>
      <w:r w:rsidR="00E96D2E">
        <w:rPr>
          <w:rFonts w:cs="Arial"/>
          <w:szCs w:val="20"/>
        </w:rPr>
        <w:t>extended coverage (MaxCL)</w:t>
      </w:r>
      <w:r w:rsidR="008C1586" w:rsidRPr="00E20ADA">
        <w:rPr>
          <w:rFonts w:cs="Arial"/>
          <w:szCs w:val="20"/>
        </w:rPr>
        <w:t xml:space="preserve"> w</w:t>
      </w:r>
      <w:r w:rsidR="00E96D2E">
        <w:rPr>
          <w:rFonts w:cs="Arial"/>
          <w:szCs w:val="20"/>
        </w:rPr>
        <w:t>ere</w:t>
      </w:r>
      <w:r w:rsidR="008C1586" w:rsidRPr="00E20ADA">
        <w:rPr>
          <w:rFonts w:cs="Arial"/>
          <w:szCs w:val="20"/>
        </w:rPr>
        <w:t xml:space="preserve"> specified. This extended coverage is primarily achieved by using repetitions </w:t>
      </w:r>
      <w:r w:rsidR="00CE42C4">
        <w:rPr>
          <w:rFonts w:cs="Arial"/>
          <w:szCs w:val="20"/>
        </w:rPr>
        <w:t>which lowers the effective</w:t>
      </w:r>
      <w:r w:rsidR="008C1586" w:rsidRPr="00E20ADA">
        <w:rPr>
          <w:rFonts w:cs="Arial"/>
          <w:szCs w:val="20"/>
        </w:rPr>
        <w:t xml:space="preserve"> data rate. However, in commercial networks, coverage </w:t>
      </w:r>
      <w:proofErr w:type="gramStart"/>
      <w:r w:rsidR="008C1586" w:rsidRPr="00E20ADA">
        <w:rPr>
          <w:rFonts w:cs="Arial"/>
          <w:szCs w:val="20"/>
        </w:rPr>
        <w:t>extension</w:t>
      </w:r>
      <w:proofErr w:type="gramEnd"/>
      <w:r w:rsidR="008C1586" w:rsidRPr="00E20ADA">
        <w:rPr>
          <w:rFonts w:cs="Arial"/>
          <w:szCs w:val="20"/>
        </w:rPr>
        <w:t xml:space="preserve"> of more than 10 dB is rarely or never used, given the excessive number of repetitions required</w:t>
      </w:r>
      <w:r w:rsidR="00CE42C4">
        <w:rPr>
          <w:rFonts w:cs="Arial"/>
          <w:szCs w:val="20"/>
        </w:rPr>
        <w:t xml:space="preserve"> for </w:t>
      </w:r>
      <w:r w:rsidR="00F403DA">
        <w:rPr>
          <w:rFonts w:cs="Arial"/>
          <w:szCs w:val="20"/>
        </w:rPr>
        <w:t>very large</w:t>
      </w:r>
      <w:r w:rsidR="00CE42C4">
        <w:rPr>
          <w:rFonts w:cs="Arial"/>
          <w:szCs w:val="20"/>
        </w:rPr>
        <w:t xml:space="preserve"> cover</w:t>
      </w:r>
      <w:r w:rsidR="009E1950">
        <w:rPr>
          <w:rFonts w:cs="Arial"/>
          <w:szCs w:val="20"/>
        </w:rPr>
        <w:t>age</w:t>
      </w:r>
      <w:r w:rsidR="00CE42C4">
        <w:rPr>
          <w:rFonts w:cs="Arial"/>
          <w:szCs w:val="20"/>
        </w:rPr>
        <w:t xml:space="preserve"> </w:t>
      </w:r>
      <w:proofErr w:type="gramStart"/>
      <w:r w:rsidR="00CE42C4">
        <w:rPr>
          <w:rFonts w:cs="Arial"/>
          <w:szCs w:val="20"/>
        </w:rPr>
        <w:t>extension</w:t>
      </w:r>
      <w:proofErr w:type="gramEnd"/>
      <w:r w:rsidR="00CE42C4">
        <w:rPr>
          <w:rFonts w:cs="Arial"/>
          <w:szCs w:val="20"/>
        </w:rPr>
        <w:t xml:space="preserve"> (up to 20 dB)</w:t>
      </w:r>
      <w:r w:rsidR="008C1586" w:rsidRPr="00E20ADA">
        <w:rPr>
          <w:rFonts w:cs="Arial"/>
          <w:szCs w:val="20"/>
        </w:rPr>
        <w:t xml:space="preserve">. Thus, a sensible target for 6G is to support </w:t>
      </w:r>
      <w:r w:rsidR="00CE42C4">
        <w:rPr>
          <w:rFonts w:cs="Arial"/>
          <w:szCs w:val="20"/>
        </w:rPr>
        <w:t xml:space="preserve">extended coverage of up to </w:t>
      </w:r>
      <w:r w:rsidR="008C1586" w:rsidRPr="00E20ADA">
        <w:rPr>
          <w:rFonts w:cs="Arial"/>
          <w:szCs w:val="20"/>
        </w:rPr>
        <w:t>10 dB</w:t>
      </w:r>
      <w:r w:rsidR="00CE42C4">
        <w:rPr>
          <w:rFonts w:cs="Arial"/>
          <w:szCs w:val="20"/>
        </w:rPr>
        <w:t xml:space="preserve">, i.e., </w:t>
      </w:r>
      <w:proofErr w:type="spellStart"/>
      <w:r w:rsidR="00CE42C4">
        <w:rPr>
          <w:rFonts w:cs="Arial"/>
          <w:szCs w:val="20"/>
        </w:rPr>
        <w:t>MaxCL</w:t>
      </w:r>
      <w:proofErr w:type="spellEnd"/>
      <w:r w:rsidR="00CE42C4">
        <w:rPr>
          <w:rFonts w:cs="Arial"/>
          <w:szCs w:val="20"/>
        </w:rPr>
        <w:t xml:space="preserve"> = 153 </w:t>
      </w:r>
      <w:proofErr w:type="spellStart"/>
      <w:r w:rsidR="00CE42C4">
        <w:rPr>
          <w:rFonts w:cs="Arial"/>
          <w:szCs w:val="20"/>
        </w:rPr>
        <w:t>dB.</w:t>
      </w:r>
      <w:proofErr w:type="spellEnd"/>
      <w:r w:rsidR="00CE42C4">
        <w:rPr>
          <w:rFonts w:cs="Arial"/>
          <w:szCs w:val="20"/>
        </w:rPr>
        <w:t xml:space="preserve"> This requirement should not be limited to only devices with single Rx antenna. Repetition, or other similar means of coverage enhancement (e.g., </w:t>
      </w:r>
      <w:proofErr w:type="spellStart"/>
      <w:r w:rsidR="00CE42C4">
        <w:rPr>
          <w:rFonts w:cs="Arial"/>
          <w:szCs w:val="20"/>
        </w:rPr>
        <w:t>TBoMS</w:t>
      </w:r>
      <w:proofErr w:type="spellEnd"/>
      <w:r w:rsidR="00CE42C4">
        <w:rPr>
          <w:rFonts w:cs="Arial"/>
          <w:szCs w:val="20"/>
        </w:rPr>
        <w:t>), should be generic tools in the 6G spec applicable to all devices.</w:t>
      </w:r>
    </w:p>
    <w:p w14:paraId="273D1514" w14:textId="77777777" w:rsidR="00CE42C4" w:rsidRDefault="00CE42C4" w:rsidP="008C1586">
      <w:pPr>
        <w:spacing w:line="252" w:lineRule="auto"/>
        <w:contextualSpacing/>
        <w:jc w:val="both"/>
        <w:rPr>
          <w:rFonts w:cs="Arial"/>
          <w:szCs w:val="20"/>
        </w:rPr>
      </w:pPr>
    </w:p>
    <w:p w14:paraId="2A1D5221" w14:textId="55B30DE6" w:rsidR="005502BB" w:rsidRDefault="00CE42C4" w:rsidP="008C1586">
      <w:pPr>
        <w:spacing w:line="252" w:lineRule="auto"/>
        <w:contextualSpacing/>
        <w:jc w:val="both"/>
        <w:rPr>
          <w:rFonts w:cs="Arial"/>
          <w:szCs w:val="20"/>
        </w:rPr>
      </w:pPr>
      <w:r>
        <w:rPr>
          <w:rFonts w:cs="Arial"/>
          <w:szCs w:val="20"/>
        </w:rPr>
        <w:t>Using 1 Mbps DL / 30 kbps UL @</w:t>
      </w:r>
      <w:r w:rsidR="005502BB">
        <w:rPr>
          <w:rFonts w:cs="Arial"/>
          <w:szCs w:val="20"/>
        </w:rPr>
        <w:t xml:space="preserve"> </w:t>
      </w:r>
      <w:proofErr w:type="spellStart"/>
      <w:r>
        <w:rPr>
          <w:rFonts w:cs="Arial"/>
          <w:szCs w:val="20"/>
        </w:rPr>
        <w:t>MaxCL</w:t>
      </w:r>
      <w:proofErr w:type="spellEnd"/>
      <w:r>
        <w:rPr>
          <w:rFonts w:cs="Arial"/>
          <w:szCs w:val="20"/>
        </w:rPr>
        <w:t xml:space="preserve"> = 143 dB as a starting point </w:t>
      </w:r>
      <w:r w:rsidR="005502BB">
        <w:rPr>
          <w:rFonts w:cs="Arial"/>
          <w:szCs w:val="20"/>
        </w:rPr>
        <w:t xml:space="preserve">for 2-Rx antennas, </w:t>
      </w:r>
      <w:r>
        <w:rPr>
          <w:rFonts w:cs="Arial"/>
          <w:szCs w:val="20"/>
        </w:rPr>
        <w:t xml:space="preserve">we </w:t>
      </w:r>
      <w:r w:rsidR="00C247DD">
        <w:rPr>
          <w:rFonts w:cs="Arial"/>
          <w:szCs w:val="20"/>
        </w:rPr>
        <w:t>suggest</w:t>
      </w:r>
      <w:r>
        <w:rPr>
          <w:rFonts w:cs="Arial"/>
          <w:szCs w:val="20"/>
        </w:rPr>
        <w:t xml:space="preserve"> the set of target data rates </w:t>
      </w:r>
      <w:r w:rsidR="005502BB" w:rsidRPr="002E6C70">
        <w:rPr>
          <w:rFonts w:cs="Arial"/>
          <w:szCs w:val="20"/>
        </w:rPr>
        <w:t>shown in</w:t>
      </w:r>
      <w:r w:rsidR="00A23F00" w:rsidRPr="002E6C70">
        <w:rPr>
          <w:rFonts w:cs="Arial"/>
          <w:szCs w:val="20"/>
        </w:rPr>
        <w:t xml:space="preserve"> </w:t>
      </w:r>
      <w:r w:rsidR="005502BB" w:rsidRPr="002E6C70">
        <w:rPr>
          <w:rFonts w:cs="Arial"/>
          <w:szCs w:val="20"/>
        </w:rPr>
        <w:fldChar w:fldCharType="begin"/>
      </w:r>
      <w:r w:rsidR="005502BB" w:rsidRPr="002E6C70">
        <w:rPr>
          <w:rFonts w:cs="Arial"/>
          <w:szCs w:val="20"/>
        </w:rPr>
        <w:instrText xml:space="preserve"> REF _Ref213271518 \h </w:instrText>
      </w:r>
      <w:r w:rsidR="002E6C70" w:rsidRPr="002E6C70">
        <w:rPr>
          <w:rFonts w:cs="Arial"/>
          <w:szCs w:val="20"/>
        </w:rPr>
        <w:instrText xml:space="preserve"> \* MERGEFORMAT </w:instrText>
      </w:r>
      <w:r w:rsidR="005502BB" w:rsidRPr="002E6C70">
        <w:rPr>
          <w:rFonts w:cs="Arial"/>
          <w:szCs w:val="20"/>
        </w:rPr>
      </w:r>
      <w:r w:rsidR="005502BB" w:rsidRPr="002E6C70">
        <w:rPr>
          <w:rFonts w:cs="Arial"/>
          <w:szCs w:val="20"/>
        </w:rPr>
        <w:fldChar w:fldCharType="separate"/>
      </w:r>
      <w:r w:rsidR="005502BB" w:rsidRPr="002E6C70" w:rsidDel="00223F17">
        <w:rPr>
          <w:lang w:eastAsia="zh-CN"/>
        </w:rPr>
        <w:t xml:space="preserve">Table </w:t>
      </w:r>
      <w:r w:rsidR="005502BB" w:rsidRPr="002E6C70" w:rsidDel="00223F17">
        <w:rPr>
          <w:noProof/>
          <w:lang w:eastAsia="zh-CN"/>
        </w:rPr>
        <w:t>2</w:t>
      </w:r>
      <w:r w:rsidR="005502BB" w:rsidRPr="002E6C70">
        <w:rPr>
          <w:rFonts w:cs="Arial"/>
          <w:szCs w:val="20"/>
        </w:rPr>
        <w:fldChar w:fldCharType="end"/>
      </w:r>
      <w:r w:rsidR="005502BB" w:rsidRPr="002E6C70">
        <w:rPr>
          <w:rFonts w:cs="Arial"/>
          <w:szCs w:val="20"/>
        </w:rPr>
        <w:t xml:space="preserve"> for</w:t>
      </w:r>
      <w:r w:rsidR="005502BB">
        <w:rPr>
          <w:rFonts w:cs="Arial"/>
          <w:szCs w:val="20"/>
        </w:rPr>
        <w:t xml:space="preserve"> both normal and extended coverage and for both 2 and 1 UE Rx antennas</w:t>
      </w:r>
      <w:r w:rsidR="002E6C70">
        <w:rPr>
          <w:rFonts w:cs="Arial"/>
          <w:szCs w:val="20"/>
        </w:rPr>
        <w:t xml:space="preserve"> for 6G</w:t>
      </w:r>
      <w:r w:rsidR="005502BB">
        <w:rPr>
          <w:rFonts w:cs="Arial"/>
          <w:szCs w:val="20"/>
        </w:rPr>
        <w:t xml:space="preserve">. </w:t>
      </w:r>
      <w:r w:rsidR="00C07D5F">
        <w:rPr>
          <w:rFonts w:cs="Arial"/>
          <w:szCs w:val="20"/>
        </w:rPr>
        <w:t xml:space="preserve">In this table, we assume that </w:t>
      </w:r>
      <w:r w:rsidR="0079430E">
        <w:rPr>
          <w:rFonts w:cs="Arial"/>
          <w:szCs w:val="20"/>
        </w:rPr>
        <w:t>when</w:t>
      </w:r>
      <w:r w:rsidR="00C07D5F">
        <w:rPr>
          <w:rFonts w:cs="Arial"/>
          <w:szCs w:val="20"/>
        </w:rPr>
        <w:t xml:space="preserve"> the number of </w:t>
      </w:r>
      <w:r w:rsidR="007D6B94">
        <w:rPr>
          <w:rFonts w:cs="Arial"/>
          <w:szCs w:val="20"/>
        </w:rPr>
        <w:t xml:space="preserve">UE </w:t>
      </w:r>
      <w:r w:rsidR="00C07D5F">
        <w:rPr>
          <w:rFonts w:cs="Arial"/>
          <w:szCs w:val="20"/>
        </w:rPr>
        <w:t>Rx antennas</w:t>
      </w:r>
      <w:r w:rsidR="00D631FC">
        <w:rPr>
          <w:rFonts w:cs="Arial"/>
          <w:szCs w:val="20"/>
        </w:rPr>
        <w:t xml:space="preserve"> is reduced</w:t>
      </w:r>
      <w:r w:rsidR="00C07D5F">
        <w:rPr>
          <w:rFonts w:cs="Arial"/>
          <w:szCs w:val="20"/>
        </w:rPr>
        <w:t xml:space="preserve"> </w:t>
      </w:r>
      <w:r w:rsidR="008C4065">
        <w:rPr>
          <w:rFonts w:cs="Arial"/>
          <w:szCs w:val="20"/>
        </w:rPr>
        <w:t>and/</w:t>
      </w:r>
      <w:r w:rsidR="00C07D5F">
        <w:rPr>
          <w:rFonts w:cs="Arial"/>
          <w:szCs w:val="20"/>
        </w:rPr>
        <w:t xml:space="preserve">or the </w:t>
      </w:r>
      <w:proofErr w:type="spellStart"/>
      <w:r w:rsidR="00C07D5F">
        <w:rPr>
          <w:rFonts w:cs="Arial"/>
          <w:szCs w:val="20"/>
        </w:rPr>
        <w:t>MaxCL</w:t>
      </w:r>
      <w:proofErr w:type="spellEnd"/>
      <w:r w:rsidR="006A6A58">
        <w:rPr>
          <w:rFonts w:cs="Arial"/>
          <w:szCs w:val="20"/>
        </w:rPr>
        <w:t xml:space="preserve"> is increased</w:t>
      </w:r>
      <w:r w:rsidR="00C07D5F">
        <w:rPr>
          <w:rFonts w:cs="Arial"/>
          <w:szCs w:val="20"/>
        </w:rPr>
        <w:t xml:space="preserve">, </w:t>
      </w:r>
      <w:r w:rsidR="00DD4FC3">
        <w:rPr>
          <w:rFonts w:cs="Arial"/>
          <w:szCs w:val="20"/>
        </w:rPr>
        <w:t>some</w:t>
      </w:r>
      <w:r w:rsidR="00C07D5F">
        <w:rPr>
          <w:rFonts w:cs="Arial"/>
          <w:szCs w:val="20"/>
        </w:rPr>
        <w:t xml:space="preserve"> </w:t>
      </w:r>
      <w:r w:rsidR="003D703B">
        <w:rPr>
          <w:rFonts w:cs="Arial"/>
          <w:szCs w:val="20"/>
        </w:rPr>
        <w:t>re</w:t>
      </w:r>
      <w:r w:rsidR="00193845">
        <w:rPr>
          <w:rFonts w:cs="Arial"/>
          <w:szCs w:val="20"/>
        </w:rPr>
        <w:t>transmissions/</w:t>
      </w:r>
      <w:r w:rsidR="00C07D5F">
        <w:rPr>
          <w:rFonts w:cs="Arial"/>
          <w:szCs w:val="20"/>
        </w:rPr>
        <w:t xml:space="preserve">repetitions </w:t>
      </w:r>
      <w:r w:rsidR="005563BE">
        <w:rPr>
          <w:rFonts w:cs="Arial"/>
          <w:szCs w:val="20"/>
        </w:rPr>
        <w:t>will be needed,</w:t>
      </w:r>
      <w:r w:rsidR="00C07D5F">
        <w:rPr>
          <w:rFonts w:cs="Arial"/>
          <w:szCs w:val="20"/>
        </w:rPr>
        <w:t xml:space="preserve"> and that the target </w:t>
      </w:r>
      <w:proofErr w:type="gramStart"/>
      <w:r w:rsidR="00C07D5F">
        <w:rPr>
          <w:rFonts w:cs="Arial"/>
          <w:szCs w:val="20"/>
        </w:rPr>
        <w:t>data rate</w:t>
      </w:r>
      <w:proofErr w:type="gramEnd"/>
      <w:r w:rsidR="00C07D5F">
        <w:rPr>
          <w:rFonts w:cs="Arial"/>
          <w:szCs w:val="20"/>
        </w:rPr>
        <w:t xml:space="preserve"> is scaled according to the number of </w:t>
      </w:r>
      <w:r w:rsidR="005563BE">
        <w:rPr>
          <w:rFonts w:cs="Arial"/>
          <w:szCs w:val="20"/>
        </w:rPr>
        <w:t>retransmissions/</w:t>
      </w:r>
      <w:r w:rsidR="00C07D5F">
        <w:rPr>
          <w:rFonts w:cs="Arial"/>
          <w:szCs w:val="20"/>
        </w:rPr>
        <w:t>repetitions (see footnotes to table).</w:t>
      </w:r>
    </w:p>
    <w:p w14:paraId="59C5C34C" w14:textId="1C3842F9" w:rsidR="00E96D2E" w:rsidRPr="008D1EEF" w:rsidRDefault="00E96D2E" w:rsidP="008D1EEF">
      <w:pPr>
        <w:pStyle w:val="Caption"/>
        <w:rPr>
          <w:b/>
          <w:bCs/>
          <w:lang w:eastAsia="zh-CN"/>
        </w:rPr>
      </w:pPr>
      <w:bookmarkStart w:id="28" w:name="_Ref213271518"/>
      <w:r w:rsidRPr="008D1EEF">
        <w:rPr>
          <w:b/>
          <w:bCs/>
          <w:lang w:eastAsia="zh-CN"/>
        </w:rPr>
        <w:t xml:space="preserve">Table </w:t>
      </w:r>
      <w:r w:rsidRPr="008D1EEF">
        <w:rPr>
          <w:b/>
          <w:bCs/>
          <w:lang w:eastAsia="zh-CN"/>
        </w:rPr>
        <w:fldChar w:fldCharType="begin"/>
      </w:r>
      <w:r w:rsidRPr="008D1EEF">
        <w:rPr>
          <w:b/>
          <w:bCs/>
          <w:lang w:eastAsia="zh-CN"/>
        </w:rPr>
        <w:instrText xml:space="preserve"> SEQ Table \* ARABIC </w:instrText>
      </w:r>
      <w:r w:rsidRPr="008D1EEF">
        <w:rPr>
          <w:b/>
          <w:bCs/>
          <w:lang w:eastAsia="zh-CN"/>
        </w:rPr>
        <w:fldChar w:fldCharType="separate"/>
      </w:r>
      <w:r w:rsidR="00223F17">
        <w:rPr>
          <w:b/>
          <w:bCs/>
          <w:noProof/>
          <w:lang w:eastAsia="zh-CN"/>
        </w:rPr>
        <w:t>2</w:t>
      </w:r>
      <w:r w:rsidRPr="008D1EEF">
        <w:rPr>
          <w:b/>
          <w:bCs/>
          <w:lang w:eastAsia="zh-CN"/>
        </w:rPr>
        <w:fldChar w:fldCharType="end"/>
      </w:r>
      <w:bookmarkEnd w:id="28"/>
      <w:r w:rsidRPr="008D1EEF">
        <w:rPr>
          <w:b/>
          <w:bCs/>
          <w:lang w:eastAsia="zh-CN"/>
        </w:rPr>
        <w:t xml:space="preserve">: </w:t>
      </w:r>
      <w:r w:rsidR="00C247DD">
        <w:rPr>
          <w:b/>
          <w:bCs/>
          <w:lang w:eastAsia="zh-CN"/>
        </w:rPr>
        <w:t>Suggested</w:t>
      </w:r>
      <w:r w:rsidR="002E6C70" w:rsidRPr="008D1EEF">
        <w:rPr>
          <w:b/>
          <w:bCs/>
          <w:lang w:eastAsia="zh-CN"/>
        </w:rPr>
        <w:t xml:space="preserve"> </w:t>
      </w:r>
      <w:r w:rsidR="00406F4B">
        <w:rPr>
          <w:b/>
          <w:bCs/>
          <w:lang w:eastAsia="zh-CN"/>
        </w:rPr>
        <w:t xml:space="preserve">6G </w:t>
      </w:r>
      <w:r w:rsidR="002E6C70" w:rsidRPr="008D1EEF">
        <w:rPr>
          <w:b/>
          <w:bCs/>
          <w:lang w:eastAsia="zh-CN"/>
        </w:rPr>
        <w:t>t</w:t>
      </w:r>
      <w:r w:rsidRPr="008D1EEF">
        <w:rPr>
          <w:b/>
          <w:bCs/>
          <w:lang w:eastAsia="zh-CN"/>
        </w:rPr>
        <w:t xml:space="preserve">arget data rates </w:t>
      </w:r>
      <w:r w:rsidR="002E6C70" w:rsidRPr="008D1EEF">
        <w:rPr>
          <w:b/>
          <w:bCs/>
          <w:lang w:eastAsia="zh-CN"/>
        </w:rPr>
        <w:t xml:space="preserve">for normal and extended coverage </w:t>
      </w:r>
      <w:r w:rsidRPr="008D1EEF">
        <w:rPr>
          <w:b/>
          <w:bCs/>
          <w:lang w:eastAsia="zh-CN"/>
        </w:rPr>
        <w:t xml:space="preserve">under the assumption of different </w:t>
      </w:r>
      <w:proofErr w:type="gramStart"/>
      <w:r w:rsidRPr="008D1EEF">
        <w:rPr>
          <w:b/>
          <w:bCs/>
          <w:lang w:eastAsia="zh-CN"/>
        </w:rPr>
        <w:t>number</w:t>
      </w:r>
      <w:proofErr w:type="gramEnd"/>
      <w:r w:rsidRPr="008D1EEF">
        <w:rPr>
          <w:b/>
          <w:bCs/>
          <w:lang w:eastAsia="zh-CN"/>
        </w:rPr>
        <w:t xml:space="preserve"> of UE Rx antennas</w:t>
      </w:r>
    </w:p>
    <w:tbl>
      <w:tblPr>
        <w:tblStyle w:val="TableGrid"/>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659"/>
        <w:gridCol w:w="1671"/>
        <w:gridCol w:w="1684"/>
        <w:gridCol w:w="1831"/>
      </w:tblGrid>
      <w:tr w:rsidR="00E96D2E" w:rsidRPr="008D1EEF" w14:paraId="338A2B4E" w14:textId="77777777" w:rsidTr="00DD4FC3">
        <w:trPr>
          <w:jc w:val="center"/>
        </w:trPr>
        <w:tc>
          <w:tcPr>
            <w:tcW w:w="1795" w:type="dxa"/>
            <w:vMerge w:val="restart"/>
          </w:tcPr>
          <w:p w14:paraId="12E220D1" w14:textId="77777777" w:rsidR="00E96D2E" w:rsidRPr="008D1EEF" w:rsidRDefault="00E96D2E" w:rsidP="008D1EEF">
            <w:pPr>
              <w:spacing w:after="0"/>
              <w:rPr>
                <w:sz w:val="18"/>
                <w:szCs w:val="18"/>
              </w:rPr>
            </w:pPr>
          </w:p>
        </w:tc>
        <w:tc>
          <w:tcPr>
            <w:tcW w:w="3330" w:type="dxa"/>
            <w:gridSpan w:val="2"/>
          </w:tcPr>
          <w:p w14:paraId="08119C1D" w14:textId="23CEB3B0" w:rsidR="00E96D2E" w:rsidRPr="008D1EEF" w:rsidRDefault="00E96D2E" w:rsidP="00FF2DCB">
            <w:pPr>
              <w:spacing w:after="0"/>
              <w:jc w:val="center"/>
              <w:rPr>
                <w:sz w:val="18"/>
                <w:szCs w:val="18"/>
              </w:rPr>
            </w:pPr>
            <w:r w:rsidRPr="008D1EEF">
              <w:rPr>
                <w:sz w:val="18"/>
                <w:szCs w:val="18"/>
              </w:rPr>
              <w:t>Normal coverage (</w:t>
            </w:r>
            <w:r w:rsidR="00CE42C4" w:rsidRPr="008D1EEF">
              <w:rPr>
                <w:sz w:val="18"/>
                <w:szCs w:val="18"/>
              </w:rPr>
              <w:t>MaxCL</w:t>
            </w:r>
            <w:r w:rsidRPr="008D1EEF">
              <w:rPr>
                <w:sz w:val="18"/>
                <w:szCs w:val="18"/>
              </w:rPr>
              <w:t xml:space="preserve"> = 143 dB)</w:t>
            </w:r>
          </w:p>
        </w:tc>
        <w:tc>
          <w:tcPr>
            <w:tcW w:w="3515" w:type="dxa"/>
            <w:gridSpan w:val="2"/>
          </w:tcPr>
          <w:p w14:paraId="269EC221" w14:textId="1E6D4D5D" w:rsidR="00E96D2E" w:rsidRPr="008D1EEF" w:rsidRDefault="00E96D2E" w:rsidP="00FF2DCB">
            <w:pPr>
              <w:spacing w:after="0"/>
              <w:jc w:val="center"/>
              <w:rPr>
                <w:sz w:val="18"/>
                <w:szCs w:val="18"/>
              </w:rPr>
            </w:pPr>
            <w:r w:rsidRPr="008D1EEF">
              <w:rPr>
                <w:sz w:val="18"/>
                <w:szCs w:val="18"/>
              </w:rPr>
              <w:t>Extended coverage (M</w:t>
            </w:r>
            <w:r w:rsidR="00CE42C4" w:rsidRPr="008D1EEF">
              <w:rPr>
                <w:sz w:val="18"/>
                <w:szCs w:val="18"/>
              </w:rPr>
              <w:t>axCL</w:t>
            </w:r>
            <w:r w:rsidRPr="008D1EEF">
              <w:rPr>
                <w:sz w:val="18"/>
                <w:szCs w:val="18"/>
              </w:rPr>
              <w:t xml:space="preserve"> = 153 dB)</w:t>
            </w:r>
          </w:p>
        </w:tc>
      </w:tr>
      <w:tr w:rsidR="00E96D2E" w:rsidRPr="008D1EEF" w14:paraId="11826346" w14:textId="77777777" w:rsidTr="00DD4FC3">
        <w:trPr>
          <w:jc w:val="center"/>
        </w:trPr>
        <w:tc>
          <w:tcPr>
            <w:tcW w:w="1795" w:type="dxa"/>
            <w:vMerge/>
          </w:tcPr>
          <w:p w14:paraId="56AC1578" w14:textId="77777777" w:rsidR="00E96D2E" w:rsidRPr="008D1EEF" w:rsidRDefault="00E96D2E" w:rsidP="008D1EEF">
            <w:pPr>
              <w:spacing w:after="0"/>
              <w:rPr>
                <w:sz w:val="18"/>
                <w:szCs w:val="18"/>
              </w:rPr>
            </w:pPr>
          </w:p>
        </w:tc>
        <w:tc>
          <w:tcPr>
            <w:tcW w:w="1659" w:type="dxa"/>
          </w:tcPr>
          <w:p w14:paraId="22C07709" w14:textId="77777777" w:rsidR="00E96D2E" w:rsidRPr="008D1EEF" w:rsidRDefault="00E96D2E" w:rsidP="00FF2DCB">
            <w:pPr>
              <w:spacing w:after="0"/>
              <w:jc w:val="center"/>
              <w:rPr>
                <w:sz w:val="18"/>
                <w:szCs w:val="18"/>
              </w:rPr>
            </w:pPr>
            <w:r w:rsidRPr="008D1EEF">
              <w:rPr>
                <w:sz w:val="18"/>
                <w:szCs w:val="18"/>
              </w:rPr>
              <w:t>DL</w:t>
            </w:r>
          </w:p>
        </w:tc>
        <w:tc>
          <w:tcPr>
            <w:tcW w:w="1671" w:type="dxa"/>
          </w:tcPr>
          <w:p w14:paraId="4CA350F6" w14:textId="77777777" w:rsidR="00E96D2E" w:rsidRPr="008D1EEF" w:rsidRDefault="00E96D2E" w:rsidP="00FF2DCB">
            <w:pPr>
              <w:spacing w:after="0"/>
              <w:jc w:val="center"/>
              <w:rPr>
                <w:sz w:val="18"/>
                <w:szCs w:val="18"/>
              </w:rPr>
            </w:pPr>
            <w:r w:rsidRPr="008D1EEF">
              <w:rPr>
                <w:sz w:val="18"/>
                <w:szCs w:val="18"/>
              </w:rPr>
              <w:t>UL</w:t>
            </w:r>
          </w:p>
        </w:tc>
        <w:tc>
          <w:tcPr>
            <w:tcW w:w="1684" w:type="dxa"/>
          </w:tcPr>
          <w:p w14:paraId="3065CC27" w14:textId="77777777" w:rsidR="00E96D2E" w:rsidRPr="008D1EEF" w:rsidRDefault="00E96D2E" w:rsidP="00FF2DCB">
            <w:pPr>
              <w:spacing w:after="0"/>
              <w:jc w:val="center"/>
              <w:rPr>
                <w:sz w:val="18"/>
                <w:szCs w:val="18"/>
              </w:rPr>
            </w:pPr>
            <w:r w:rsidRPr="008D1EEF">
              <w:rPr>
                <w:sz w:val="18"/>
                <w:szCs w:val="18"/>
              </w:rPr>
              <w:t>DL</w:t>
            </w:r>
          </w:p>
        </w:tc>
        <w:tc>
          <w:tcPr>
            <w:tcW w:w="1831" w:type="dxa"/>
          </w:tcPr>
          <w:p w14:paraId="4C55C564" w14:textId="77777777" w:rsidR="00E96D2E" w:rsidRPr="008D1EEF" w:rsidRDefault="00E96D2E" w:rsidP="00FF2DCB">
            <w:pPr>
              <w:spacing w:after="0"/>
              <w:jc w:val="center"/>
              <w:rPr>
                <w:sz w:val="18"/>
                <w:szCs w:val="18"/>
              </w:rPr>
            </w:pPr>
            <w:r w:rsidRPr="008D1EEF">
              <w:rPr>
                <w:sz w:val="18"/>
                <w:szCs w:val="18"/>
              </w:rPr>
              <w:t>UL</w:t>
            </w:r>
          </w:p>
        </w:tc>
      </w:tr>
      <w:tr w:rsidR="00E96D2E" w:rsidRPr="008D1EEF" w14:paraId="3284E349" w14:textId="77777777" w:rsidTr="00DD4FC3">
        <w:trPr>
          <w:jc w:val="center"/>
        </w:trPr>
        <w:tc>
          <w:tcPr>
            <w:tcW w:w="1795" w:type="dxa"/>
          </w:tcPr>
          <w:p w14:paraId="52273504" w14:textId="77777777" w:rsidR="00E96D2E" w:rsidRPr="008D1EEF" w:rsidRDefault="00E96D2E" w:rsidP="008D1EEF">
            <w:pPr>
              <w:spacing w:after="0"/>
              <w:rPr>
                <w:sz w:val="18"/>
                <w:szCs w:val="18"/>
              </w:rPr>
            </w:pPr>
            <w:r w:rsidRPr="008D1EEF">
              <w:rPr>
                <w:sz w:val="18"/>
                <w:szCs w:val="18"/>
              </w:rPr>
              <w:t>2 UE Rx antennas</w:t>
            </w:r>
          </w:p>
        </w:tc>
        <w:tc>
          <w:tcPr>
            <w:tcW w:w="1659" w:type="dxa"/>
          </w:tcPr>
          <w:p w14:paraId="4529CA52" w14:textId="77777777" w:rsidR="00E96D2E" w:rsidRPr="008D1EEF" w:rsidRDefault="00E96D2E" w:rsidP="00FF2DCB">
            <w:pPr>
              <w:spacing w:after="0"/>
              <w:jc w:val="center"/>
              <w:rPr>
                <w:sz w:val="18"/>
                <w:szCs w:val="18"/>
              </w:rPr>
            </w:pPr>
            <w:r w:rsidRPr="008D1EEF">
              <w:rPr>
                <w:sz w:val="18"/>
                <w:szCs w:val="18"/>
              </w:rPr>
              <w:t>1 Mbps</w:t>
            </w:r>
          </w:p>
        </w:tc>
        <w:tc>
          <w:tcPr>
            <w:tcW w:w="1671" w:type="dxa"/>
            <w:vMerge w:val="restart"/>
            <w:vAlign w:val="center"/>
          </w:tcPr>
          <w:p w14:paraId="6F438CE5" w14:textId="77777777" w:rsidR="00E96D2E" w:rsidRPr="008D1EEF" w:rsidRDefault="00E96D2E" w:rsidP="00FF2DCB">
            <w:pPr>
              <w:spacing w:after="0"/>
              <w:jc w:val="center"/>
              <w:rPr>
                <w:sz w:val="18"/>
                <w:szCs w:val="18"/>
              </w:rPr>
            </w:pPr>
            <w:r w:rsidRPr="008D1EEF">
              <w:rPr>
                <w:sz w:val="18"/>
                <w:szCs w:val="18"/>
              </w:rPr>
              <w:t>30 kbps</w:t>
            </w:r>
          </w:p>
        </w:tc>
        <w:tc>
          <w:tcPr>
            <w:tcW w:w="1684" w:type="dxa"/>
          </w:tcPr>
          <w:p w14:paraId="0D81169E" w14:textId="77777777" w:rsidR="00E96D2E" w:rsidRPr="008D1EEF" w:rsidRDefault="00E96D2E" w:rsidP="00FF2DCB">
            <w:pPr>
              <w:spacing w:after="0"/>
              <w:jc w:val="center"/>
              <w:rPr>
                <w:sz w:val="18"/>
                <w:szCs w:val="18"/>
              </w:rPr>
            </w:pPr>
            <w:r w:rsidRPr="008D1EEF">
              <w:rPr>
                <w:sz w:val="18"/>
                <w:szCs w:val="18"/>
              </w:rPr>
              <w:t>100 kbps*</w:t>
            </w:r>
          </w:p>
        </w:tc>
        <w:tc>
          <w:tcPr>
            <w:tcW w:w="1831" w:type="dxa"/>
            <w:vMerge w:val="restart"/>
            <w:vAlign w:val="center"/>
          </w:tcPr>
          <w:p w14:paraId="2C4D74C1" w14:textId="77777777" w:rsidR="00E96D2E" w:rsidRPr="008D1EEF" w:rsidRDefault="00E96D2E" w:rsidP="00FF2DCB">
            <w:pPr>
              <w:spacing w:after="0"/>
              <w:jc w:val="center"/>
              <w:rPr>
                <w:sz w:val="18"/>
                <w:szCs w:val="18"/>
              </w:rPr>
            </w:pPr>
            <w:r w:rsidRPr="008D1EEF">
              <w:rPr>
                <w:sz w:val="18"/>
                <w:szCs w:val="18"/>
              </w:rPr>
              <w:t>3 kbps*</w:t>
            </w:r>
          </w:p>
        </w:tc>
      </w:tr>
      <w:tr w:rsidR="00E96D2E" w:rsidRPr="008D1EEF" w14:paraId="4A715354" w14:textId="77777777" w:rsidTr="00DD4FC3">
        <w:trPr>
          <w:jc w:val="center"/>
        </w:trPr>
        <w:tc>
          <w:tcPr>
            <w:tcW w:w="1795" w:type="dxa"/>
          </w:tcPr>
          <w:p w14:paraId="2F1032D3" w14:textId="77777777" w:rsidR="00E96D2E" w:rsidRPr="008D1EEF" w:rsidRDefault="00E96D2E" w:rsidP="008D1EEF">
            <w:pPr>
              <w:spacing w:after="0"/>
              <w:rPr>
                <w:sz w:val="18"/>
                <w:szCs w:val="18"/>
              </w:rPr>
            </w:pPr>
            <w:r w:rsidRPr="008D1EEF">
              <w:rPr>
                <w:sz w:val="18"/>
                <w:szCs w:val="18"/>
              </w:rPr>
              <w:t>1 UE Rx antenna</w:t>
            </w:r>
          </w:p>
        </w:tc>
        <w:tc>
          <w:tcPr>
            <w:tcW w:w="1659" w:type="dxa"/>
          </w:tcPr>
          <w:p w14:paraId="1B7A912F" w14:textId="77777777" w:rsidR="00E96D2E" w:rsidRPr="008D1EEF" w:rsidRDefault="00E96D2E" w:rsidP="00FF2DCB">
            <w:pPr>
              <w:spacing w:after="0"/>
              <w:jc w:val="center"/>
              <w:rPr>
                <w:sz w:val="18"/>
                <w:szCs w:val="18"/>
              </w:rPr>
            </w:pPr>
            <w:r w:rsidRPr="008D1EEF">
              <w:rPr>
                <w:sz w:val="18"/>
                <w:szCs w:val="18"/>
              </w:rPr>
              <w:t>250 kbps**</w:t>
            </w:r>
          </w:p>
        </w:tc>
        <w:tc>
          <w:tcPr>
            <w:tcW w:w="1671" w:type="dxa"/>
            <w:vMerge/>
          </w:tcPr>
          <w:p w14:paraId="48208B52" w14:textId="77777777" w:rsidR="00E96D2E" w:rsidRPr="008D1EEF" w:rsidRDefault="00E96D2E" w:rsidP="008D1EEF">
            <w:pPr>
              <w:spacing w:after="0"/>
              <w:rPr>
                <w:sz w:val="18"/>
                <w:szCs w:val="18"/>
              </w:rPr>
            </w:pPr>
          </w:p>
        </w:tc>
        <w:tc>
          <w:tcPr>
            <w:tcW w:w="1684" w:type="dxa"/>
          </w:tcPr>
          <w:p w14:paraId="238D9B10" w14:textId="309C4AC3" w:rsidR="00E96D2E" w:rsidRPr="008D1EEF" w:rsidRDefault="00E96D2E" w:rsidP="00FF2DCB">
            <w:pPr>
              <w:spacing w:after="0"/>
              <w:jc w:val="center"/>
              <w:rPr>
                <w:sz w:val="18"/>
                <w:szCs w:val="18"/>
              </w:rPr>
            </w:pPr>
            <w:r w:rsidRPr="008D1EEF">
              <w:rPr>
                <w:sz w:val="18"/>
                <w:szCs w:val="18"/>
              </w:rPr>
              <w:t>25 kbps***</w:t>
            </w:r>
          </w:p>
        </w:tc>
        <w:tc>
          <w:tcPr>
            <w:tcW w:w="1831" w:type="dxa"/>
            <w:vMerge/>
            <w:vAlign w:val="center"/>
          </w:tcPr>
          <w:p w14:paraId="0A82793A" w14:textId="77777777" w:rsidR="00E96D2E" w:rsidRPr="008D1EEF" w:rsidRDefault="00E96D2E" w:rsidP="008D1EEF">
            <w:pPr>
              <w:spacing w:after="0"/>
              <w:rPr>
                <w:sz w:val="18"/>
                <w:szCs w:val="18"/>
              </w:rPr>
            </w:pPr>
          </w:p>
        </w:tc>
      </w:tr>
    </w:tbl>
    <w:p w14:paraId="78968C43" w14:textId="38337669" w:rsidR="00E96D2E" w:rsidRPr="008D1EEF" w:rsidRDefault="00E96D2E" w:rsidP="008D1EEF">
      <w:pPr>
        <w:spacing w:after="0"/>
        <w:rPr>
          <w:sz w:val="18"/>
          <w:szCs w:val="18"/>
        </w:rPr>
      </w:pPr>
      <w:r w:rsidRPr="008D1EEF">
        <w:rPr>
          <w:sz w:val="18"/>
          <w:szCs w:val="18"/>
        </w:rPr>
        <w:tab/>
        <w:t xml:space="preserve">* Assuming </w:t>
      </w:r>
      <w:r w:rsidR="00700A09">
        <w:rPr>
          <w:sz w:val="18"/>
          <w:szCs w:val="18"/>
        </w:rPr>
        <w:t xml:space="preserve">10 dB </w:t>
      </w:r>
      <w:r w:rsidR="008C694B">
        <w:rPr>
          <w:sz w:val="18"/>
          <w:szCs w:val="18"/>
        </w:rPr>
        <w:t xml:space="preserve">for extended coverage </w:t>
      </w:r>
      <w:r w:rsidR="00DA2952">
        <w:rPr>
          <w:sz w:val="18"/>
          <w:szCs w:val="18"/>
        </w:rPr>
        <w:t xml:space="preserve">(e.g. </w:t>
      </w:r>
      <w:r w:rsidRPr="008D1EEF">
        <w:rPr>
          <w:sz w:val="18"/>
          <w:szCs w:val="18"/>
        </w:rPr>
        <w:t xml:space="preserve">10 </w:t>
      </w:r>
      <w:proofErr w:type="gramStart"/>
      <w:r w:rsidR="00F559A4">
        <w:rPr>
          <w:sz w:val="18"/>
          <w:szCs w:val="18"/>
        </w:rPr>
        <w:t>retransmissions</w:t>
      </w:r>
      <w:proofErr w:type="gramEnd"/>
      <w:r w:rsidR="00F559A4">
        <w:rPr>
          <w:sz w:val="18"/>
          <w:szCs w:val="18"/>
        </w:rPr>
        <w:t>/</w:t>
      </w:r>
      <w:r w:rsidRPr="008D1EEF">
        <w:rPr>
          <w:sz w:val="18"/>
          <w:szCs w:val="18"/>
        </w:rPr>
        <w:t>repetitions</w:t>
      </w:r>
      <w:r w:rsidR="00120276">
        <w:rPr>
          <w:sz w:val="18"/>
          <w:szCs w:val="18"/>
        </w:rPr>
        <w:t>)</w:t>
      </w:r>
      <w:r w:rsidRPr="008D1EEF">
        <w:rPr>
          <w:sz w:val="18"/>
          <w:szCs w:val="18"/>
        </w:rPr>
        <w:t xml:space="preserve"> </w:t>
      </w:r>
    </w:p>
    <w:p w14:paraId="428FE2DF" w14:textId="57C8C3CB" w:rsidR="00E96D2E" w:rsidRPr="008D1EEF" w:rsidRDefault="00E96D2E" w:rsidP="008D1EEF">
      <w:pPr>
        <w:spacing w:after="0"/>
        <w:rPr>
          <w:sz w:val="18"/>
          <w:szCs w:val="18"/>
        </w:rPr>
      </w:pPr>
      <w:r w:rsidRPr="008D1EEF">
        <w:rPr>
          <w:sz w:val="18"/>
          <w:szCs w:val="18"/>
        </w:rPr>
        <w:tab/>
        <w:t xml:space="preserve">** Assuming </w:t>
      </w:r>
      <w:r w:rsidR="007D4E24">
        <w:rPr>
          <w:sz w:val="18"/>
          <w:szCs w:val="18"/>
        </w:rPr>
        <w:t xml:space="preserve">3~6 dB to compensate for </w:t>
      </w:r>
      <w:r w:rsidR="005E64EE">
        <w:rPr>
          <w:sz w:val="18"/>
          <w:szCs w:val="18"/>
        </w:rPr>
        <w:t xml:space="preserve">the single </w:t>
      </w:r>
      <w:r w:rsidR="00A64360">
        <w:rPr>
          <w:sz w:val="18"/>
          <w:szCs w:val="18"/>
        </w:rPr>
        <w:t xml:space="preserve">UE Rx antenna (e.g. </w:t>
      </w:r>
      <w:r w:rsidRPr="008D1EEF">
        <w:rPr>
          <w:sz w:val="18"/>
          <w:szCs w:val="18"/>
        </w:rPr>
        <w:t xml:space="preserve">up to 4 </w:t>
      </w:r>
      <w:r w:rsidR="00F559A4">
        <w:rPr>
          <w:sz w:val="18"/>
          <w:szCs w:val="18"/>
        </w:rPr>
        <w:t>retransmissions/</w:t>
      </w:r>
      <w:r w:rsidRPr="008D1EEF">
        <w:rPr>
          <w:sz w:val="18"/>
          <w:szCs w:val="18"/>
        </w:rPr>
        <w:t>repetitions</w:t>
      </w:r>
      <w:r w:rsidR="003326D6">
        <w:rPr>
          <w:sz w:val="18"/>
          <w:szCs w:val="18"/>
        </w:rPr>
        <w:t>)</w:t>
      </w:r>
    </w:p>
    <w:p w14:paraId="24FF5AA8" w14:textId="06E2817B" w:rsidR="00E96D2E" w:rsidRPr="008D1EEF" w:rsidRDefault="00E96D2E" w:rsidP="00FF2DCB">
      <w:pPr>
        <w:spacing w:after="0"/>
        <w:rPr>
          <w:sz w:val="18"/>
          <w:szCs w:val="18"/>
        </w:rPr>
      </w:pPr>
      <w:r w:rsidRPr="008D1EEF">
        <w:rPr>
          <w:sz w:val="18"/>
          <w:szCs w:val="18"/>
        </w:rPr>
        <w:tab/>
        <w:t xml:space="preserve">*** Assuming </w:t>
      </w:r>
      <w:r w:rsidR="00051962">
        <w:rPr>
          <w:sz w:val="18"/>
          <w:szCs w:val="18"/>
        </w:rPr>
        <w:t xml:space="preserve">13~16 dB </w:t>
      </w:r>
      <w:r w:rsidR="00CE5788">
        <w:rPr>
          <w:sz w:val="18"/>
          <w:szCs w:val="18"/>
        </w:rPr>
        <w:t xml:space="preserve">to handle single antenna and extend coverage (e.g. </w:t>
      </w:r>
      <w:r w:rsidRPr="008D1EEF">
        <w:rPr>
          <w:sz w:val="18"/>
          <w:szCs w:val="18"/>
        </w:rPr>
        <w:t xml:space="preserve">up to 40 </w:t>
      </w:r>
      <w:r w:rsidR="00F559A4">
        <w:rPr>
          <w:sz w:val="18"/>
          <w:szCs w:val="18"/>
        </w:rPr>
        <w:t>retransmissions/</w:t>
      </w:r>
      <w:r w:rsidRPr="008D1EEF">
        <w:rPr>
          <w:sz w:val="18"/>
          <w:szCs w:val="18"/>
        </w:rPr>
        <w:t>repetitions</w:t>
      </w:r>
      <w:r w:rsidR="00CE5788">
        <w:rPr>
          <w:sz w:val="18"/>
          <w:szCs w:val="18"/>
        </w:rPr>
        <w:t>)</w:t>
      </w:r>
    </w:p>
    <w:p w14:paraId="6DF6F35E" w14:textId="77777777" w:rsidR="002E6C70" w:rsidRDefault="002E6C70" w:rsidP="00547743">
      <w:pPr>
        <w:jc w:val="both"/>
        <w:rPr>
          <w:szCs w:val="20"/>
        </w:rPr>
      </w:pPr>
    </w:p>
    <w:p w14:paraId="61623376" w14:textId="029766A4" w:rsidR="002E6C70" w:rsidRPr="002E6C70" w:rsidRDefault="00C247DD" w:rsidP="00547743">
      <w:pPr>
        <w:jc w:val="both"/>
        <w:rPr>
          <w:szCs w:val="20"/>
        </w:rPr>
      </w:pPr>
      <w:r>
        <w:rPr>
          <w:szCs w:val="20"/>
        </w:rPr>
        <w:t>In our analysis</w:t>
      </w:r>
      <w:r w:rsidR="002E6C70">
        <w:rPr>
          <w:szCs w:val="20"/>
        </w:rPr>
        <w:t xml:space="preserve">, we reuse the same link budget template for MaxCL calculation as given in </w:t>
      </w:r>
      <w:r w:rsidR="002E6C70" w:rsidRPr="002E6C70">
        <w:rPr>
          <w:szCs w:val="20"/>
        </w:rPr>
        <w:t xml:space="preserve">Table 7.10.1-1 in </w:t>
      </w:r>
      <w:r w:rsidR="002E6C70" w:rsidRPr="002E6C70">
        <w:rPr>
          <w:szCs w:val="20"/>
        </w:rPr>
        <w:fldChar w:fldCharType="begin"/>
      </w:r>
      <w:r w:rsidR="002E6C70" w:rsidRPr="002E6C70">
        <w:rPr>
          <w:szCs w:val="20"/>
        </w:rPr>
        <w:instrText xml:space="preserve"> REF _Ref213265406 \r \h  \* MERGEFORMAT </w:instrText>
      </w:r>
      <w:r w:rsidR="002E6C70" w:rsidRPr="002E6C70">
        <w:rPr>
          <w:szCs w:val="20"/>
        </w:rPr>
      </w:r>
      <w:r w:rsidR="002E6C70" w:rsidRPr="002E6C70">
        <w:rPr>
          <w:szCs w:val="20"/>
        </w:rPr>
        <w:fldChar w:fldCharType="separate"/>
      </w:r>
      <w:r w:rsidR="00223F17">
        <w:rPr>
          <w:szCs w:val="20"/>
        </w:rPr>
        <w:t>[6]</w:t>
      </w:r>
      <w:r w:rsidR="002E6C70" w:rsidRPr="002E6C70">
        <w:rPr>
          <w:szCs w:val="20"/>
        </w:rPr>
        <w:fldChar w:fldCharType="end"/>
      </w:r>
      <w:r w:rsidR="002E6C70">
        <w:rPr>
          <w:szCs w:val="20"/>
        </w:rPr>
        <w:t xml:space="preserve"> which make</w:t>
      </w:r>
      <w:r>
        <w:rPr>
          <w:szCs w:val="20"/>
        </w:rPr>
        <w:t>s</w:t>
      </w:r>
      <w:r w:rsidR="002E6C70">
        <w:rPr>
          <w:szCs w:val="20"/>
        </w:rPr>
        <w:t xml:space="preserve"> use of the following assumptions:</w:t>
      </w:r>
    </w:p>
    <w:p w14:paraId="214E9778" w14:textId="77777777" w:rsidR="008D1EEF" w:rsidRPr="002B335F" w:rsidRDefault="008D1EEF" w:rsidP="008D1EEF">
      <w:pPr>
        <w:pStyle w:val="TH"/>
        <w:rPr>
          <w:rFonts w:eastAsia="SimSun"/>
          <w:lang w:val="en-US" w:eastAsia="zh-CN"/>
        </w:rPr>
      </w:pPr>
      <w:r w:rsidRPr="4150BA31">
        <w:rPr>
          <w:lang w:val="en-US" w:eastAsia="zh-CN"/>
        </w:rPr>
        <w:t xml:space="preserve">Table </w:t>
      </w:r>
      <w:r w:rsidRPr="4150BA31">
        <w:rPr>
          <w:rFonts w:hint="eastAsia"/>
          <w:lang w:val="en-US" w:eastAsia="zh-CN"/>
        </w:rPr>
        <w:t>7.10.1</w:t>
      </w:r>
      <w:r w:rsidRPr="4150BA31">
        <w:rPr>
          <w:lang w:val="en-US" w:eastAsia="zh-CN"/>
        </w:rPr>
        <w:t>-</w:t>
      </w:r>
      <w:r w:rsidRPr="4150BA31">
        <w:rPr>
          <w:rFonts w:eastAsia="SimSun" w:hint="eastAsia"/>
          <w:lang w:val="en-US" w:eastAsia="zh-CN"/>
        </w:rPr>
        <w:t>2</w:t>
      </w:r>
      <w:r w:rsidRPr="4150BA31">
        <w:rPr>
          <w:lang w:val="en-US" w:eastAsia="zh-CN"/>
        </w:rPr>
        <w:t>: M</w:t>
      </w:r>
      <w:r w:rsidRPr="4150BA31">
        <w:rPr>
          <w:rFonts w:eastAsia="SimSun" w:hint="eastAsia"/>
          <w:lang w:val="en-US" w:eastAsia="zh-CN"/>
        </w:rPr>
        <w:t>ax</w:t>
      </w:r>
      <w:r w:rsidRPr="4150BA31">
        <w:rPr>
          <w:lang w:val="en-US" w:eastAsia="zh-CN"/>
        </w:rPr>
        <w:t xml:space="preserve">CL calculation </w:t>
      </w:r>
      <w:r w:rsidRPr="4150BA31">
        <w:rPr>
          <w:rFonts w:eastAsia="SimSun" w:hint="eastAsia"/>
          <w:lang w:val="en-US"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8D1EEF" w14:paraId="02731F82" w14:textId="77777777" w:rsidTr="005E2E20">
        <w:trPr>
          <w:jc w:val="center"/>
        </w:trPr>
        <w:tc>
          <w:tcPr>
            <w:tcW w:w="4672" w:type="dxa"/>
          </w:tcPr>
          <w:p w14:paraId="5F15A3C5" w14:textId="77777777" w:rsidR="008D1EEF" w:rsidRPr="002821BF" w:rsidRDefault="008D1EEF" w:rsidP="005E2E20">
            <w:pPr>
              <w:pStyle w:val="TAL"/>
            </w:pPr>
            <w:r w:rsidRPr="002821BF">
              <w:t xml:space="preserve">UE Tx power </w:t>
            </w:r>
          </w:p>
        </w:tc>
        <w:tc>
          <w:tcPr>
            <w:tcW w:w="1815" w:type="dxa"/>
          </w:tcPr>
          <w:p w14:paraId="5C3899DA" w14:textId="77777777" w:rsidR="008D1EEF" w:rsidRPr="00A7388D" w:rsidRDefault="008D1EEF" w:rsidP="005E2E20">
            <w:pPr>
              <w:pStyle w:val="TAL"/>
              <w:rPr>
                <w:rFonts w:cs="Arial"/>
                <w:lang w:eastAsia="zh-CN"/>
              </w:rPr>
            </w:pPr>
            <w:r w:rsidRPr="00A7388D">
              <w:rPr>
                <w:rFonts w:cs="Arial"/>
                <w:lang w:eastAsia="zh-CN"/>
              </w:rPr>
              <w:t>23dBm</w:t>
            </w:r>
          </w:p>
        </w:tc>
      </w:tr>
      <w:tr w:rsidR="008D1EEF" w14:paraId="20F1BB95" w14:textId="77777777" w:rsidTr="005E2E20">
        <w:trPr>
          <w:jc w:val="center"/>
        </w:trPr>
        <w:tc>
          <w:tcPr>
            <w:tcW w:w="4672" w:type="dxa"/>
          </w:tcPr>
          <w:p w14:paraId="158C7381" w14:textId="77777777" w:rsidR="008D1EEF" w:rsidRPr="002821BF" w:rsidRDefault="008D1EEF" w:rsidP="005E2E20">
            <w:pPr>
              <w:pStyle w:val="TAL"/>
            </w:pPr>
            <w:r w:rsidRPr="002821BF">
              <w:t>DL Tx power</w:t>
            </w:r>
          </w:p>
        </w:tc>
        <w:tc>
          <w:tcPr>
            <w:tcW w:w="1815" w:type="dxa"/>
          </w:tcPr>
          <w:p w14:paraId="4837D4F6" w14:textId="77777777" w:rsidR="008D1EEF" w:rsidRPr="00A7388D" w:rsidRDefault="008D1EEF" w:rsidP="005E2E20">
            <w:pPr>
              <w:pStyle w:val="TAL"/>
              <w:rPr>
                <w:rFonts w:cs="Arial"/>
                <w:lang w:eastAsia="zh-CN"/>
              </w:rPr>
            </w:pPr>
            <w:r w:rsidRPr="00A7388D">
              <w:rPr>
                <w:rFonts w:cs="Arial"/>
                <w:lang w:eastAsia="zh-CN"/>
              </w:rPr>
              <w:t>46dBm</w:t>
            </w:r>
          </w:p>
        </w:tc>
      </w:tr>
      <w:tr w:rsidR="008D1EEF" w14:paraId="2E53DCCD" w14:textId="77777777" w:rsidTr="005E2E20">
        <w:trPr>
          <w:jc w:val="center"/>
        </w:trPr>
        <w:tc>
          <w:tcPr>
            <w:tcW w:w="4672" w:type="dxa"/>
          </w:tcPr>
          <w:p w14:paraId="74B61147" w14:textId="77777777" w:rsidR="008D1EEF" w:rsidRPr="002821BF" w:rsidRDefault="008D1EEF" w:rsidP="005E2E20">
            <w:pPr>
              <w:pStyle w:val="TAL"/>
            </w:pPr>
            <w:r w:rsidRPr="1C45E7A5">
              <w:rPr>
                <w:lang w:val="en-US"/>
              </w:rPr>
              <w:t>eNB receiver noise figure</w:t>
            </w:r>
          </w:p>
        </w:tc>
        <w:tc>
          <w:tcPr>
            <w:tcW w:w="1815" w:type="dxa"/>
          </w:tcPr>
          <w:p w14:paraId="07C1BBF2" w14:textId="77777777" w:rsidR="008D1EEF" w:rsidRPr="00A7388D" w:rsidRDefault="008D1EEF" w:rsidP="005E2E20">
            <w:pPr>
              <w:pStyle w:val="TAL"/>
              <w:rPr>
                <w:rFonts w:cs="Arial"/>
                <w:lang w:eastAsia="zh-CN"/>
              </w:rPr>
            </w:pPr>
            <w:r w:rsidRPr="00A7388D">
              <w:rPr>
                <w:rFonts w:cs="Arial"/>
                <w:lang w:eastAsia="zh-CN"/>
              </w:rPr>
              <w:t>5dB</w:t>
            </w:r>
          </w:p>
        </w:tc>
      </w:tr>
      <w:tr w:rsidR="008D1EEF" w14:paraId="3812C19A" w14:textId="77777777" w:rsidTr="005E2E20">
        <w:trPr>
          <w:jc w:val="center"/>
        </w:trPr>
        <w:tc>
          <w:tcPr>
            <w:tcW w:w="4672" w:type="dxa"/>
          </w:tcPr>
          <w:p w14:paraId="624A6C8D" w14:textId="77777777" w:rsidR="008D1EEF" w:rsidRPr="002821BF" w:rsidRDefault="008D1EEF" w:rsidP="005E2E20">
            <w:pPr>
              <w:pStyle w:val="TAL"/>
            </w:pPr>
            <w:r w:rsidRPr="002821BF">
              <w:t>UE receiver noise figure</w:t>
            </w:r>
          </w:p>
        </w:tc>
        <w:tc>
          <w:tcPr>
            <w:tcW w:w="1815" w:type="dxa"/>
          </w:tcPr>
          <w:p w14:paraId="5C335362" w14:textId="77777777" w:rsidR="008D1EEF" w:rsidRPr="00A7388D" w:rsidRDefault="008D1EEF" w:rsidP="005E2E20">
            <w:pPr>
              <w:pStyle w:val="TAL"/>
              <w:rPr>
                <w:rFonts w:cs="Arial"/>
                <w:lang w:eastAsia="zh-CN"/>
              </w:rPr>
            </w:pPr>
            <w:r w:rsidRPr="00A7388D">
              <w:rPr>
                <w:rFonts w:cs="Arial"/>
                <w:lang w:eastAsia="zh-CN"/>
              </w:rPr>
              <w:t>9dB</w:t>
            </w:r>
          </w:p>
        </w:tc>
      </w:tr>
      <w:tr w:rsidR="008D1EEF" w14:paraId="34C9B43E" w14:textId="77777777" w:rsidTr="005E2E20">
        <w:trPr>
          <w:jc w:val="center"/>
        </w:trPr>
        <w:tc>
          <w:tcPr>
            <w:tcW w:w="4672" w:type="dxa"/>
          </w:tcPr>
          <w:p w14:paraId="4299F31B" w14:textId="77777777" w:rsidR="008D1EEF" w:rsidRPr="002821BF" w:rsidRDefault="008D1EEF" w:rsidP="005E2E20">
            <w:pPr>
              <w:pStyle w:val="TAL"/>
            </w:pPr>
            <w:r w:rsidRPr="002821BF">
              <w:t>Interference margin</w:t>
            </w:r>
          </w:p>
        </w:tc>
        <w:tc>
          <w:tcPr>
            <w:tcW w:w="1815" w:type="dxa"/>
          </w:tcPr>
          <w:p w14:paraId="27103B8F" w14:textId="77777777" w:rsidR="008D1EEF" w:rsidRPr="00A7388D" w:rsidRDefault="008D1EEF" w:rsidP="005E2E20">
            <w:pPr>
              <w:pStyle w:val="TAL"/>
              <w:rPr>
                <w:rFonts w:cs="Arial"/>
                <w:lang w:eastAsia="zh-CN"/>
              </w:rPr>
            </w:pPr>
            <w:r w:rsidRPr="00A7388D">
              <w:rPr>
                <w:rFonts w:cs="Arial"/>
                <w:lang w:eastAsia="zh-CN"/>
              </w:rPr>
              <w:t>0dB</w:t>
            </w:r>
          </w:p>
        </w:tc>
      </w:tr>
    </w:tbl>
    <w:p w14:paraId="1F3E0393" w14:textId="77777777" w:rsidR="00A63511" w:rsidRDefault="00A63511" w:rsidP="00547743">
      <w:pPr>
        <w:jc w:val="both"/>
        <w:rPr>
          <w:szCs w:val="20"/>
        </w:rPr>
      </w:pPr>
    </w:p>
    <w:p w14:paraId="57185477" w14:textId="1885EB1F" w:rsidR="00A63511" w:rsidRPr="00D81911" w:rsidRDefault="00700B30" w:rsidP="00547743">
      <w:pPr>
        <w:jc w:val="both"/>
        <w:rPr>
          <w:szCs w:val="20"/>
        </w:rPr>
      </w:pPr>
      <w:r>
        <w:rPr>
          <w:szCs w:val="20"/>
        </w:rPr>
        <w:fldChar w:fldCharType="begin"/>
      </w:r>
      <w:r>
        <w:rPr>
          <w:szCs w:val="20"/>
        </w:rPr>
        <w:instrText xml:space="preserve"> REF _Ref213272332 \h  \* MERGEFORMAT </w:instrText>
      </w:r>
      <w:r>
        <w:rPr>
          <w:szCs w:val="20"/>
        </w:rPr>
      </w:r>
      <w:r>
        <w:rPr>
          <w:szCs w:val="20"/>
        </w:rPr>
        <w:fldChar w:fldCharType="separate"/>
      </w:r>
      <w:r w:rsidRPr="00DA396E" w:rsidDel="00223F17">
        <w:t>Table 3</w:t>
      </w:r>
      <w:r>
        <w:rPr>
          <w:szCs w:val="20"/>
        </w:rPr>
        <w:fldChar w:fldCharType="end"/>
      </w:r>
      <w:r>
        <w:rPr>
          <w:szCs w:val="20"/>
        </w:rPr>
        <w:t xml:space="preserve"> and </w:t>
      </w:r>
      <w:r>
        <w:rPr>
          <w:szCs w:val="20"/>
        </w:rPr>
        <w:fldChar w:fldCharType="begin"/>
      </w:r>
      <w:r>
        <w:rPr>
          <w:szCs w:val="20"/>
        </w:rPr>
        <w:instrText xml:space="preserve"> REF _Ref213272346 \h  \* MERGEFORMAT </w:instrText>
      </w:r>
      <w:r>
        <w:rPr>
          <w:szCs w:val="20"/>
        </w:rPr>
      </w:r>
      <w:r>
        <w:rPr>
          <w:szCs w:val="20"/>
        </w:rPr>
        <w:fldChar w:fldCharType="separate"/>
      </w:r>
      <w:r w:rsidRPr="00DA396E" w:rsidDel="00223F17">
        <w:t>Table 4</w:t>
      </w:r>
      <w:r>
        <w:rPr>
          <w:szCs w:val="20"/>
        </w:rPr>
        <w:fldChar w:fldCharType="end"/>
      </w:r>
      <w:r>
        <w:rPr>
          <w:szCs w:val="20"/>
        </w:rPr>
        <w:t xml:space="preserve"> show the link budget calculations for DL and UL, respectively, for the case of normal coverage. </w:t>
      </w:r>
      <w:r w:rsidRPr="00DA396E">
        <w:rPr>
          <w:szCs w:val="20"/>
        </w:rPr>
        <w:t>I</w:t>
      </w:r>
      <w:r w:rsidR="00560C1B" w:rsidRPr="00DA396E">
        <w:rPr>
          <w:szCs w:val="20"/>
        </w:rPr>
        <w:t>n each of these tables</w:t>
      </w:r>
      <w:r>
        <w:rPr>
          <w:szCs w:val="20"/>
        </w:rPr>
        <w:t xml:space="preserve">, row (7) shows the required SINR </w:t>
      </w:r>
      <w:r w:rsidR="002755B8">
        <w:rPr>
          <w:szCs w:val="20"/>
        </w:rPr>
        <w:t>corresponding to</w:t>
      </w:r>
      <w:r>
        <w:rPr>
          <w:szCs w:val="20"/>
        </w:rPr>
        <w:t xml:space="preserve"> </w:t>
      </w:r>
      <w:proofErr w:type="spellStart"/>
      <w:r>
        <w:rPr>
          <w:szCs w:val="20"/>
        </w:rPr>
        <w:t>MaxCL</w:t>
      </w:r>
      <w:proofErr w:type="spellEnd"/>
      <w:r>
        <w:rPr>
          <w:szCs w:val="20"/>
        </w:rPr>
        <w:t xml:space="preserve"> = 143 </w:t>
      </w:r>
      <w:proofErr w:type="spellStart"/>
      <w:r>
        <w:rPr>
          <w:szCs w:val="20"/>
        </w:rPr>
        <w:t>dB.</w:t>
      </w:r>
      <w:proofErr w:type="spellEnd"/>
      <w:r>
        <w:rPr>
          <w:szCs w:val="20"/>
        </w:rPr>
        <w:t xml:space="preserve"> </w:t>
      </w:r>
      <w:r w:rsidR="002755B8">
        <w:rPr>
          <w:szCs w:val="20"/>
        </w:rPr>
        <w:t xml:space="preserve">Both values are within range of the MCS tables defined for NR, and thus DL 1 Mbps and UL 30 kbps </w:t>
      </w:r>
      <w:r w:rsidR="00C247DD" w:rsidRPr="00DA396E">
        <w:rPr>
          <w:szCs w:val="20"/>
        </w:rPr>
        <w:t>shown in</w:t>
      </w:r>
      <w:r w:rsidR="00560C1B" w:rsidRPr="00DA396E">
        <w:rPr>
          <w:szCs w:val="20"/>
        </w:rPr>
        <w:t xml:space="preserve"> </w:t>
      </w:r>
      <w:r w:rsidR="00560C1B" w:rsidRPr="00DA396E">
        <w:rPr>
          <w:szCs w:val="20"/>
        </w:rPr>
        <w:fldChar w:fldCharType="begin"/>
      </w:r>
      <w:r w:rsidR="00560C1B" w:rsidRPr="00DA396E">
        <w:rPr>
          <w:szCs w:val="20"/>
        </w:rPr>
        <w:instrText xml:space="preserve"> REF _Ref213271518 \h </w:instrText>
      </w:r>
      <w:r w:rsidR="00DA396E" w:rsidRPr="00DA396E">
        <w:rPr>
          <w:szCs w:val="20"/>
        </w:rPr>
        <w:instrText xml:space="preserve"> \* MERGEFORMAT </w:instrText>
      </w:r>
      <w:r w:rsidR="00560C1B" w:rsidRPr="00DA396E">
        <w:rPr>
          <w:szCs w:val="20"/>
        </w:rPr>
      </w:r>
      <w:r w:rsidR="00560C1B" w:rsidRPr="00DA396E">
        <w:rPr>
          <w:szCs w:val="20"/>
        </w:rPr>
        <w:fldChar w:fldCharType="separate"/>
      </w:r>
      <w:r w:rsidR="00560C1B" w:rsidRPr="00DA396E">
        <w:rPr>
          <w:lang w:eastAsia="zh-CN"/>
        </w:rPr>
        <w:t xml:space="preserve">Table </w:t>
      </w:r>
      <w:r w:rsidR="00560C1B" w:rsidRPr="00DA396E">
        <w:rPr>
          <w:noProof/>
          <w:lang w:eastAsia="zh-CN"/>
        </w:rPr>
        <w:t>2</w:t>
      </w:r>
      <w:r w:rsidR="00560C1B" w:rsidRPr="00DA396E">
        <w:rPr>
          <w:szCs w:val="20"/>
        </w:rPr>
        <w:fldChar w:fldCharType="end"/>
      </w:r>
      <w:r w:rsidR="00560C1B" w:rsidRPr="00DA396E">
        <w:rPr>
          <w:szCs w:val="20"/>
        </w:rPr>
        <w:t xml:space="preserve"> </w:t>
      </w:r>
      <w:r w:rsidR="008A618D">
        <w:rPr>
          <w:szCs w:val="20"/>
        </w:rPr>
        <w:t>are feasible</w:t>
      </w:r>
      <w:r w:rsidR="002755B8">
        <w:rPr>
          <w:szCs w:val="20"/>
        </w:rPr>
        <w:t xml:space="preserve"> </w:t>
      </w:r>
      <w:r w:rsidR="00C247DD" w:rsidRPr="00DA396E">
        <w:rPr>
          <w:szCs w:val="20"/>
        </w:rPr>
        <w:t>under the assumption of</w:t>
      </w:r>
      <w:r w:rsidR="002755B8">
        <w:rPr>
          <w:szCs w:val="20"/>
        </w:rPr>
        <w:t xml:space="preserve"> 2 UE Rx antennas. </w:t>
      </w:r>
      <w:r w:rsidR="00C247DD" w:rsidRPr="00DA396E">
        <w:rPr>
          <w:szCs w:val="20"/>
        </w:rPr>
        <w:t xml:space="preserve">Likewise, </w:t>
      </w:r>
      <w:r w:rsidR="00560C1B" w:rsidRPr="00DA396E">
        <w:rPr>
          <w:szCs w:val="20"/>
        </w:rPr>
        <w:t xml:space="preserve">the other DL and UL data rates shown in </w:t>
      </w:r>
      <w:r w:rsidR="00560C1B" w:rsidRPr="00DA396E">
        <w:rPr>
          <w:szCs w:val="20"/>
        </w:rPr>
        <w:fldChar w:fldCharType="begin"/>
      </w:r>
      <w:r w:rsidR="00560C1B" w:rsidRPr="00DA396E">
        <w:rPr>
          <w:szCs w:val="20"/>
        </w:rPr>
        <w:instrText xml:space="preserve"> REF _Ref213271518 \h </w:instrText>
      </w:r>
      <w:r w:rsidR="00DA396E" w:rsidRPr="00DA396E">
        <w:rPr>
          <w:szCs w:val="20"/>
        </w:rPr>
        <w:instrText xml:space="preserve"> \* MERGEFORMAT </w:instrText>
      </w:r>
      <w:r w:rsidR="00560C1B" w:rsidRPr="00DA396E">
        <w:rPr>
          <w:szCs w:val="20"/>
        </w:rPr>
      </w:r>
      <w:r w:rsidR="00560C1B" w:rsidRPr="00DA396E">
        <w:rPr>
          <w:szCs w:val="20"/>
        </w:rPr>
        <w:fldChar w:fldCharType="separate"/>
      </w:r>
      <w:r w:rsidR="00560C1B" w:rsidRPr="00DA396E">
        <w:rPr>
          <w:lang w:eastAsia="zh-CN"/>
        </w:rPr>
        <w:t xml:space="preserve">Table </w:t>
      </w:r>
      <w:r w:rsidR="00560C1B" w:rsidRPr="00DA396E">
        <w:rPr>
          <w:noProof/>
          <w:lang w:eastAsia="zh-CN"/>
        </w:rPr>
        <w:t>2</w:t>
      </w:r>
      <w:r w:rsidR="00560C1B" w:rsidRPr="00DA396E">
        <w:rPr>
          <w:szCs w:val="20"/>
        </w:rPr>
        <w:fldChar w:fldCharType="end"/>
      </w:r>
      <w:r w:rsidR="00560C1B" w:rsidRPr="00DA396E">
        <w:rPr>
          <w:szCs w:val="20"/>
        </w:rPr>
        <w:t xml:space="preserve"> sh</w:t>
      </w:r>
      <w:r w:rsidR="00C247DD" w:rsidRPr="00DA396E">
        <w:rPr>
          <w:szCs w:val="20"/>
        </w:rPr>
        <w:t>ould be achievable</w:t>
      </w:r>
      <w:r w:rsidR="00560C1B" w:rsidRPr="00DA396E">
        <w:rPr>
          <w:szCs w:val="20"/>
        </w:rPr>
        <w:t xml:space="preserve"> </w:t>
      </w:r>
      <w:r w:rsidR="002C3379" w:rsidRPr="00DA396E">
        <w:rPr>
          <w:szCs w:val="20"/>
        </w:rPr>
        <w:t xml:space="preserve">assuming </w:t>
      </w:r>
      <w:r w:rsidR="00560C1B" w:rsidRPr="00DA396E">
        <w:rPr>
          <w:szCs w:val="20"/>
        </w:rPr>
        <w:t xml:space="preserve">corresponding number of retransmission/repetitions in the footnote of </w:t>
      </w:r>
      <w:r w:rsidR="00560C1B" w:rsidRPr="00DA396E">
        <w:rPr>
          <w:szCs w:val="20"/>
        </w:rPr>
        <w:fldChar w:fldCharType="begin"/>
      </w:r>
      <w:r w:rsidR="00560C1B" w:rsidRPr="00DA396E">
        <w:rPr>
          <w:szCs w:val="20"/>
        </w:rPr>
        <w:instrText xml:space="preserve"> REF _Ref213271518 \h </w:instrText>
      </w:r>
      <w:r w:rsidR="00DA396E" w:rsidRPr="00DA396E">
        <w:rPr>
          <w:szCs w:val="20"/>
        </w:rPr>
        <w:instrText xml:space="preserve"> \* MERGEFORMAT </w:instrText>
      </w:r>
      <w:r w:rsidR="00560C1B" w:rsidRPr="00DA396E">
        <w:rPr>
          <w:szCs w:val="20"/>
        </w:rPr>
      </w:r>
      <w:r w:rsidR="00560C1B" w:rsidRPr="00DA396E">
        <w:rPr>
          <w:szCs w:val="20"/>
        </w:rPr>
        <w:fldChar w:fldCharType="separate"/>
      </w:r>
      <w:r w:rsidR="00560C1B" w:rsidRPr="00DA396E">
        <w:rPr>
          <w:lang w:eastAsia="zh-CN"/>
        </w:rPr>
        <w:t xml:space="preserve">Table </w:t>
      </w:r>
      <w:r w:rsidR="00560C1B" w:rsidRPr="00DA396E">
        <w:rPr>
          <w:noProof/>
          <w:lang w:eastAsia="zh-CN"/>
        </w:rPr>
        <w:t>2</w:t>
      </w:r>
      <w:r w:rsidR="00560C1B" w:rsidRPr="00DA396E">
        <w:rPr>
          <w:szCs w:val="20"/>
        </w:rPr>
        <w:fldChar w:fldCharType="end"/>
      </w:r>
      <w:r w:rsidR="00560C1B" w:rsidRPr="00DA396E">
        <w:rPr>
          <w:szCs w:val="20"/>
        </w:rPr>
        <w:t>.</w:t>
      </w:r>
    </w:p>
    <w:p w14:paraId="02A5B5A6" w14:textId="6499CE4A" w:rsidR="00A24958" w:rsidRDefault="00E6389C" w:rsidP="00D81911">
      <w:pPr>
        <w:pStyle w:val="Caption"/>
        <w:rPr>
          <w:b/>
          <w:bCs/>
        </w:rPr>
      </w:pPr>
      <w:bookmarkStart w:id="29" w:name="_Ref213272332"/>
      <w:r w:rsidRPr="008D1EEF">
        <w:rPr>
          <w:b/>
          <w:bCs/>
        </w:rPr>
        <w:t xml:space="preserve">Table </w:t>
      </w:r>
      <w:r w:rsidRPr="008D1EEF">
        <w:rPr>
          <w:b/>
          <w:bCs/>
        </w:rPr>
        <w:fldChar w:fldCharType="begin"/>
      </w:r>
      <w:r w:rsidRPr="008D1EEF">
        <w:rPr>
          <w:b/>
          <w:bCs/>
        </w:rPr>
        <w:instrText xml:space="preserve"> SEQ Table \* ARABIC </w:instrText>
      </w:r>
      <w:r w:rsidRPr="008D1EEF">
        <w:rPr>
          <w:b/>
          <w:bCs/>
        </w:rPr>
        <w:fldChar w:fldCharType="separate"/>
      </w:r>
      <w:r w:rsidR="00223F17">
        <w:rPr>
          <w:b/>
          <w:bCs/>
          <w:noProof/>
        </w:rPr>
        <w:t>3</w:t>
      </w:r>
      <w:r w:rsidRPr="008D1EEF">
        <w:rPr>
          <w:b/>
          <w:bCs/>
        </w:rPr>
        <w:fldChar w:fldCharType="end"/>
      </w:r>
      <w:bookmarkEnd w:id="29"/>
      <w:r w:rsidRPr="008D1EEF">
        <w:rPr>
          <w:b/>
          <w:bCs/>
        </w:rPr>
        <w:t xml:space="preserve">: DL link budget calculated according to </w:t>
      </w:r>
      <w:proofErr w:type="spellStart"/>
      <w:r w:rsidRPr="008D1EEF">
        <w:rPr>
          <w:b/>
          <w:bCs/>
        </w:rPr>
        <w:t>MaxCL</w:t>
      </w:r>
      <w:proofErr w:type="spellEnd"/>
      <w:r w:rsidRPr="008D1EEF">
        <w:rPr>
          <w:b/>
          <w:bCs/>
        </w:rPr>
        <w:t xml:space="preserve"> template </w:t>
      </w:r>
      <w:r w:rsidR="003505F5" w:rsidRPr="008D1EEF">
        <w:rPr>
          <w:b/>
          <w:bCs/>
        </w:rPr>
        <w:t xml:space="preserve">from TR </w:t>
      </w:r>
      <w:r w:rsidRPr="008D1EEF">
        <w:rPr>
          <w:b/>
          <w:bCs/>
        </w:rPr>
        <w:t>38.913.</w:t>
      </w:r>
      <w:r w:rsidR="00A24958">
        <w:rPr>
          <w:b/>
          <w:bCs/>
        </w:rPr>
        <w:t xml:space="preserve"> </w:t>
      </w:r>
      <w:r w:rsidRPr="008D1EEF">
        <w:rPr>
          <w:b/>
          <w:bCs/>
        </w:rPr>
        <w:t>20 MHz carrier bandwidth (10</w:t>
      </w:r>
      <w:r w:rsidR="002277CC">
        <w:rPr>
          <w:b/>
          <w:bCs/>
        </w:rPr>
        <w:t>6</w:t>
      </w:r>
      <w:r w:rsidRPr="008D1EEF">
        <w:rPr>
          <w:b/>
          <w:bCs/>
        </w:rPr>
        <w:t xml:space="preserve"> </w:t>
      </w:r>
      <w:proofErr w:type="gramStart"/>
      <w:r w:rsidRPr="008D1EEF">
        <w:rPr>
          <w:b/>
          <w:bCs/>
        </w:rPr>
        <w:t>RBs @</w:t>
      </w:r>
      <w:proofErr w:type="gramEnd"/>
      <w:r w:rsidRPr="008D1EEF">
        <w:rPr>
          <w:b/>
          <w:bCs/>
        </w:rPr>
        <w:t>15 kHz SCS)</w:t>
      </w:r>
      <w:r w:rsidR="00A24958">
        <w:rPr>
          <w:b/>
          <w:bCs/>
        </w:rPr>
        <w:t xml:space="preserve"> is </w:t>
      </w:r>
      <w:proofErr w:type="gramStart"/>
      <w:r w:rsidR="00A24958">
        <w:rPr>
          <w:b/>
          <w:bCs/>
        </w:rPr>
        <w:t>assumed</w:t>
      </w:r>
      <w:proofErr w:type="gramEnd"/>
      <w:r w:rsidR="00A24958">
        <w:rPr>
          <w:b/>
          <w:bCs/>
        </w:rPr>
        <w:t xml:space="preserve"> and a nominal value of 1 RB is assumed for the </w:t>
      </w:r>
      <w:r w:rsidRPr="008D1EEF">
        <w:rPr>
          <w:b/>
          <w:bCs/>
        </w:rPr>
        <w:t>occupied (PDSCH) bandwidth. Note</w:t>
      </w:r>
      <w:r w:rsidR="00A24958">
        <w:rPr>
          <w:b/>
          <w:bCs/>
        </w:rPr>
        <w:t xml:space="preserve"> that if the occupied bandwidth is increased</w:t>
      </w:r>
      <w:r w:rsidR="00782ED2">
        <w:rPr>
          <w:b/>
          <w:bCs/>
        </w:rPr>
        <w:t xml:space="preserve"> to reflect the target 1 Mbps DL data rate</w:t>
      </w:r>
      <w:r w:rsidR="00A24958">
        <w:rPr>
          <w:b/>
          <w:bCs/>
        </w:rPr>
        <w:t>, then the Tx power per RB in row</w:t>
      </w:r>
      <w:r w:rsidR="0094611F">
        <w:rPr>
          <w:b/>
          <w:bCs/>
        </w:rPr>
        <w:t xml:space="preserve"> </w:t>
      </w:r>
      <w:r w:rsidR="00A24958">
        <w:rPr>
          <w:b/>
          <w:bCs/>
        </w:rPr>
        <w:t xml:space="preserve">(1) needs to be scaled appropriately; however, this does not change the </w:t>
      </w:r>
      <w:proofErr w:type="spellStart"/>
      <w:r w:rsidR="00F13D83">
        <w:rPr>
          <w:b/>
          <w:bCs/>
        </w:rPr>
        <w:t>MaxCL</w:t>
      </w:r>
      <w:proofErr w:type="spellEnd"/>
      <w:r w:rsidR="00A24958">
        <w:rPr>
          <w:b/>
          <w:bCs/>
        </w:rPr>
        <w:t xml:space="preserve"> in row (9).</w:t>
      </w:r>
    </w:p>
    <w:p w14:paraId="6177DA2E" w14:textId="31BB57B0" w:rsidR="00E6389C" w:rsidRPr="00E6389C" w:rsidRDefault="00E6389C" w:rsidP="00E6389C">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zh-CN"/>
        </w:rPr>
      </w:pPr>
      <w:r w:rsidRPr="00E6389C">
        <w:rPr>
          <w:rFonts w:eastAsia="Times New Roman" w:cs="Times New Roman"/>
          <w:b/>
          <w:szCs w:val="20"/>
          <w:lang w:val="en-GB" w:eastAsia="zh-CN"/>
        </w:rPr>
        <w:t xml:space="preserve">Table </w:t>
      </w:r>
      <w:r w:rsidRPr="00E6389C">
        <w:rPr>
          <w:rFonts w:eastAsia="Times New Roman" w:cs="Times New Roman" w:hint="eastAsia"/>
          <w:b/>
          <w:szCs w:val="20"/>
          <w:lang w:val="en-GB" w:eastAsia="zh-CN"/>
        </w:rPr>
        <w:t>7.10.1</w:t>
      </w:r>
      <w:r w:rsidRPr="00E6389C">
        <w:rPr>
          <w:rFonts w:eastAsia="Times New Roman" w:cs="Times New Roman"/>
          <w:b/>
          <w:szCs w:val="20"/>
          <w:lang w:val="en-GB" w:eastAsia="zh-CN"/>
        </w:rPr>
        <w:t xml:space="preserve">-1: </w:t>
      </w:r>
      <w:proofErr w:type="spellStart"/>
      <w:r w:rsidRPr="00E6389C">
        <w:rPr>
          <w:rFonts w:eastAsia="Times New Roman" w:cs="Times New Roman"/>
          <w:b/>
          <w:szCs w:val="20"/>
          <w:lang w:val="en-GB" w:eastAsia="zh-CN"/>
        </w:rPr>
        <w:t>M</w:t>
      </w:r>
      <w:r w:rsidRPr="00E6389C">
        <w:rPr>
          <w:rFonts w:eastAsia="SimSun" w:cs="Times New Roman" w:hint="eastAsia"/>
          <w:b/>
          <w:szCs w:val="20"/>
          <w:lang w:val="en-GB" w:eastAsia="zh-CN"/>
        </w:rPr>
        <w:t>ax</w:t>
      </w:r>
      <w:r w:rsidRPr="00E6389C">
        <w:rPr>
          <w:rFonts w:eastAsia="Times New Roman" w:cs="Times New Roman"/>
          <w:b/>
          <w:szCs w:val="20"/>
          <w:lang w:val="en-GB" w:eastAsia="zh-CN"/>
        </w:rPr>
        <w:t>CL</w:t>
      </w:r>
      <w:proofErr w:type="spellEnd"/>
      <w:r w:rsidRPr="00E6389C">
        <w:rPr>
          <w:rFonts w:eastAsia="Times New Roman" w:cs="Times New Roman"/>
          <w:b/>
          <w:szCs w:val="20"/>
          <w:lang w:val="en-GB" w:eastAsia="zh-CN"/>
        </w:rPr>
        <w:t xml:space="preserve"> calculation template</w:t>
      </w:r>
      <w:r w:rsidR="00800D2A">
        <w:rPr>
          <w:rFonts w:eastAsia="Times New Roman" w:cs="Times New Roman"/>
          <w:b/>
          <w:szCs w:val="20"/>
          <w:lang w:val="en-GB"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E6389C" w:rsidRPr="00E6389C" w14:paraId="6EA91CEC" w14:textId="77777777" w:rsidTr="005E2E20">
        <w:trPr>
          <w:jc w:val="center"/>
        </w:trPr>
        <w:tc>
          <w:tcPr>
            <w:tcW w:w="6204" w:type="dxa"/>
            <w:vAlign w:val="center"/>
          </w:tcPr>
          <w:p w14:paraId="4DFA0D19" w14:textId="77777777" w:rsidR="00E6389C" w:rsidRPr="00E6389C" w:rsidRDefault="00E6389C" w:rsidP="00E6389C">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E6389C">
              <w:rPr>
                <w:rFonts w:eastAsia="Malgun Gothic" w:cs="Times New Roman"/>
                <w:b/>
                <w:sz w:val="18"/>
                <w:szCs w:val="20"/>
                <w:lang w:val="en-GB"/>
              </w:rPr>
              <w:t>Item</w:t>
            </w:r>
          </w:p>
        </w:tc>
        <w:tc>
          <w:tcPr>
            <w:tcW w:w="1775" w:type="dxa"/>
            <w:vAlign w:val="center"/>
          </w:tcPr>
          <w:p w14:paraId="0CD551A0" w14:textId="77777777" w:rsidR="00E6389C" w:rsidRPr="00E6389C" w:rsidRDefault="00E6389C" w:rsidP="00E6389C">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E6389C">
              <w:rPr>
                <w:rFonts w:eastAsia="Malgun Gothic" w:cs="Times New Roman"/>
                <w:b/>
                <w:sz w:val="18"/>
                <w:szCs w:val="20"/>
                <w:lang w:val="en-GB"/>
              </w:rPr>
              <w:t>Value</w:t>
            </w:r>
          </w:p>
        </w:tc>
      </w:tr>
      <w:tr w:rsidR="00E6389C" w:rsidRPr="00E6389C" w14:paraId="2771A6C4" w14:textId="77777777" w:rsidTr="005E2E20">
        <w:trPr>
          <w:trHeight w:val="119"/>
          <w:jc w:val="center"/>
        </w:trPr>
        <w:tc>
          <w:tcPr>
            <w:tcW w:w="6204" w:type="dxa"/>
          </w:tcPr>
          <w:p w14:paraId="68C7739B" w14:textId="77777777" w:rsidR="00E6389C" w:rsidRPr="00E6389C" w:rsidRDefault="00E6389C" w:rsidP="00E6389C">
            <w:pPr>
              <w:keepNext/>
              <w:keepLines/>
              <w:overflowPunct w:val="0"/>
              <w:autoSpaceDE w:val="0"/>
              <w:autoSpaceDN w:val="0"/>
              <w:adjustRightInd w:val="0"/>
              <w:spacing w:after="0" w:line="240" w:lineRule="auto"/>
              <w:textAlignment w:val="baseline"/>
              <w:rPr>
                <w:rFonts w:ascii="Times New Roman" w:eastAsia="SimSun" w:hAnsi="Times New Roman" w:cs="Times New Roman"/>
                <w:color w:val="FFFFFF"/>
                <w:sz w:val="18"/>
                <w:szCs w:val="20"/>
                <w:lang w:val="en-GB" w:eastAsia="zh-CN"/>
              </w:rPr>
            </w:pPr>
            <w:r w:rsidRPr="00E6389C">
              <w:rPr>
                <w:rFonts w:eastAsia="Times New Roman" w:cs="Times New Roman"/>
                <w:sz w:val="18"/>
                <w:szCs w:val="20"/>
                <w:lang w:val="en-GB" w:eastAsia="zh-CN"/>
              </w:rPr>
              <w:t>Transmitter</w:t>
            </w:r>
          </w:p>
        </w:tc>
        <w:tc>
          <w:tcPr>
            <w:tcW w:w="1775" w:type="dxa"/>
          </w:tcPr>
          <w:p w14:paraId="46AAF479" w14:textId="77777777" w:rsidR="00E6389C" w:rsidRPr="00E6389C" w:rsidRDefault="00E6389C" w:rsidP="00E6389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E6389C" w:rsidRPr="00E6389C" w14:paraId="5819DD71" w14:textId="77777777" w:rsidTr="005E2E20">
        <w:trPr>
          <w:trHeight w:val="119"/>
          <w:jc w:val="center"/>
        </w:trPr>
        <w:tc>
          <w:tcPr>
            <w:tcW w:w="6204" w:type="dxa"/>
          </w:tcPr>
          <w:p w14:paraId="4E177AC1"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 xml:space="preserve">(1) Tx </w:t>
            </w:r>
            <w:proofErr w:type="gramStart"/>
            <w:r w:rsidRPr="00E6389C">
              <w:rPr>
                <w:rFonts w:eastAsia="Times New Roman" w:cs="Times New Roman"/>
                <w:sz w:val="18"/>
                <w:szCs w:val="20"/>
                <w:lang w:val="en-GB" w:eastAsia="zh-CN"/>
              </w:rPr>
              <w:t>power  (</w:t>
            </w:r>
            <w:proofErr w:type="gramEnd"/>
            <w:r w:rsidRPr="00E6389C">
              <w:rPr>
                <w:rFonts w:eastAsia="Times New Roman" w:cs="Times New Roman"/>
                <w:sz w:val="18"/>
                <w:szCs w:val="20"/>
                <w:lang w:val="en-GB" w:eastAsia="zh-CN"/>
              </w:rPr>
              <w:t>dBm)</w:t>
            </w:r>
          </w:p>
        </w:tc>
        <w:tc>
          <w:tcPr>
            <w:tcW w:w="1775" w:type="dxa"/>
          </w:tcPr>
          <w:p w14:paraId="75CD17E0" w14:textId="70A036F3" w:rsidR="00E6389C" w:rsidRPr="00E6389C" w:rsidRDefault="00E6389C" w:rsidP="00E6389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E6389C">
              <w:rPr>
                <w:rFonts w:eastAsia="SimSun" w:cs="Arial"/>
                <w:sz w:val="18"/>
                <w:szCs w:val="20"/>
                <w:lang w:val="en-GB" w:eastAsia="zh-CN"/>
              </w:rPr>
              <w:t>25.</w:t>
            </w:r>
            <w:r w:rsidR="001C5AB1">
              <w:rPr>
                <w:rFonts w:eastAsia="SimSun" w:cs="Arial"/>
                <w:sz w:val="18"/>
                <w:szCs w:val="20"/>
                <w:lang w:val="en-GB" w:eastAsia="zh-CN"/>
              </w:rPr>
              <w:t>8</w:t>
            </w:r>
            <w:r w:rsidR="00260828">
              <w:rPr>
                <w:rFonts w:eastAsia="SimSun" w:cs="Arial"/>
                <w:sz w:val="18"/>
                <w:szCs w:val="20"/>
                <w:lang w:val="en-GB" w:eastAsia="zh-CN"/>
              </w:rPr>
              <w:t xml:space="preserve"> </w:t>
            </w:r>
          </w:p>
        </w:tc>
      </w:tr>
      <w:tr w:rsidR="00E6389C" w:rsidRPr="00E6389C" w14:paraId="118D9B6D" w14:textId="77777777" w:rsidTr="005E2E20">
        <w:trPr>
          <w:trHeight w:val="119"/>
          <w:jc w:val="center"/>
        </w:trPr>
        <w:tc>
          <w:tcPr>
            <w:tcW w:w="6204" w:type="dxa"/>
          </w:tcPr>
          <w:p w14:paraId="735115A2"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Receiver</w:t>
            </w:r>
          </w:p>
        </w:tc>
        <w:tc>
          <w:tcPr>
            <w:tcW w:w="1775" w:type="dxa"/>
          </w:tcPr>
          <w:p w14:paraId="08B7E30A" w14:textId="77777777" w:rsidR="00E6389C" w:rsidRPr="00E6389C" w:rsidRDefault="00E6389C" w:rsidP="00E6389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E6389C" w:rsidRPr="00E6389C" w14:paraId="597E0668" w14:textId="77777777" w:rsidTr="005E2E20">
        <w:trPr>
          <w:trHeight w:val="119"/>
          <w:jc w:val="center"/>
        </w:trPr>
        <w:tc>
          <w:tcPr>
            <w:tcW w:w="6204" w:type="dxa"/>
          </w:tcPr>
          <w:p w14:paraId="00905F32"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(2) Thermal noise density (dBm/Hz)</w:t>
            </w:r>
          </w:p>
        </w:tc>
        <w:tc>
          <w:tcPr>
            <w:tcW w:w="1775" w:type="dxa"/>
          </w:tcPr>
          <w:p w14:paraId="3DA0B64A" w14:textId="766BC5CD" w:rsidR="00E6389C" w:rsidRPr="00E6389C" w:rsidRDefault="00E6389C" w:rsidP="00E6389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-174</w:t>
            </w:r>
          </w:p>
        </w:tc>
      </w:tr>
      <w:tr w:rsidR="00E6389C" w:rsidRPr="00E6389C" w14:paraId="599D8FFA" w14:textId="77777777" w:rsidTr="005E2E20">
        <w:trPr>
          <w:trHeight w:val="119"/>
          <w:jc w:val="center"/>
        </w:trPr>
        <w:tc>
          <w:tcPr>
            <w:tcW w:w="6204" w:type="dxa"/>
          </w:tcPr>
          <w:p w14:paraId="52C89AB2"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(3) Receiver noise figure (dB)</w:t>
            </w:r>
          </w:p>
        </w:tc>
        <w:tc>
          <w:tcPr>
            <w:tcW w:w="1775" w:type="dxa"/>
          </w:tcPr>
          <w:p w14:paraId="74E39379" w14:textId="51F2D79C" w:rsidR="00E6389C" w:rsidRPr="00E6389C" w:rsidRDefault="003505F5" w:rsidP="00E6389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9</w:t>
            </w:r>
          </w:p>
        </w:tc>
      </w:tr>
      <w:tr w:rsidR="00E6389C" w:rsidRPr="00E6389C" w14:paraId="2AE147A3" w14:textId="77777777" w:rsidTr="005E2E20">
        <w:trPr>
          <w:trHeight w:val="119"/>
          <w:jc w:val="center"/>
        </w:trPr>
        <w:tc>
          <w:tcPr>
            <w:tcW w:w="6204" w:type="dxa"/>
          </w:tcPr>
          <w:p w14:paraId="0CA94FF3"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(4) Interference margin (dB)</w:t>
            </w:r>
          </w:p>
        </w:tc>
        <w:tc>
          <w:tcPr>
            <w:tcW w:w="1775" w:type="dxa"/>
          </w:tcPr>
          <w:p w14:paraId="566CE6DB" w14:textId="332E504D" w:rsidR="00E6389C" w:rsidRPr="00E6389C" w:rsidRDefault="003505F5" w:rsidP="00E6389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0</w:t>
            </w:r>
          </w:p>
        </w:tc>
      </w:tr>
      <w:tr w:rsidR="00E6389C" w:rsidRPr="00E6389C" w14:paraId="2B20911F" w14:textId="77777777" w:rsidTr="005E2E20">
        <w:trPr>
          <w:trHeight w:val="119"/>
          <w:jc w:val="center"/>
        </w:trPr>
        <w:tc>
          <w:tcPr>
            <w:tcW w:w="6204" w:type="dxa"/>
          </w:tcPr>
          <w:p w14:paraId="1F85F728"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(5) Occupied channel bandwidth (Hz)</w:t>
            </w:r>
          </w:p>
        </w:tc>
        <w:tc>
          <w:tcPr>
            <w:tcW w:w="1775" w:type="dxa"/>
          </w:tcPr>
          <w:p w14:paraId="7167832F" w14:textId="2307A209" w:rsidR="00E6389C" w:rsidRPr="00E6389C" w:rsidRDefault="003505F5" w:rsidP="00E6389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180000</w:t>
            </w:r>
          </w:p>
        </w:tc>
      </w:tr>
      <w:tr w:rsidR="00E6389C" w:rsidRPr="00E6389C" w14:paraId="245B5492" w14:textId="77777777" w:rsidTr="005E2E20">
        <w:trPr>
          <w:trHeight w:val="119"/>
          <w:jc w:val="center"/>
        </w:trPr>
        <w:tc>
          <w:tcPr>
            <w:tcW w:w="6204" w:type="dxa"/>
          </w:tcPr>
          <w:p w14:paraId="1B6C0D3C"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(6) Effective noise power</w:t>
            </w:r>
          </w:p>
          <w:p w14:paraId="1B446867"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 xml:space="preserve">         = (2) + (3) + (4) + 10 </w:t>
            </w:r>
            <w:proofErr w:type="gramStart"/>
            <w:r w:rsidRPr="00E6389C">
              <w:rPr>
                <w:rFonts w:eastAsia="Times New Roman" w:cs="Times New Roman"/>
                <w:sz w:val="18"/>
                <w:szCs w:val="20"/>
                <w:lang w:val="en-GB" w:eastAsia="zh-CN"/>
              </w:rPr>
              <w:t>log(</w:t>
            </w:r>
            <w:proofErr w:type="gramEnd"/>
            <w:r w:rsidRPr="00E6389C">
              <w:rPr>
                <w:rFonts w:eastAsia="Times New Roman" w:cs="Times New Roman"/>
                <w:sz w:val="18"/>
                <w:szCs w:val="20"/>
                <w:lang w:val="en-GB" w:eastAsia="zh-CN"/>
              </w:rPr>
              <w:t>5</w:t>
            </w:r>
            <w:proofErr w:type="gramStart"/>
            <w:r w:rsidRPr="00E6389C">
              <w:rPr>
                <w:rFonts w:eastAsia="Times New Roman" w:cs="Times New Roman"/>
                <w:sz w:val="18"/>
                <w:szCs w:val="20"/>
                <w:lang w:val="en-GB" w:eastAsia="zh-CN"/>
              </w:rPr>
              <w:t>)  (</w:t>
            </w:r>
            <w:proofErr w:type="gramEnd"/>
            <w:r w:rsidRPr="00E6389C">
              <w:rPr>
                <w:rFonts w:eastAsia="Times New Roman" w:cs="Times New Roman"/>
                <w:sz w:val="18"/>
                <w:szCs w:val="20"/>
                <w:lang w:val="en-GB" w:eastAsia="zh-CN"/>
              </w:rPr>
              <w:t>dBm)</w:t>
            </w:r>
          </w:p>
        </w:tc>
        <w:tc>
          <w:tcPr>
            <w:tcW w:w="1775" w:type="dxa"/>
          </w:tcPr>
          <w:p w14:paraId="2A65F456" w14:textId="20DBF075" w:rsidR="00E6389C" w:rsidRPr="00E6389C" w:rsidRDefault="003505F5" w:rsidP="00E6389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-112.4</w:t>
            </w:r>
          </w:p>
        </w:tc>
      </w:tr>
      <w:tr w:rsidR="00E6389C" w:rsidRPr="00E6389C" w14:paraId="49553726" w14:textId="77777777" w:rsidTr="003505F5">
        <w:trPr>
          <w:trHeight w:val="119"/>
          <w:jc w:val="center"/>
        </w:trPr>
        <w:tc>
          <w:tcPr>
            <w:tcW w:w="6204" w:type="dxa"/>
          </w:tcPr>
          <w:p w14:paraId="5EC829E6"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(7) Required SINR (dB)</w:t>
            </w:r>
          </w:p>
        </w:tc>
        <w:tc>
          <w:tcPr>
            <w:tcW w:w="1775" w:type="dxa"/>
            <w:shd w:val="clear" w:color="auto" w:fill="C5E0B3" w:themeFill="accent6" w:themeFillTint="66"/>
          </w:tcPr>
          <w:p w14:paraId="3FFC339F" w14:textId="4D68ED5B" w:rsidR="00E6389C" w:rsidRPr="00E6389C" w:rsidRDefault="003505F5" w:rsidP="00E6389C">
            <w:pPr>
              <w:keepNext/>
              <w:keepLines/>
              <w:overflowPunct w:val="0"/>
              <w:autoSpaceDE w:val="0"/>
              <w:autoSpaceDN w:val="0"/>
              <w:adjustRightInd w:val="0"/>
              <w:spacing w:after="0" w:line="240" w:lineRule="auto"/>
              <w:jc w:val="center"/>
              <w:textAlignment w:val="baseline"/>
              <w:rPr>
                <w:rFonts w:eastAsia="SimSun" w:cs="Arial"/>
                <w:sz w:val="18"/>
                <w:szCs w:val="18"/>
                <w:lang w:val="en-GB" w:eastAsia="zh-CN"/>
              </w:rPr>
            </w:pPr>
            <w:r w:rsidRPr="5F88C439">
              <w:rPr>
                <w:rFonts w:eastAsia="SimSun" w:cs="Arial"/>
                <w:sz w:val="18"/>
                <w:szCs w:val="18"/>
                <w:lang w:val="en-GB" w:eastAsia="zh-CN"/>
              </w:rPr>
              <w:t>-4.</w:t>
            </w:r>
            <w:r w:rsidR="001C5AB1">
              <w:rPr>
                <w:rFonts w:eastAsia="SimSun" w:cs="Arial"/>
                <w:sz w:val="18"/>
                <w:szCs w:val="18"/>
                <w:lang w:val="en-GB" w:eastAsia="zh-CN"/>
              </w:rPr>
              <w:t>8</w:t>
            </w:r>
          </w:p>
        </w:tc>
      </w:tr>
      <w:tr w:rsidR="00E6389C" w:rsidRPr="00E6389C" w14:paraId="78AAD0F8" w14:textId="77777777" w:rsidTr="005E2E20">
        <w:trPr>
          <w:trHeight w:val="119"/>
          <w:jc w:val="center"/>
        </w:trPr>
        <w:tc>
          <w:tcPr>
            <w:tcW w:w="6204" w:type="dxa"/>
          </w:tcPr>
          <w:p w14:paraId="65318538"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(8) Receiver sensitivity</w:t>
            </w:r>
          </w:p>
          <w:p w14:paraId="37D09C12"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         = (6) + (7) (dBm)</w:t>
            </w:r>
          </w:p>
        </w:tc>
        <w:tc>
          <w:tcPr>
            <w:tcW w:w="1775" w:type="dxa"/>
          </w:tcPr>
          <w:p w14:paraId="59003980" w14:textId="4D66973F" w:rsidR="00E6389C" w:rsidRPr="00E6389C" w:rsidRDefault="003505F5" w:rsidP="00E6389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-117.</w:t>
            </w:r>
            <w:r w:rsidR="001C5AB1">
              <w:rPr>
                <w:rFonts w:eastAsia="SimSun" w:cs="Arial"/>
                <w:sz w:val="18"/>
                <w:szCs w:val="20"/>
                <w:lang w:val="en-GB" w:eastAsia="zh-CN"/>
              </w:rPr>
              <w:t>2</w:t>
            </w:r>
          </w:p>
        </w:tc>
      </w:tr>
      <w:tr w:rsidR="00E6389C" w:rsidRPr="00E6389C" w14:paraId="1CE34E8E" w14:textId="77777777" w:rsidTr="005E2E20">
        <w:trPr>
          <w:trHeight w:val="119"/>
          <w:jc w:val="center"/>
        </w:trPr>
        <w:tc>
          <w:tcPr>
            <w:tcW w:w="6204" w:type="dxa"/>
          </w:tcPr>
          <w:p w14:paraId="4C1FA265"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(9) M</w:t>
            </w:r>
            <w:r w:rsidRPr="00E6389C">
              <w:rPr>
                <w:rFonts w:eastAsia="SimSun" w:cs="Times New Roman" w:hint="eastAsia"/>
                <w:sz w:val="18"/>
                <w:szCs w:val="20"/>
                <w:lang w:val="en-GB" w:eastAsia="zh-CN"/>
              </w:rPr>
              <w:t>ax</w:t>
            </w:r>
            <w:r w:rsidRPr="00E6389C">
              <w:rPr>
                <w:rFonts w:eastAsia="Times New Roman" w:cs="Times New Roman"/>
                <w:sz w:val="18"/>
                <w:szCs w:val="20"/>
                <w:lang w:val="en-GB" w:eastAsia="zh-CN"/>
              </w:rPr>
              <w:t xml:space="preserve">CL </w:t>
            </w:r>
          </w:p>
          <w:p w14:paraId="74A5D089" w14:textId="77777777" w:rsidR="00E6389C" w:rsidRPr="00E6389C" w:rsidRDefault="00E6389C" w:rsidP="00E6389C">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         = (1) - (8) (dB)</w:t>
            </w:r>
          </w:p>
        </w:tc>
        <w:tc>
          <w:tcPr>
            <w:tcW w:w="1775" w:type="dxa"/>
          </w:tcPr>
          <w:p w14:paraId="183DFB6D" w14:textId="6A471240" w:rsidR="00E6389C" w:rsidRPr="00E6389C" w:rsidRDefault="003505F5" w:rsidP="00E6389C">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966600">
              <w:rPr>
                <w:rFonts w:eastAsia="SimSun" w:cs="Arial"/>
                <w:color w:val="FF0000"/>
                <w:sz w:val="18"/>
                <w:szCs w:val="20"/>
                <w:lang w:val="en-GB" w:eastAsia="zh-CN"/>
              </w:rPr>
              <w:t>143</w:t>
            </w:r>
          </w:p>
        </w:tc>
      </w:tr>
    </w:tbl>
    <w:p w14:paraId="1AC84FCA" w14:textId="77777777" w:rsidR="00E6389C" w:rsidRDefault="00E6389C" w:rsidP="00A63511">
      <w:pPr>
        <w:pStyle w:val="Proposal"/>
        <w:numPr>
          <w:ilvl w:val="0"/>
          <w:numId w:val="0"/>
        </w:numPr>
        <w:ind w:left="1304" w:hanging="1304"/>
        <w:rPr>
          <w:rFonts w:cs="Arial"/>
          <w:b w:val="0"/>
          <w:bCs w:val="0"/>
          <w:szCs w:val="20"/>
          <w:lang w:eastAsia="en-US"/>
        </w:rPr>
      </w:pPr>
    </w:p>
    <w:p w14:paraId="42E9FDF4" w14:textId="0ADD0637" w:rsidR="00E6389C" w:rsidRPr="008D1EEF" w:rsidRDefault="00E6389C" w:rsidP="00D81911">
      <w:pPr>
        <w:pStyle w:val="Caption"/>
        <w:rPr>
          <w:b/>
          <w:bCs/>
        </w:rPr>
      </w:pPr>
      <w:bookmarkStart w:id="30" w:name="_Ref213272346"/>
      <w:r w:rsidRPr="008D1EEF">
        <w:rPr>
          <w:b/>
          <w:bCs/>
        </w:rPr>
        <w:t xml:space="preserve">Table </w:t>
      </w:r>
      <w:r w:rsidRPr="008D1EEF">
        <w:rPr>
          <w:b/>
          <w:bCs/>
        </w:rPr>
        <w:fldChar w:fldCharType="begin"/>
      </w:r>
      <w:r w:rsidRPr="008D1EEF">
        <w:rPr>
          <w:b/>
          <w:bCs/>
        </w:rPr>
        <w:instrText xml:space="preserve"> SEQ Table \* ARABIC </w:instrText>
      </w:r>
      <w:r w:rsidRPr="008D1EEF">
        <w:rPr>
          <w:b/>
          <w:bCs/>
        </w:rPr>
        <w:fldChar w:fldCharType="separate"/>
      </w:r>
      <w:r w:rsidR="00223F17">
        <w:rPr>
          <w:b/>
          <w:bCs/>
          <w:noProof/>
        </w:rPr>
        <w:t>4</w:t>
      </w:r>
      <w:r w:rsidRPr="008D1EEF">
        <w:rPr>
          <w:b/>
          <w:bCs/>
        </w:rPr>
        <w:fldChar w:fldCharType="end"/>
      </w:r>
      <w:bookmarkEnd w:id="30"/>
      <w:r w:rsidRPr="008D1EEF">
        <w:rPr>
          <w:b/>
          <w:bCs/>
        </w:rPr>
        <w:t xml:space="preserve">: UL link calculated according to MaxCL template </w:t>
      </w:r>
      <w:r w:rsidR="003505F5" w:rsidRPr="008D1EEF">
        <w:rPr>
          <w:b/>
          <w:bCs/>
        </w:rPr>
        <w:t>from TR</w:t>
      </w:r>
      <w:r w:rsidRPr="008D1EEF">
        <w:rPr>
          <w:b/>
          <w:bCs/>
        </w:rPr>
        <w:t xml:space="preserve"> 38.913. The assumptions are 23 dBm UL Tx power and occupied (PUSCH) bandwidth of 1 </w:t>
      </w:r>
      <w:proofErr w:type="gramStart"/>
      <w:r w:rsidRPr="008D1EEF">
        <w:rPr>
          <w:b/>
          <w:bCs/>
        </w:rPr>
        <w:t>RB @</w:t>
      </w:r>
      <w:proofErr w:type="gramEnd"/>
      <w:r w:rsidRPr="008D1EEF">
        <w:rPr>
          <w:b/>
          <w:bCs/>
        </w:rPr>
        <w:t xml:space="preserve"> 15 kHz SCS.</w:t>
      </w:r>
    </w:p>
    <w:p w14:paraId="048CC080" w14:textId="016A117D" w:rsidR="00E6389C" w:rsidRPr="00E6389C" w:rsidRDefault="00E6389C" w:rsidP="00E6389C">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zh-CN"/>
        </w:rPr>
      </w:pPr>
      <w:r w:rsidRPr="00E6389C">
        <w:rPr>
          <w:rFonts w:eastAsia="Times New Roman" w:cs="Times New Roman"/>
          <w:b/>
          <w:szCs w:val="20"/>
          <w:lang w:val="en-GB" w:eastAsia="zh-CN"/>
        </w:rPr>
        <w:t xml:space="preserve">Table </w:t>
      </w:r>
      <w:r w:rsidRPr="00E6389C">
        <w:rPr>
          <w:rFonts w:eastAsia="Times New Roman" w:cs="Times New Roman" w:hint="eastAsia"/>
          <w:b/>
          <w:szCs w:val="20"/>
          <w:lang w:val="en-GB" w:eastAsia="zh-CN"/>
        </w:rPr>
        <w:t>7.10.1</w:t>
      </w:r>
      <w:r w:rsidRPr="00E6389C">
        <w:rPr>
          <w:rFonts w:eastAsia="Times New Roman" w:cs="Times New Roman"/>
          <w:b/>
          <w:szCs w:val="20"/>
          <w:lang w:val="en-GB" w:eastAsia="zh-CN"/>
        </w:rPr>
        <w:t xml:space="preserve">-1: </w:t>
      </w:r>
      <w:proofErr w:type="spellStart"/>
      <w:r w:rsidRPr="00E6389C">
        <w:rPr>
          <w:rFonts w:eastAsia="Times New Roman" w:cs="Times New Roman"/>
          <w:b/>
          <w:szCs w:val="20"/>
          <w:lang w:val="en-GB" w:eastAsia="zh-CN"/>
        </w:rPr>
        <w:t>M</w:t>
      </w:r>
      <w:r w:rsidRPr="00E6389C">
        <w:rPr>
          <w:rFonts w:eastAsia="SimSun" w:cs="Times New Roman" w:hint="eastAsia"/>
          <w:b/>
          <w:szCs w:val="20"/>
          <w:lang w:val="en-GB" w:eastAsia="zh-CN"/>
        </w:rPr>
        <w:t>ax</w:t>
      </w:r>
      <w:r w:rsidRPr="00E6389C">
        <w:rPr>
          <w:rFonts w:eastAsia="Times New Roman" w:cs="Times New Roman"/>
          <w:b/>
          <w:szCs w:val="20"/>
          <w:lang w:val="en-GB" w:eastAsia="zh-CN"/>
        </w:rPr>
        <w:t>CL</w:t>
      </w:r>
      <w:proofErr w:type="spellEnd"/>
      <w:r w:rsidRPr="00E6389C">
        <w:rPr>
          <w:rFonts w:eastAsia="Times New Roman" w:cs="Times New Roman"/>
          <w:b/>
          <w:szCs w:val="20"/>
          <w:lang w:val="en-GB" w:eastAsia="zh-CN"/>
        </w:rPr>
        <w:t xml:space="preserve"> calculation template</w:t>
      </w:r>
      <w:r w:rsidR="00800D2A">
        <w:rPr>
          <w:rFonts w:eastAsia="Times New Roman" w:cs="Times New Roman"/>
          <w:b/>
          <w:szCs w:val="20"/>
          <w:lang w:val="en-GB"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E6389C" w:rsidRPr="00E6389C" w14:paraId="3F47FE43" w14:textId="77777777" w:rsidTr="005E2E20">
        <w:trPr>
          <w:jc w:val="center"/>
        </w:trPr>
        <w:tc>
          <w:tcPr>
            <w:tcW w:w="6204" w:type="dxa"/>
            <w:vAlign w:val="center"/>
          </w:tcPr>
          <w:p w14:paraId="26C18EB9" w14:textId="77777777" w:rsidR="00E6389C" w:rsidRPr="00E6389C" w:rsidRDefault="00E6389C" w:rsidP="005E2E20">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E6389C">
              <w:rPr>
                <w:rFonts w:eastAsia="Malgun Gothic" w:cs="Times New Roman"/>
                <w:b/>
                <w:sz w:val="18"/>
                <w:szCs w:val="20"/>
                <w:lang w:val="en-GB"/>
              </w:rPr>
              <w:t>Item</w:t>
            </w:r>
          </w:p>
        </w:tc>
        <w:tc>
          <w:tcPr>
            <w:tcW w:w="1775" w:type="dxa"/>
            <w:vAlign w:val="center"/>
          </w:tcPr>
          <w:p w14:paraId="6A8D06BA" w14:textId="77777777" w:rsidR="00E6389C" w:rsidRPr="00E6389C" w:rsidRDefault="00E6389C" w:rsidP="005E2E20">
            <w:pPr>
              <w:keepNext/>
              <w:keepLines/>
              <w:overflowPunct w:val="0"/>
              <w:autoSpaceDE w:val="0"/>
              <w:autoSpaceDN w:val="0"/>
              <w:adjustRightInd w:val="0"/>
              <w:spacing w:after="0" w:line="240" w:lineRule="auto"/>
              <w:jc w:val="center"/>
              <w:textAlignment w:val="baseline"/>
              <w:rPr>
                <w:rFonts w:eastAsia="Malgun Gothic" w:cs="Times New Roman"/>
                <w:b/>
                <w:sz w:val="18"/>
                <w:szCs w:val="20"/>
                <w:lang w:val="en-GB"/>
              </w:rPr>
            </w:pPr>
            <w:r w:rsidRPr="00E6389C">
              <w:rPr>
                <w:rFonts w:eastAsia="Malgun Gothic" w:cs="Times New Roman"/>
                <w:b/>
                <w:sz w:val="18"/>
                <w:szCs w:val="20"/>
                <w:lang w:val="en-GB"/>
              </w:rPr>
              <w:t>Value</w:t>
            </w:r>
          </w:p>
        </w:tc>
      </w:tr>
      <w:tr w:rsidR="00E6389C" w:rsidRPr="00E6389C" w14:paraId="54D5567E" w14:textId="77777777" w:rsidTr="005E2E20">
        <w:trPr>
          <w:trHeight w:val="119"/>
          <w:jc w:val="center"/>
        </w:trPr>
        <w:tc>
          <w:tcPr>
            <w:tcW w:w="6204" w:type="dxa"/>
          </w:tcPr>
          <w:p w14:paraId="47F2315F" w14:textId="77777777" w:rsidR="00E6389C" w:rsidRPr="00E6389C" w:rsidRDefault="00E6389C" w:rsidP="005E2E20">
            <w:pPr>
              <w:keepNext/>
              <w:keepLines/>
              <w:overflowPunct w:val="0"/>
              <w:autoSpaceDE w:val="0"/>
              <w:autoSpaceDN w:val="0"/>
              <w:adjustRightInd w:val="0"/>
              <w:spacing w:after="0" w:line="240" w:lineRule="auto"/>
              <w:textAlignment w:val="baseline"/>
              <w:rPr>
                <w:rFonts w:ascii="Times New Roman" w:eastAsia="SimSun" w:hAnsi="Times New Roman" w:cs="Times New Roman"/>
                <w:color w:val="FFFFFF"/>
                <w:sz w:val="18"/>
                <w:szCs w:val="20"/>
                <w:lang w:val="en-GB" w:eastAsia="zh-CN"/>
              </w:rPr>
            </w:pPr>
            <w:r w:rsidRPr="00E6389C">
              <w:rPr>
                <w:rFonts w:eastAsia="Times New Roman" w:cs="Times New Roman"/>
                <w:sz w:val="18"/>
                <w:szCs w:val="20"/>
                <w:lang w:val="en-GB" w:eastAsia="zh-CN"/>
              </w:rPr>
              <w:t>Transmitter</w:t>
            </w:r>
          </w:p>
        </w:tc>
        <w:tc>
          <w:tcPr>
            <w:tcW w:w="1775" w:type="dxa"/>
          </w:tcPr>
          <w:p w14:paraId="315CEBF8" w14:textId="77777777" w:rsidR="00E6389C" w:rsidRPr="00E6389C" w:rsidRDefault="00E6389C"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E6389C" w:rsidRPr="00E6389C" w14:paraId="4F23E09C" w14:textId="77777777" w:rsidTr="005E2E20">
        <w:trPr>
          <w:trHeight w:val="119"/>
          <w:jc w:val="center"/>
        </w:trPr>
        <w:tc>
          <w:tcPr>
            <w:tcW w:w="6204" w:type="dxa"/>
          </w:tcPr>
          <w:p w14:paraId="176411F8"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 xml:space="preserve">(1) Tx </w:t>
            </w:r>
            <w:proofErr w:type="gramStart"/>
            <w:r w:rsidRPr="00E6389C">
              <w:rPr>
                <w:rFonts w:eastAsia="Times New Roman" w:cs="Times New Roman"/>
                <w:sz w:val="18"/>
                <w:szCs w:val="20"/>
                <w:lang w:val="en-GB" w:eastAsia="zh-CN"/>
              </w:rPr>
              <w:t>power  (</w:t>
            </w:r>
            <w:proofErr w:type="gramEnd"/>
            <w:r w:rsidRPr="00E6389C">
              <w:rPr>
                <w:rFonts w:eastAsia="Times New Roman" w:cs="Times New Roman"/>
                <w:sz w:val="18"/>
                <w:szCs w:val="20"/>
                <w:lang w:val="en-GB" w:eastAsia="zh-CN"/>
              </w:rPr>
              <w:t>dBm)</w:t>
            </w:r>
          </w:p>
        </w:tc>
        <w:tc>
          <w:tcPr>
            <w:tcW w:w="1775" w:type="dxa"/>
          </w:tcPr>
          <w:p w14:paraId="751203AC" w14:textId="1803C55E" w:rsidR="00E6389C" w:rsidRPr="00E6389C" w:rsidRDefault="00E6389C"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23</w:t>
            </w:r>
          </w:p>
        </w:tc>
      </w:tr>
      <w:tr w:rsidR="00E6389C" w:rsidRPr="00E6389C" w14:paraId="3C4F1BBA" w14:textId="77777777" w:rsidTr="005E2E20">
        <w:trPr>
          <w:trHeight w:val="119"/>
          <w:jc w:val="center"/>
        </w:trPr>
        <w:tc>
          <w:tcPr>
            <w:tcW w:w="6204" w:type="dxa"/>
          </w:tcPr>
          <w:p w14:paraId="2E6C95B8"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Receiver</w:t>
            </w:r>
          </w:p>
        </w:tc>
        <w:tc>
          <w:tcPr>
            <w:tcW w:w="1775" w:type="dxa"/>
          </w:tcPr>
          <w:p w14:paraId="16B86D8B" w14:textId="77777777" w:rsidR="00E6389C" w:rsidRPr="00E6389C" w:rsidRDefault="00E6389C"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p>
        </w:tc>
      </w:tr>
      <w:tr w:rsidR="00E6389C" w:rsidRPr="00E6389C" w14:paraId="47D87A45" w14:textId="77777777" w:rsidTr="005E2E20">
        <w:trPr>
          <w:trHeight w:val="119"/>
          <w:jc w:val="center"/>
        </w:trPr>
        <w:tc>
          <w:tcPr>
            <w:tcW w:w="6204" w:type="dxa"/>
          </w:tcPr>
          <w:p w14:paraId="41E78B2F"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(2) Thermal noise density (dBm/Hz)</w:t>
            </w:r>
          </w:p>
        </w:tc>
        <w:tc>
          <w:tcPr>
            <w:tcW w:w="1775" w:type="dxa"/>
          </w:tcPr>
          <w:p w14:paraId="6AD35107" w14:textId="77777777" w:rsidR="00E6389C" w:rsidRPr="00E6389C" w:rsidRDefault="00E6389C"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-174</w:t>
            </w:r>
          </w:p>
        </w:tc>
      </w:tr>
      <w:tr w:rsidR="00E6389C" w:rsidRPr="00E6389C" w14:paraId="1C94D989" w14:textId="77777777" w:rsidTr="005E2E20">
        <w:trPr>
          <w:trHeight w:val="119"/>
          <w:jc w:val="center"/>
        </w:trPr>
        <w:tc>
          <w:tcPr>
            <w:tcW w:w="6204" w:type="dxa"/>
          </w:tcPr>
          <w:p w14:paraId="56D7854D"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(3) Receiver noise figure (dB)</w:t>
            </w:r>
          </w:p>
        </w:tc>
        <w:tc>
          <w:tcPr>
            <w:tcW w:w="1775" w:type="dxa"/>
          </w:tcPr>
          <w:p w14:paraId="2521CBD1" w14:textId="257420E7" w:rsidR="00E6389C" w:rsidRPr="00E6389C" w:rsidRDefault="003505F5"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5</w:t>
            </w:r>
          </w:p>
        </w:tc>
      </w:tr>
      <w:tr w:rsidR="00E6389C" w:rsidRPr="00E6389C" w14:paraId="757AE2CA" w14:textId="77777777" w:rsidTr="005E2E20">
        <w:trPr>
          <w:trHeight w:val="119"/>
          <w:jc w:val="center"/>
        </w:trPr>
        <w:tc>
          <w:tcPr>
            <w:tcW w:w="6204" w:type="dxa"/>
          </w:tcPr>
          <w:p w14:paraId="156A109F"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(4) Interference margin (dB)</w:t>
            </w:r>
          </w:p>
        </w:tc>
        <w:tc>
          <w:tcPr>
            <w:tcW w:w="1775" w:type="dxa"/>
          </w:tcPr>
          <w:p w14:paraId="210C71EA" w14:textId="6BDCDAAA" w:rsidR="00E6389C" w:rsidRPr="00E6389C" w:rsidRDefault="003505F5"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0</w:t>
            </w:r>
          </w:p>
        </w:tc>
      </w:tr>
      <w:tr w:rsidR="00E6389C" w:rsidRPr="00E6389C" w14:paraId="084F71BC" w14:textId="77777777" w:rsidTr="005E2E20">
        <w:trPr>
          <w:trHeight w:val="119"/>
          <w:jc w:val="center"/>
        </w:trPr>
        <w:tc>
          <w:tcPr>
            <w:tcW w:w="6204" w:type="dxa"/>
          </w:tcPr>
          <w:p w14:paraId="065B55D9"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(5) Occupied channel bandwidth (Hz)</w:t>
            </w:r>
          </w:p>
        </w:tc>
        <w:tc>
          <w:tcPr>
            <w:tcW w:w="1775" w:type="dxa"/>
          </w:tcPr>
          <w:p w14:paraId="78F9200C" w14:textId="71F66B2B" w:rsidR="00E6389C" w:rsidRPr="00E6389C" w:rsidRDefault="003505F5"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180000</w:t>
            </w:r>
          </w:p>
        </w:tc>
      </w:tr>
      <w:tr w:rsidR="00E6389C" w:rsidRPr="00E6389C" w14:paraId="0139AC77" w14:textId="77777777" w:rsidTr="005E2E20">
        <w:trPr>
          <w:trHeight w:val="119"/>
          <w:jc w:val="center"/>
        </w:trPr>
        <w:tc>
          <w:tcPr>
            <w:tcW w:w="6204" w:type="dxa"/>
          </w:tcPr>
          <w:p w14:paraId="6ACAF90F"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(6) Effective noise power</w:t>
            </w:r>
          </w:p>
          <w:p w14:paraId="07C1A465"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 xml:space="preserve">         = (2) + (3) + (4) + 10 </w:t>
            </w:r>
            <w:proofErr w:type="gramStart"/>
            <w:r w:rsidRPr="00E6389C">
              <w:rPr>
                <w:rFonts w:eastAsia="Times New Roman" w:cs="Times New Roman"/>
                <w:sz w:val="18"/>
                <w:szCs w:val="20"/>
                <w:lang w:val="en-GB" w:eastAsia="zh-CN"/>
              </w:rPr>
              <w:t>log(</w:t>
            </w:r>
            <w:proofErr w:type="gramEnd"/>
            <w:r w:rsidRPr="00E6389C">
              <w:rPr>
                <w:rFonts w:eastAsia="Times New Roman" w:cs="Times New Roman"/>
                <w:sz w:val="18"/>
                <w:szCs w:val="20"/>
                <w:lang w:val="en-GB" w:eastAsia="zh-CN"/>
              </w:rPr>
              <w:t>5</w:t>
            </w:r>
            <w:proofErr w:type="gramStart"/>
            <w:r w:rsidRPr="00E6389C">
              <w:rPr>
                <w:rFonts w:eastAsia="Times New Roman" w:cs="Times New Roman"/>
                <w:sz w:val="18"/>
                <w:szCs w:val="20"/>
                <w:lang w:val="en-GB" w:eastAsia="zh-CN"/>
              </w:rPr>
              <w:t>)  (</w:t>
            </w:r>
            <w:proofErr w:type="gramEnd"/>
            <w:r w:rsidRPr="00E6389C">
              <w:rPr>
                <w:rFonts w:eastAsia="Times New Roman" w:cs="Times New Roman"/>
                <w:sz w:val="18"/>
                <w:szCs w:val="20"/>
                <w:lang w:val="en-GB" w:eastAsia="zh-CN"/>
              </w:rPr>
              <w:t>dBm)</w:t>
            </w:r>
          </w:p>
        </w:tc>
        <w:tc>
          <w:tcPr>
            <w:tcW w:w="1775" w:type="dxa"/>
          </w:tcPr>
          <w:p w14:paraId="2ACC788E" w14:textId="1D7A36A7" w:rsidR="00E6389C" w:rsidRPr="00E6389C" w:rsidRDefault="003505F5"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-116.4</w:t>
            </w:r>
          </w:p>
        </w:tc>
      </w:tr>
      <w:tr w:rsidR="00E6389C" w:rsidRPr="00E6389C" w14:paraId="2B6FDB27" w14:textId="77777777" w:rsidTr="003505F5">
        <w:trPr>
          <w:trHeight w:val="119"/>
          <w:jc w:val="center"/>
        </w:trPr>
        <w:tc>
          <w:tcPr>
            <w:tcW w:w="6204" w:type="dxa"/>
          </w:tcPr>
          <w:p w14:paraId="1C9A12A5"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(7) Required SINR (dB)</w:t>
            </w:r>
          </w:p>
        </w:tc>
        <w:tc>
          <w:tcPr>
            <w:tcW w:w="1775" w:type="dxa"/>
            <w:shd w:val="clear" w:color="auto" w:fill="C5E0B3" w:themeFill="accent6" w:themeFillTint="66"/>
          </w:tcPr>
          <w:p w14:paraId="5DCA0D5F" w14:textId="7EE6D6DE" w:rsidR="00E6389C" w:rsidRPr="00E6389C" w:rsidRDefault="003505F5"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-3.6</w:t>
            </w:r>
          </w:p>
        </w:tc>
      </w:tr>
      <w:tr w:rsidR="00E6389C" w:rsidRPr="00E6389C" w14:paraId="70E755C3" w14:textId="77777777" w:rsidTr="005E2E20">
        <w:trPr>
          <w:trHeight w:val="119"/>
          <w:jc w:val="center"/>
        </w:trPr>
        <w:tc>
          <w:tcPr>
            <w:tcW w:w="6204" w:type="dxa"/>
          </w:tcPr>
          <w:p w14:paraId="7D373D08"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(8) Receiver sensitivity</w:t>
            </w:r>
          </w:p>
          <w:p w14:paraId="4B2D6241"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         = (6) + (7) (dBm)</w:t>
            </w:r>
          </w:p>
        </w:tc>
        <w:tc>
          <w:tcPr>
            <w:tcW w:w="1775" w:type="dxa"/>
          </w:tcPr>
          <w:p w14:paraId="271F2551" w14:textId="670869FD" w:rsidR="00E6389C" w:rsidRPr="00E6389C" w:rsidRDefault="003505F5"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Pr>
                <w:rFonts w:eastAsia="SimSun" w:cs="Arial"/>
                <w:sz w:val="18"/>
                <w:szCs w:val="20"/>
                <w:lang w:val="en-GB" w:eastAsia="zh-CN"/>
              </w:rPr>
              <w:t>-120.0</w:t>
            </w:r>
          </w:p>
        </w:tc>
      </w:tr>
      <w:tr w:rsidR="00E6389C" w:rsidRPr="00E6389C" w14:paraId="2BF8E051" w14:textId="77777777" w:rsidTr="005E2E20">
        <w:trPr>
          <w:trHeight w:val="119"/>
          <w:jc w:val="center"/>
        </w:trPr>
        <w:tc>
          <w:tcPr>
            <w:tcW w:w="6204" w:type="dxa"/>
          </w:tcPr>
          <w:p w14:paraId="75D202A9"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(9) M</w:t>
            </w:r>
            <w:r w:rsidRPr="00E6389C">
              <w:rPr>
                <w:rFonts w:eastAsia="SimSun" w:cs="Times New Roman" w:hint="eastAsia"/>
                <w:sz w:val="18"/>
                <w:szCs w:val="20"/>
                <w:lang w:val="en-GB" w:eastAsia="zh-CN"/>
              </w:rPr>
              <w:t>ax</w:t>
            </w:r>
            <w:r w:rsidRPr="00E6389C">
              <w:rPr>
                <w:rFonts w:eastAsia="Times New Roman" w:cs="Times New Roman"/>
                <w:sz w:val="18"/>
                <w:szCs w:val="20"/>
                <w:lang w:val="en-GB" w:eastAsia="zh-CN"/>
              </w:rPr>
              <w:t xml:space="preserve">CL </w:t>
            </w:r>
          </w:p>
          <w:p w14:paraId="14BD1218" w14:textId="77777777" w:rsidR="00E6389C" w:rsidRPr="00E6389C" w:rsidRDefault="00E6389C" w:rsidP="005E2E20">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E6389C">
              <w:rPr>
                <w:rFonts w:eastAsia="Times New Roman" w:cs="Times New Roman"/>
                <w:sz w:val="18"/>
                <w:szCs w:val="20"/>
                <w:lang w:val="en-GB" w:eastAsia="zh-CN"/>
              </w:rPr>
              <w:t>         = (1) - (8) (dB)</w:t>
            </w:r>
          </w:p>
        </w:tc>
        <w:tc>
          <w:tcPr>
            <w:tcW w:w="1775" w:type="dxa"/>
          </w:tcPr>
          <w:p w14:paraId="346BF092" w14:textId="07E31B65" w:rsidR="00E6389C" w:rsidRPr="00E6389C" w:rsidRDefault="003505F5" w:rsidP="005E2E20">
            <w:pPr>
              <w:keepNext/>
              <w:keepLines/>
              <w:overflowPunct w:val="0"/>
              <w:autoSpaceDE w:val="0"/>
              <w:autoSpaceDN w:val="0"/>
              <w:adjustRightInd w:val="0"/>
              <w:spacing w:after="0" w:line="240" w:lineRule="auto"/>
              <w:jc w:val="center"/>
              <w:textAlignment w:val="baseline"/>
              <w:rPr>
                <w:rFonts w:eastAsia="SimSun" w:cs="Arial"/>
                <w:sz w:val="18"/>
                <w:szCs w:val="20"/>
                <w:lang w:val="en-GB" w:eastAsia="zh-CN"/>
              </w:rPr>
            </w:pPr>
            <w:r w:rsidRPr="00966600">
              <w:rPr>
                <w:rFonts w:eastAsia="SimSun" w:cs="Arial"/>
                <w:color w:val="FF0000"/>
                <w:sz w:val="18"/>
                <w:szCs w:val="20"/>
                <w:lang w:val="en-GB" w:eastAsia="zh-CN"/>
              </w:rPr>
              <w:t>143</w:t>
            </w:r>
          </w:p>
        </w:tc>
      </w:tr>
    </w:tbl>
    <w:p w14:paraId="153ACBE0" w14:textId="77777777" w:rsidR="00E6389C" w:rsidRDefault="00E6389C" w:rsidP="00A63511">
      <w:pPr>
        <w:pStyle w:val="Proposal"/>
        <w:numPr>
          <w:ilvl w:val="0"/>
          <w:numId w:val="0"/>
        </w:numPr>
        <w:ind w:left="1304" w:hanging="1304"/>
        <w:rPr>
          <w:rFonts w:cs="Arial"/>
          <w:b w:val="0"/>
          <w:bCs w:val="0"/>
          <w:szCs w:val="20"/>
          <w:lang w:eastAsia="en-US"/>
        </w:rPr>
      </w:pPr>
    </w:p>
    <w:p w14:paraId="1E47C175" w14:textId="376D363E" w:rsidR="0093389D" w:rsidRDefault="0093389D" w:rsidP="00D81911">
      <w:r>
        <w:t>Based on the above, we propose the following:</w:t>
      </w:r>
    </w:p>
    <w:p w14:paraId="38A65B0C" w14:textId="6611FDF0" w:rsidR="001B437E" w:rsidRDefault="00FF2DCB" w:rsidP="001B437E">
      <w:pPr>
        <w:pStyle w:val="Proposal"/>
      </w:pPr>
      <w:bookmarkStart w:id="31" w:name="_Toc213427053"/>
      <w:r w:rsidRPr="00FF2DCB">
        <w:t xml:space="preserve">RAN1 provides </w:t>
      </w:r>
      <w:r>
        <w:t xml:space="preserve">the following </w:t>
      </w:r>
      <w:r w:rsidR="00C3480A">
        <w:t xml:space="preserve">input to RAN on </w:t>
      </w:r>
      <w:r w:rsidRPr="00FF2DCB">
        <w:t xml:space="preserve">methodology and corresponding initial analysis of potentially achievable coverage </w:t>
      </w:r>
      <w:r w:rsidR="00C3480A">
        <w:t>for determining</w:t>
      </w:r>
      <w:r w:rsidRPr="00FF2DCB">
        <w:t xml:space="preserve"> the coverage target(s)</w:t>
      </w:r>
      <w:r w:rsidR="00D81911">
        <w:t>:</w:t>
      </w:r>
      <w:bookmarkEnd w:id="31"/>
    </w:p>
    <w:p w14:paraId="3D648CCF" w14:textId="35D4B846" w:rsidR="001B437E" w:rsidRDefault="00C3480A" w:rsidP="001B437E">
      <w:pPr>
        <w:pStyle w:val="Proposal"/>
        <w:numPr>
          <w:ilvl w:val="1"/>
          <w:numId w:val="2"/>
        </w:numPr>
      </w:pPr>
      <w:bookmarkStart w:id="32" w:name="_Toc213427054"/>
      <w:r>
        <w:t>Consider</w:t>
      </w:r>
      <w:r w:rsidR="00FF2DCB">
        <w:t xml:space="preserve"> </w:t>
      </w:r>
      <w:r>
        <w:t>methodology</w:t>
      </w:r>
      <w:r w:rsidR="00FF2DCB">
        <w:t xml:space="preserve"> based on </w:t>
      </w:r>
      <w:proofErr w:type="spellStart"/>
      <w:r w:rsidR="00FF2DCB">
        <w:t>MaxCL</w:t>
      </w:r>
      <w:proofErr w:type="spellEnd"/>
      <w:r w:rsidR="00FF2DCB">
        <w:t xml:space="preserve"> calculated according to the template in Table 7.10.1-1 in TR 38.913 for both DL and UL</w:t>
      </w:r>
      <w:r>
        <w:t xml:space="preserve"> using the assumptions in </w:t>
      </w:r>
      <w:r w:rsidRPr="4150BA31">
        <w:t xml:space="preserve">Table </w:t>
      </w:r>
      <w:r w:rsidRPr="4150BA31">
        <w:rPr>
          <w:rFonts w:hint="eastAsia"/>
        </w:rPr>
        <w:t>7.10.1</w:t>
      </w:r>
      <w:r w:rsidRPr="4150BA31">
        <w:t>-</w:t>
      </w:r>
      <w:r w:rsidRPr="4150BA31">
        <w:rPr>
          <w:rFonts w:eastAsia="SimSun" w:hint="eastAsia"/>
        </w:rPr>
        <w:t>2</w:t>
      </w:r>
      <w:r>
        <w:rPr>
          <w:rFonts w:eastAsia="SimSun"/>
        </w:rPr>
        <w:t>.</w:t>
      </w:r>
      <w:bookmarkEnd w:id="32"/>
    </w:p>
    <w:p w14:paraId="2C2D5FCA" w14:textId="42C12603" w:rsidR="001B437E" w:rsidRDefault="00C3480A" w:rsidP="001B437E">
      <w:pPr>
        <w:pStyle w:val="Proposal"/>
        <w:numPr>
          <w:ilvl w:val="1"/>
          <w:numId w:val="2"/>
        </w:numPr>
      </w:pPr>
      <w:bookmarkStart w:id="33" w:name="_Toc213427055"/>
      <w:r>
        <w:t>Consider</w:t>
      </w:r>
      <w:r w:rsidR="00FF2DCB">
        <w:t xml:space="preserve"> </w:t>
      </w:r>
      <w:proofErr w:type="spellStart"/>
      <w:r w:rsidR="00D64A43">
        <w:t>MaxCL</w:t>
      </w:r>
      <w:proofErr w:type="spellEnd"/>
      <w:r w:rsidR="00D64A43">
        <w:t xml:space="preserve"> = 143 dB for “normal coverage” as in TR 38.913 for both 2 and 1 UE Rx antennas</w:t>
      </w:r>
      <w:bookmarkEnd w:id="33"/>
      <w:r w:rsidR="00D64A43">
        <w:t xml:space="preserve"> </w:t>
      </w:r>
    </w:p>
    <w:p w14:paraId="0417242D" w14:textId="158D80B6" w:rsidR="001B437E" w:rsidRDefault="00C3480A" w:rsidP="001B437E">
      <w:pPr>
        <w:pStyle w:val="Proposal"/>
        <w:numPr>
          <w:ilvl w:val="1"/>
          <w:numId w:val="2"/>
        </w:numPr>
      </w:pPr>
      <w:bookmarkStart w:id="34" w:name="_Toc213427056"/>
      <w:r>
        <w:t>Consider</w:t>
      </w:r>
      <w:r w:rsidR="00D64A43">
        <w:t xml:space="preserve"> </w:t>
      </w:r>
      <w:proofErr w:type="spellStart"/>
      <w:r w:rsidR="00D64A43">
        <w:t>MaxCL</w:t>
      </w:r>
      <w:proofErr w:type="spellEnd"/>
      <w:r w:rsidR="00D64A43">
        <w:t xml:space="preserve"> = 153 dB for “extended coverage” for both 2 and 1 UE Rx antennas</w:t>
      </w:r>
      <w:bookmarkEnd w:id="34"/>
    </w:p>
    <w:p w14:paraId="3804884A" w14:textId="2E375FDF" w:rsidR="00D64A43" w:rsidRPr="00D64A43" w:rsidRDefault="00C3480A" w:rsidP="001B437E">
      <w:pPr>
        <w:pStyle w:val="Proposal"/>
        <w:numPr>
          <w:ilvl w:val="1"/>
          <w:numId w:val="2"/>
        </w:numPr>
      </w:pPr>
      <w:bookmarkStart w:id="35" w:name="_Toc213427057"/>
      <w:r>
        <w:t>Consider</w:t>
      </w:r>
      <w:r w:rsidR="00D64A43" w:rsidRPr="00D64A43">
        <w:t xml:space="preserve"> the following target data rates</w:t>
      </w:r>
      <w:r w:rsidR="008301D8">
        <w:t xml:space="preserve"> under the assumption that relevant DL and UL control channels perform adequately</w:t>
      </w:r>
      <w:bookmarkEnd w:id="35"/>
    </w:p>
    <w:tbl>
      <w:tblPr>
        <w:tblStyle w:val="TableGrid"/>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659"/>
        <w:gridCol w:w="1671"/>
        <w:gridCol w:w="1684"/>
        <w:gridCol w:w="1831"/>
      </w:tblGrid>
      <w:tr w:rsidR="00D64A43" w:rsidRPr="008D1EEF" w14:paraId="67EA2DD2" w14:textId="77777777" w:rsidTr="00DD4FC3">
        <w:trPr>
          <w:jc w:val="center"/>
        </w:trPr>
        <w:tc>
          <w:tcPr>
            <w:tcW w:w="1795" w:type="dxa"/>
            <w:vMerge w:val="restart"/>
          </w:tcPr>
          <w:p w14:paraId="493DF172" w14:textId="77777777" w:rsidR="00D64A43" w:rsidRPr="00D64A43" w:rsidRDefault="00D64A43" w:rsidP="00D64A43">
            <w:pPr>
              <w:pStyle w:val="ListParagraph"/>
              <w:numPr>
                <w:ilvl w:val="0"/>
                <w:numId w:val="78"/>
              </w:numPr>
              <w:rPr>
                <w:sz w:val="18"/>
                <w:szCs w:val="18"/>
              </w:rPr>
            </w:pPr>
          </w:p>
        </w:tc>
        <w:tc>
          <w:tcPr>
            <w:tcW w:w="3330" w:type="dxa"/>
            <w:gridSpan w:val="2"/>
          </w:tcPr>
          <w:p w14:paraId="68648697" w14:textId="77777777" w:rsidR="00D64A43" w:rsidRPr="008D1EEF" w:rsidRDefault="00D64A43" w:rsidP="005E2E20">
            <w:pPr>
              <w:spacing w:after="0"/>
              <w:jc w:val="center"/>
              <w:rPr>
                <w:sz w:val="18"/>
                <w:szCs w:val="18"/>
              </w:rPr>
            </w:pPr>
            <w:r w:rsidRPr="008D1EEF">
              <w:rPr>
                <w:sz w:val="18"/>
                <w:szCs w:val="18"/>
              </w:rPr>
              <w:t>Normal coverage (MaxCL = 143 dB)</w:t>
            </w:r>
          </w:p>
        </w:tc>
        <w:tc>
          <w:tcPr>
            <w:tcW w:w="3515" w:type="dxa"/>
            <w:gridSpan w:val="2"/>
          </w:tcPr>
          <w:p w14:paraId="738C496F" w14:textId="77777777" w:rsidR="00D64A43" w:rsidRPr="008D1EEF" w:rsidRDefault="00D64A43" w:rsidP="005E2E20">
            <w:pPr>
              <w:spacing w:after="0"/>
              <w:jc w:val="center"/>
              <w:rPr>
                <w:sz w:val="18"/>
                <w:szCs w:val="18"/>
              </w:rPr>
            </w:pPr>
            <w:r w:rsidRPr="008D1EEF">
              <w:rPr>
                <w:sz w:val="18"/>
                <w:szCs w:val="18"/>
              </w:rPr>
              <w:t>Extended coverage (MaxCL = 153 dB)</w:t>
            </w:r>
          </w:p>
        </w:tc>
      </w:tr>
      <w:tr w:rsidR="00D64A43" w:rsidRPr="008D1EEF" w14:paraId="5A26E44F" w14:textId="77777777" w:rsidTr="00DD4FC3">
        <w:trPr>
          <w:jc w:val="center"/>
        </w:trPr>
        <w:tc>
          <w:tcPr>
            <w:tcW w:w="1795" w:type="dxa"/>
            <w:vMerge/>
          </w:tcPr>
          <w:p w14:paraId="1DECACEE" w14:textId="77777777" w:rsidR="00D64A43" w:rsidRPr="008D1EEF" w:rsidRDefault="00D64A43" w:rsidP="005E2E20">
            <w:pPr>
              <w:spacing w:after="0"/>
              <w:rPr>
                <w:sz w:val="18"/>
                <w:szCs w:val="18"/>
              </w:rPr>
            </w:pPr>
          </w:p>
        </w:tc>
        <w:tc>
          <w:tcPr>
            <w:tcW w:w="1659" w:type="dxa"/>
          </w:tcPr>
          <w:p w14:paraId="1BB2DF8F" w14:textId="77777777" w:rsidR="00D64A43" w:rsidRPr="008D1EEF" w:rsidRDefault="00D64A43" w:rsidP="005E2E20">
            <w:pPr>
              <w:spacing w:after="0"/>
              <w:jc w:val="center"/>
              <w:rPr>
                <w:sz w:val="18"/>
                <w:szCs w:val="18"/>
              </w:rPr>
            </w:pPr>
            <w:r w:rsidRPr="008D1EEF">
              <w:rPr>
                <w:sz w:val="18"/>
                <w:szCs w:val="18"/>
              </w:rPr>
              <w:t>DL</w:t>
            </w:r>
          </w:p>
        </w:tc>
        <w:tc>
          <w:tcPr>
            <w:tcW w:w="1671" w:type="dxa"/>
          </w:tcPr>
          <w:p w14:paraId="38373429" w14:textId="77777777" w:rsidR="00D64A43" w:rsidRPr="008D1EEF" w:rsidRDefault="00D64A43" w:rsidP="005E2E20">
            <w:pPr>
              <w:spacing w:after="0"/>
              <w:jc w:val="center"/>
              <w:rPr>
                <w:sz w:val="18"/>
                <w:szCs w:val="18"/>
              </w:rPr>
            </w:pPr>
            <w:r w:rsidRPr="008D1EEF">
              <w:rPr>
                <w:sz w:val="18"/>
                <w:szCs w:val="18"/>
              </w:rPr>
              <w:t>UL</w:t>
            </w:r>
          </w:p>
        </w:tc>
        <w:tc>
          <w:tcPr>
            <w:tcW w:w="1684" w:type="dxa"/>
          </w:tcPr>
          <w:p w14:paraId="38D8E01D" w14:textId="77777777" w:rsidR="00D64A43" w:rsidRPr="008D1EEF" w:rsidRDefault="00D64A43" w:rsidP="005E2E20">
            <w:pPr>
              <w:spacing w:after="0"/>
              <w:jc w:val="center"/>
              <w:rPr>
                <w:sz w:val="18"/>
                <w:szCs w:val="18"/>
              </w:rPr>
            </w:pPr>
            <w:r w:rsidRPr="008D1EEF">
              <w:rPr>
                <w:sz w:val="18"/>
                <w:szCs w:val="18"/>
              </w:rPr>
              <w:t>DL</w:t>
            </w:r>
          </w:p>
        </w:tc>
        <w:tc>
          <w:tcPr>
            <w:tcW w:w="1831" w:type="dxa"/>
          </w:tcPr>
          <w:p w14:paraId="731A7C7E" w14:textId="77777777" w:rsidR="00D64A43" w:rsidRPr="008D1EEF" w:rsidRDefault="00D64A43" w:rsidP="005E2E20">
            <w:pPr>
              <w:spacing w:after="0"/>
              <w:jc w:val="center"/>
              <w:rPr>
                <w:sz w:val="18"/>
                <w:szCs w:val="18"/>
              </w:rPr>
            </w:pPr>
            <w:r w:rsidRPr="008D1EEF">
              <w:rPr>
                <w:sz w:val="18"/>
                <w:szCs w:val="18"/>
              </w:rPr>
              <w:t>UL</w:t>
            </w:r>
          </w:p>
        </w:tc>
      </w:tr>
      <w:tr w:rsidR="00D64A43" w:rsidRPr="008D1EEF" w14:paraId="0135178D" w14:textId="77777777" w:rsidTr="00DD4FC3">
        <w:trPr>
          <w:jc w:val="center"/>
        </w:trPr>
        <w:tc>
          <w:tcPr>
            <w:tcW w:w="1795" w:type="dxa"/>
          </w:tcPr>
          <w:p w14:paraId="21119254" w14:textId="77777777" w:rsidR="00D64A43" w:rsidRPr="008D1EEF" w:rsidRDefault="00D64A43" w:rsidP="005E2E20">
            <w:pPr>
              <w:spacing w:after="0"/>
              <w:rPr>
                <w:sz w:val="18"/>
                <w:szCs w:val="18"/>
              </w:rPr>
            </w:pPr>
            <w:r w:rsidRPr="008D1EEF">
              <w:rPr>
                <w:sz w:val="18"/>
                <w:szCs w:val="18"/>
              </w:rPr>
              <w:t>2 UE Rx antennas</w:t>
            </w:r>
          </w:p>
        </w:tc>
        <w:tc>
          <w:tcPr>
            <w:tcW w:w="1659" w:type="dxa"/>
          </w:tcPr>
          <w:p w14:paraId="3A275C02" w14:textId="77777777" w:rsidR="00D64A43" w:rsidRPr="008D1EEF" w:rsidRDefault="00D64A43" w:rsidP="005E2E20">
            <w:pPr>
              <w:spacing w:after="0"/>
              <w:jc w:val="center"/>
              <w:rPr>
                <w:sz w:val="18"/>
                <w:szCs w:val="18"/>
              </w:rPr>
            </w:pPr>
            <w:r w:rsidRPr="008D1EEF">
              <w:rPr>
                <w:sz w:val="18"/>
                <w:szCs w:val="18"/>
              </w:rPr>
              <w:t>1 Mbps</w:t>
            </w:r>
          </w:p>
        </w:tc>
        <w:tc>
          <w:tcPr>
            <w:tcW w:w="1671" w:type="dxa"/>
            <w:vMerge w:val="restart"/>
            <w:vAlign w:val="center"/>
          </w:tcPr>
          <w:p w14:paraId="13019B1C" w14:textId="77777777" w:rsidR="00D64A43" w:rsidRPr="008D1EEF" w:rsidRDefault="00D64A43" w:rsidP="005E2E20">
            <w:pPr>
              <w:spacing w:after="0"/>
              <w:jc w:val="center"/>
              <w:rPr>
                <w:sz w:val="18"/>
                <w:szCs w:val="18"/>
              </w:rPr>
            </w:pPr>
            <w:r w:rsidRPr="008D1EEF">
              <w:rPr>
                <w:sz w:val="18"/>
                <w:szCs w:val="18"/>
              </w:rPr>
              <w:t>30 kbps</w:t>
            </w:r>
          </w:p>
        </w:tc>
        <w:tc>
          <w:tcPr>
            <w:tcW w:w="1684" w:type="dxa"/>
          </w:tcPr>
          <w:p w14:paraId="3FA8479B" w14:textId="77777777" w:rsidR="00D64A43" w:rsidRPr="008D1EEF" w:rsidRDefault="00D64A43" w:rsidP="005E2E20">
            <w:pPr>
              <w:spacing w:after="0"/>
              <w:jc w:val="center"/>
              <w:rPr>
                <w:sz w:val="18"/>
                <w:szCs w:val="18"/>
              </w:rPr>
            </w:pPr>
            <w:r w:rsidRPr="008D1EEF">
              <w:rPr>
                <w:sz w:val="18"/>
                <w:szCs w:val="18"/>
              </w:rPr>
              <w:t>100 kbps*</w:t>
            </w:r>
          </w:p>
        </w:tc>
        <w:tc>
          <w:tcPr>
            <w:tcW w:w="1831" w:type="dxa"/>
            <w:vMerge w:val="restart"/>
            <w:vAlign w:val="center"/>
          </w:tcPr>
          <w:p w14:paraId="35CFD542" w14:textId="77777777" w:rsidR="00D64A43" w:rsidRPr="008D1EEF" w:rsidRDefault="00D64A43" w:rsidP="005E2E20">
            <w:pPr>
              <w:spacing w:after="0"/>
              <w:jc w:val="center"/>
              <w:rPr>
                <w:sz w:val="18"/>
                <w:szCs w:val="18"/>
              </w:rPr>
            </w:pPr>
            <w:r w:rsidRPr="008D1EEF">
              <w:rPr>
                <w:sz w:val="18"/>
                <w:szCs w:val="18"/>
              </w:rPr>
              <w:t>3 kbps*</w:t>
            </w:r>
          </w:p>
        </w:tc>
      </w:tr>
      <w:tr w:rsidR="00D64A43" w:rsidRPr="008D1EEF" w14:paraId="5AAD4AE6" w14:textId="77777777" w:rsidTr="00DD4FC3">
        <w:trPr>
          <w:jc w:val="center"/>
        </w:trPr>
        <w:tc>
          <w:tcPr>
            <w:tcW w:w="1795" w:type="dxa"/>
          </w:tcPr>
          <w:p w14:paraId="6CD53624" w14:textId="77777777" w:rsidR="00D64A43" w:rsidRPr="008D1EEF" w:rsidRDefault="00D64A43" w:rsidP="005E2E20">
            <w:pPr>
              <w:spacing w:after="0"/>
              <w:rPr>
                <w:sz w:val="18"/>
                <w:szCs w:val="18"/>
              </w:rPr>
            </w:pPr>
            <w:r w:rsidRPr="008D1EEF">
              <w:rPr>
                <w:sz w:val="18"/>
                <w:szCs w:val="18"/>
              </w:rPr>
              <w:t>1 UE Rx antenna</w:t>
            </w:r>
          </w:p>
        </w:tc>
        <w:tc>
          <w:tcPr>
            <w:tcW w:w="1659" w:type="dxa"/>
          </w:tcPr>
          <w:p w14:paraId="4A8AEC94" w14:textId="77777777" w:rsidR="00D64A43" w:rsidRPr="008D1EEF" w:rsidRDefault="00D64A43" w:rsidP="005E2E20">
            <w:pPr>
              <w:spacing w:after="0"/>
              <w:jc w:val="center"/>
              <w:rPr>
                <w:sz w:val="18"/>
                <w:szCs w:val="18"/>
              </w:rPr>
            </w:pPr>
            <w:r w:rsidRPr="008D1EEF">
              <w:rPr>
                <w:sz w:val="18"/>
                <w:szCs w:val="18"/>
              </w:rPr>
              <w:t>250 kbps**</w:t>
            </w:r>
          </w:p>
        </w:tc>
        <w:tc>
          <w:tcPr>
            <w:tcW w:w="1671" w:type="dxa"/>
            <w:vMerge/>
          </w:tcPr>
          <w:p w14:paraId="4EA2C58D" w14:textId="77777777" w:rsidR="00D64A43" w:rsidRPr="008D1EEF" w:rsidRDefault="00D64A43" w:rsidP="005E2E20">
            <w:pPr>
              <w:spacing w:after="0"/>
              <w:rPr>
                <w:sz w:val="18"/>
                <w:szCs w:val="18"/>
              </w:rPr>
            </w:pPr>
          </w:p>
        </w:tc>
        <w:tc>
          <w:tcPr>
            <w:tcW w:w="1684" w:type="dxa"/>
          </w:tcPr>
          <w:p w14:paraId="55819F9E" w14:textId="77777777" w:rsidR="00D64A43" w:rsidRPr="008D1EEF" w:rsidRDefault="00D64A43" w:rsidP="005E2E20">
            <w:pPr>
              <w:spacing w:after="0"/>
              <w:jc w:val="center"/>
              <w:rPr>
                <w:sz w:val="18"/>
                <w:szCs w:val="18"/>
              </w:rPr>
            </w:pPr>
            <w:r w:rsidRPr="008D1EEF">
              <w:rPr>
                <w:sz w:val="18"/>
                <w:szCs w:val="18"/>
              </w:rPr>
              <w:t>25 kbps***</w:t>
            </w:r>
          </w:p>
        </w:tc>
        <w:tc>
          <w:tcPr>
            <w:tcW w:w="1831" w:type="dxa"/>
            <w:vMerge/>
            <w:vAlign w:val="center"/>
          </w:tcPr>
          <w:p w14:paraId="68D551BA" w14:textId="77777777" w:rsidR="00D64A43" w:rsidRPr="008D1EEF" w:rsidRDefault="00D64A43" w:rsidP="005E2E20">
            <w:pPr>
              <w:spacing w:after="0"/>
              <w:rPr>
                <w:sz w:val="18"/>
                <w:szCs w:val="18"/>
              </w:rPr>
            </w:pPr>
          </w:p>
        </w:tc>
      </w:tr>
    </w:tbl>
    <w:p w14:paraId="57F6A838" w14:textId="77777777" w:rsidR="000F6C40" w:rsidRPr="008D1EEF" w:rsidRDefault="00D64A43" w:rsidP="000F6C40">
      <w:pPr>
        <w:spacing w:after="0"/>
        <w:rPr>
          <w:sz w:val="18"/>
          <w:szCs w:val="18"/>
        </w:rPr>
      </w:pPr>
      <w:r w:rsidRPr="008D1EEF">
        <w:rPr>
          <w:sz w:val="18"/>
          <w:szCs w:val="18"/>
        </w:rPr>
        <w:tab/>
      </w:r>
    </w:p>
    <w:p w14:paraId="4E6EC584" w14:textId="77777777" w:rsidR="000F6C40" w:rsidRPr="008D1EEF" w:rsidRDefault="000F6C40" w:rsidP="00F01986">
      <w:pPr>
        <w:spacing w:after="0"/>
        <w:ind w:firstLine="567"/>
        <w:rPr>
          <w:sz w:val="18"/>
          <w:szCs w:val="18"/>
        </w:rPr>
      </w:pPr>
      <w:r w:rsidRPr="008D1EEF">
        <w:rPr>
          <w:sz w:val="18"/>
          <w:szCs w:val="18"/>
        </w:rPr>
        <w:t xml:space="preserve">* Assuming </w:t>
      </w:r>
      <w:r>
        <w:rPr>
          <w:sz w:val="18"/>
          <w:szCs w:val="18"/>
        </w:rPr>
        <w:t xml:space="preserve">10 dB for extended coverage (e.g. </w:t>
      </w:r>
      <w:r w:rsidRPr="008D1EEF">
        <w:rPr>
          <w:sz w:val="18"/>
          <w:szCs w:val="18"/>
        </w:rPr>
        <w:t xml:space="preserve">10 </w:t>
      </w:r>
      <w:proofErr w:type="gramStart"/>
      <w:r>
        <w:rPr>
          <w:sz w:val="18"/>
          <w:szCs w:val="18"/>
        </w:rPr>
        <w:t>retransmissions</w:t>
      </w:r>
      <w:proofErr w:type="gramEnd"/>
      <w:r>
        <w:rPr>
          <w:sz w:val="18"/>
          <w:szCs w:val="18"/>
        </w:rPr>
        <w:t>/</w:t>
      </w:r>
      <w:r w:rsidRPr="008D1EEF">
        <w:rPr>
          <w:sz w:val="18"/>
          <w:szCs w:val="18"/>
        </w:rPr>
        <w:t>repetitions</w:t>
      </w:r>
      <w:r>
        <w:rPr>
          <w:sz w:val="18"/>
          <w:szCs w:val="18"/>
        </w:rPr>
        <w:t>)</w:t>
      </w:r>
      <w:r w:rsidRPr="008D1EEF">
        <w:rPr>
          <w:sz w:val="18"/>
          <w:szCs w:val="18"/>
        </w:rPr>
        <w:t xml:space="preserve"> </w:t>
      </w:r>
    </w:p>
    <w:p w14:paraId="0A9C296E" w14:textId="77777777" w:rsidR="000F6C40" w:rsidRPr="008D1EEF" w:rsidRDefault="000F6C40" w:rsidP="000F6C40">
      <w:pPr>
        <w:spacing w:after="0"/>
        <w:rPr>
          <w:sz w:val="18"/>
          <w:szCs w:val="18"/>
        </w:rPr>
      </w:pPr>
      <w:r w:rsidRPr="008D1EEF">
        <w:rPr>
          <w:sz w:val="18"/>
          <w:szCs w:val="18"/>
        </w:rPr>
        <w:tab/>
        <w:t xml:space="preserve">** Assuming </w:t>
      </w:r>
      <w:r>
        <w:rPr>
          <w:sz w:val="18"/>
          <w:szCs w:val="18"/>
        </w:rPr>
        <w:t xml:space="preserve">3~6 dB to compensate for the single UE Rx antenna (e.g. </w:t>
      </w:r>
      <w:r w:rsidRPr="008D1EEF">
        <w:rPr>
          <w:sz w:val="18"/>
          <w:szCs w:val="18"/>
        </w:rPr>
        <w:t xml:space="preserve">up to 4 </w:t>
      </w:r>
      <w:r>
        <w:rPr>
          <w:sz w:val="18"/>
          <w:szCs w:val="18"/>
        </w:rPr>
        <w:t>retransmissions/</w:t>
      </w:r>
      <w:r w:rsidRPr="008D1EEF">
        <w:rPr>
          <w:sz w:val="18"/>
          <w:szCs w:val="18"/>
        </w:rPr>
        <w:t>repetitions</w:t>
      </w:r>
      <w:r>
        <w:rPr>
          <w:sz w:val="18"/>
          <w:szCs w:val="18"/>
        </w:rPr>
        <w:t>)</w:t>
      </w:r>
    </w:p>
    <w:p w14:paraId="23EE1796" w14:textId="77777777" w:rsidR="000F6C40" w:rsidRPr="008D1EEF" w:rsidRDefault="000F6C40" w:rsidP="000F6C40">
      <w:pPr>
        <w:spacing w:after="0"/>
        <w:rPr>
          <w:sz w:val="18"/>
          <w:szCs w:val="18"/>
        </w:rPr>
      </w:pPr>
      <w:r w:rsidRPr="008D1EEF">
        <w:rPr>
          <w:sz w:val="18"/>
          <w:szCs w:val="18"/>
        </w:rPr>
        <w:tab/>
        <w:t xml:space="preserve">*** Assuming </w:t>
      </w:r>
      <w:r>
        <w:rPr>
          <w:sz w:val="18"/>
          <w:szCs w:val="18"/>
        </w:rPr>
        <w:t xml:space="preserve">13~16 dB to handle single antenna and extend coverage (e.g. </w:t>
      </w:r>
      <w:r w:rsidRPr="008D1EEF">
        <w:rPr>
          <w:sz w:val="18"/>
          <w:szCs w:val="18"/>
        </w:rPr>
        <w:t xml:space="preserve">up to 40 </w:t>
      </w:r>
      <w:r>
        <w:rPr>
          <w:sz w:val="18"/>
          <w:szCs w:val="18"/>
        </w:rPr>
        <w:t>retransmissions/</w:t>
      </w:r>
      <w:r w:rsidRPr="008D1EEF">
        <w:rPr>
          <w:sz w:val="18"/>
          <w:szCs w:val="18"/>
        </w:rPr>
        <w:t>repetitions</w:t>
      </w:r>
      <w:r>
        <w:rPr>
          <w:sz w:val="18"/>
          <w:szCs w:val="18"/>
        </w:rPr>
        <w:t>)</w:t>
      </w:r>
    </w:p>
    <w:p w14:paraId="782AEC9A" w14:textId="77777777" w:rsidR="00D64A43" w:rsidRDefault="00D64A43" w:rsidP="00D64A43">
      <w:pPr>
        <w:pStyle w:val="Proposal"/>
        <w:numPr>
          <w:ilvl w:val="0"/>
          <w:numId w:val="0"/>
        </w:numPr>
        <w:ind w:left="1304" w:hanging="1304"/>
        <w:rPr>
          <w:b w:val="0"/>
          <w:bCs w:val="0"/>
          <w:lang w:eastAsia="en-US"/>
        </w:rPr>
      </w:pPr>
    </w:p>
    <w:p w14:paraId="42A4C262" w14:textId="0A8B71F4" w:rsidR="00D12F25" w:rsidRDefault="00D12F25" w:rsidP="004C01A6">
      <w:pPr>
        <w:pStyle w:val="Heading1"/>
      </w:pPr>
      <w:r w:rsidRPr="00D12F25">
        <w:t>SSB design</w:t>
      </w:r>
      <w:r w:rsidR="00853AB6">
        <w:t xml:space="preserve"> and initial access</w:t>
      </w:r>
    </w:p>
    <w:p w14:paraId="19F63614" w14:textId="0FC371DF" w:rsidR="0070483B" w:rsidRDefault="00C300A3" w:rsidP="002E5FF8">
      <w:pPr>
        <w:jc w:val="both"/>
        <w:rPr>
          <w:lang w:eastAsia="ja-JP"/>
        </w:rPr>
      </w:pPr>
      <w:proofErr w:type="gramStart"/>
      <w:r>
        <w:rPr>
          <w:lang w:eastAsia="ja-JP"/>
        </w:rPr>
        <w:t>The SSB</w:t>
      </w:r>
      <w:proofErr w:type="gramEnd"/>
      <w:r>
        <w:rPr>
          <w:lang w:eastAsia="ja-JP"/>
        </w:rPr>
        <w:t xml:space="preserve"> design, and initial access in general, is a fundamental part of any cellular system. It is also an </w:t>
      </w:r>
      <w:r w:rsidR="00C33867">
        <w:rPr>
          <w:lang w:eastAsia="ja-JP"/>
        </w:rPr>
        <w:t xml:space="preserve">area which is difficult to change in later </w:t>
      </w:r>
      <w:r w:rsidR="00CA20D8">
        <w:rPr>
          <w:lang w:eastAsia="ja-JP"/>
        </w:rPr>
        <w:t>releases</w:t>
      </w:r>
      <w:r w:rsidR="002E0125">
        <w:rPr>
          <w:lang w:eastAsia="ja-JP"/>
        </w:rPr>
        <w:t>,</w:t>
      </w:r>
      <w:r w:rsidR="00C33867">
        <w:rPr>
          <w:lang w:eastAsia="ja-JP"/>
        </w:rPr>
        <w:t xml:space="preserve"> given the impact on (at that time) existing devices in the field. Thus, </w:t>
      </w:r>
      <w:r w:rsidR="00322273">
        <w:rPr>
          <w:lang w:eastAsia="ja-JP"/>
        </w:rPr>
        <w:t xml:space="preserve">it is important to </w:t>
      </w:r>
      <w:r w:rsidR="00FB0E60">
        <w:rPr>
          <w:lang w:eastAsia="ja-JP"/>
        </w:rPr>
        <w:t>agr</w:t>
      </w:r>
      <w:r w:rsidR="00575592">
        <w:rPr>
          <w:lang w:eastAsia="ja-JP"/>
        </w:rPr>
        <w:t>ee on the requirements at an early stage</w:t>
      </w:r>
      <w:r w:rsidR="006B3927">
        <w:rPr>
          <w:lang w:eastAsia="ja-JP"/>
        </w:rPr>
        <w:t xml:space="preserve"> and at least the following aspects need to be considered:</w:t>
      </w:r>
    </w:p>
    <w:p w14:paraId="25449937" w14:textId="6436C778" w:rsidR="00DC1462" w:rsidRDefault="00DC1462" w:rsidP="002E5FF8">
      <w:pPr>
        <w:pStyle w:val="ListParagraph"/>
        <w:numPr>
          <w:ilvl w:val="0"/>
          <w:numId w:val="30"/>
        </w:numPr>
        <w:jc w:val="both"/>
        <w:rPr>
          <w:rFonts w:ascii="Arial" w:hAnsi="Arial" w:cs="Arial"/>
          <w:sz w:val="20"/>
          <w:szCs w:val="20"/>
          <w:lang w:eastAsia="ja-JP"/>
        </w:rPr>
      </w:pPr>
      <w:r w:rsidRPr="00F01986">
        <w:rPr>
          <w:rFonts w:ascii="Arial" w:hAnsi="Arial" w:cs="Arial"/>
          <w:b/>
          <w:bCs/>
          <w:sz w:val="20"/>
          <w:szCs w:val="20"/>
          <w:lang w:eastAsia="ja-JP"/>
        </w:rPr>
        <w:t>Common design</w:t>
      </w:r>
      <w:r>
        <w:rPr>
          <w:rFonts w:ascii="Arial" w:hAnsi="Arial" w:cs="Arial"/>
          <w:sz w:val="20"/>
          <w:szCs w:val="20"/>
          <w:lang w:eastAsia="ja-JP"/>
        </w:rPr>
        <w:t>; all types of devices, low-end IoT devices as well as high-end MBB devices, shall share</w:t>
      </w:r>
      <w:r w:rsidR="00025FD1">
        <w:rPr>
          <w:rFonts w:ascii="Arial" w:hAnsi="Arial" w:cs="Arial"/>
          <w:sz w:val="20"/>
          <w:szCs w:val="20"/>
          <w:lang w:eastAsia="ja-JP"/>
        </w:rPr>
        <w:t xml:space="preserve"> </w:t>
      </w:r>
      <w:r>
        <w:rPr>
          <w:rFonts w:ascii="Arial" w:hAnsi="Arial" w:cs="Arial"/>
          <w:sz w:val="20"/>
          <w:szCs w:val="20"/>
          <w:lang w:eastAsia="ja-JP"/>
        </w:rPr>
        <w:t>the same SSB des</w:t>
      </w:r>
      <w:r w:rsidR="00B00B41">
        <w:rPr>
          <w:rFonts w:ascii="Arial" w:hAnsi="Arial" w:cs="Arial"/>
          <w:sz w:val="20"/>
          <w:szCs w:val="20"/>
          <w:lang w:eastAsia="ja-JP"/>
        </w:rPr>
        <w:t>ign.</w:t>
      </w:r>
    </w:p>
    <w:p w14:paraId="468C49F1" w14:textId="6318E957" w:rsidR="00486B4B" w:rsidRPr="00097924" w:rsidRDefault="00486B4B" w:rsidP="00486B4B">
      <w:pPr>
        <w:pStyle w:val="ListParagraph"/>
        <w:numPr>
          <w:ilvl w:val="0"/>
          <w:numId w:val="30"/>
        </w:numPr>
        <w:jc w:val="both"/>
        <w:rPr>
          <w:rFonts w:ascii="Arial" w:hAnsi="Arial" w:cs="Arial"/>
          <w:sz w:val="20"/>
          <w:szCs w:val="20"/>
          <w:lang w:eastAsia="ja-JP"/>
        </w:rPr>
      </w:pPr>
      <w:r>
        <w:rPr>
          <w:rFonts w:ascii="Arial" w:hAnsi="Arial" w:cs="Arial"/>
          <w:b/>
          <w:bCs/>
          <w:sz w:val="20"/>
          <w:szCs w:val="20"/>
          <w:lang w:eastAsia="ja-JP"/>
        </w:rPr>
        <w:t>Performance</w:t>
      </w:r>
      <w:r w:rsidRPr="00681751">
        <w:rPr>
          <w:rFonts w:ascii="Arial" w:hAnsi="Arial" w:cs="Arial"/>
          <w:sz w:val="20"/>
          <w:szCs w:val="20"/>
          <w:lang w:eastAsia="ja-JP"/>
        </w:rPr>
        <w:t>;</w:t>
      </w:r>
      <w:r>
        <w:rPr>
          <w:rFonts w:ascii="Arial" w:hAnsi="Arial" w:cs="Arial"/>
          <w:sz w:val="20"/>
          <w:szCs w:val="20"/>
          <w:lang w:eastAsia="ja-JP"/>
        </w:rPr>
        <w:t xml:space="preserve"> although all devices, including the least-capable UEs, shall be able to use the same basic SSB design, performance optimizations should focus on the more capable devices (“MBB serv</w:t>
      </w:r>
      <w:r w:rsidR="00DF0667">
        <w:rPr>
          <w:rFonts w:ascii="Arial" w:hAnsi="Arial" w:cs="Arial"/>
          <w:sz w:val="20"/>
          <w:szCs w:val="20"/>
          <w:lang w:eastAsia="ja-JP"/>
        </w:rPr>
        <w:t>i</w:t>
      </w:r>
      <w:r>
        <w:rPr>
          <w:rFonts w:ascii="Arial" w:hAnsi="Arial" w:cs="Arial"/>
          <w:sz w:val="20"/>
          <w:szCs w:val="20"/>
          <w:lang w:eastAsia="ja-JP"/>
        </w:rPr>
        <w:t xml:space="preserve">ces”) and a somewhat lower performance in terms of cell search time can be acceptable for the least capable devices. </w:t>
      </w:r>
    </w:p>
    <w:p w14:paraId="0189D57A" w14:textId="77777777" w:rsidR="00AF1F97" w:rsidRDefault="00AF1F97" w:rsidP="00AF1F97">
      <w:pPr>
        <w:pStyle w:val="ListParagraph"/>
        <w:numPr>
          <w:ilvl w:val="0"/>
          <w:numId w:val="30"/>
        </w:numPr>
        <w:jc w:val="both"/>
        <w:rPr>
          <w:rFonts w:ascii="Arial" w:hAnsi="Arial" w:cs="Arial"/>
          <w:sz w:val="20"/>
          <w:szCs w:val="20"/>
          <w:lang w:eastAsia="ja-JP"/>
        </w:rPr>
      </w:pPr>
      <w:r>
        <w:rPr>
          <w:rFonts w:ascii="Arial" w:hAnsi="Arial" w:cs="Arial"/>
          <w:b/>
          <w:bCs/>
          <w:sz w:val="20"/>
          <w:szCs w:val="20"/>
          <w:lang w:eastAsia="ja-JP"/>
        </w:rPr>
        <w:t xml:space="preserve">Smallest supported </w:t>
      </w:r>
      <w:r w:rsidRPr="00681751">
        <w:rPr>
          <w:rFonts w:ascii="Arial" w:hAnsi="Arial" w:cs="Arial"/>
          <w:b/>
          <w:bCs/>
          <w:sz w:val="20"/>
          <w:szCs w:val="20"/>
          <w:lang w:eastAsia="ja-JP"/>
        </w:rPr>
        <w:t>RF bandwidth</w:t>
      </w:r>
      <w:r>
        <w:rPr>
          <w:rFonts w:ascii="Arial" w:hAnsi="Arial" w:cs="Arial"/>
          <w:sz w:val="20"/>
          <w:szCs w:val="20"/>
          <w:lang w:eastAsia="ja-JP"/>
        </w:rPr>
        <w:t>; all UEs should support a per-carrier RF bandwidth at least as large as the PSS/SSS (“</w:t>
      </w:r>
      <w:r w:rsidRPr="00C96C4D">
        <w:rPr>
          <w:rFonts w:ascii="Arial" w:hAnsi="Arial" w:cs="Arial"/>
          <w:sz w:val="20"/>
          <w:szCs w:val="20"/>
          <w:lang w:eastAsia="ja-JP"/>
        </w:rPr>
        <w:t>smallest maximum supported RF UE BW without spectrum aggregation</w:t>
      </w:r>
      <w:r>
        <w:rPr>
          <w:rFonts w:ascii="Arial" w:hAnsi="Arial" w:cs="Arial"/>
          <w:sz w:val="20"/>
          <w:szCs w:val="20"/>
          <w:lang w:eastAsia="ja-JP"/>
        </w:rPr>
        <w:t>”)</w:t>
      </w:r>
    </w:p>
    <w:p w14:paraId="679CDDA9" w14:textId="0690F8A2" w:rsidR="0070483B" w:rsidRDefault="001A6171" w:rsidP="002E5FF8">
      <w:pPr>
        <w:pStyle w:val="ListParagraph"/>
        <w:numPr>
          <w:ilvl w:val="0"/>
          <w:numId w:val="30"/>
        </w:numPr>
        <w:jc w:val="both"/>
        <w:rPr>
          <w:rFonts w:ascii="Arial" w:hAnsi="Arial" w:cs="Arial"/>
          <w:sz w:val="20"/>
          <w:szCs w:val="20"/>
          <w:lang w:val="en-US" w:eastAsia="ja-JP"/>
        </w:rPr>
      </w:pPr>
      <w:r w:rsidRPr="45AE92EB">
        <w:rPr>
          <w:rFonts w:ascii="Arial" w:hAnsi="Arial" w:cs="Arial"/>
          <w:b/>
          <w:sz w:val="20"/>
          <w:szCs w:val="20"/>
          <w:lang w:val="en-US" w:eastAsia="ja-JP"/>
        </w:rPr>
        <w:t xml:space="preserve">Spectrum </w:t>
      </w:r>
      <w:proofErr w:type="gramStart"/>
      <w:r w:rsidRPr="45AE92EB">
        <w:rPr>
          <w:rFonts w:ascii="Arial" w:hAnsi="Arial" w:cs="Arial"/>
          <w:b/>
          <w:sz w:val="20"/>
          <w:szCs w:val="20"/>
          <w:lang w:val="en-US" w:eastAsia="ja-JP"/>
        </w:rPr>
        <w:t>allocation</w:t>
      </w:r>
      <w:r w:rsidR="00285E35" w:rsidRPr="45AE92EB">
        <w:rPr>
          <w:rFonts w:ascii="Arial" w:hAnsi="Arial" w:cs="Arial"/>
          <w:sz w:val="20"/>
          <w:szCs w:val="20"/>
          <w:lang w:val="en-US" w:eastAsia="ja-JP"/>
        </w:rPr>
        <w:t>;</w:t>
      </w:r>
      <w:proofErr w:type="gramEnd"/>
      <w:r w:rsidR="00285E35" w:rsidRPr="45AE92EB">
        <w:rPr>
          <w:rFonts w:ascii="Arial" w:hAnsi="Arial" w:cs="Arial"/>
          <w:sz w:val="20"/>
          <w:szCs w:val="20"/>
          <w:lang w:val="en-US" w:eastAsia="ja-JP"/>
        </w:rPr>
        <w:t xml:space="preserve"> the </w:t>
      </w:r>
      <w:r w:rsidR="003759EC" w:rsidRPr="45AE92EB">
        <w:rPr>
          <w:rFonts w:ascii="Arial" w:hAnsi="Arial" w:cs="Arial"/>
          <w:sz w:val="20"/>
          <w:szCs w:val="20"/>
          <w:lang w:val="en-US" w:eastAsia="ja-JP"/>
        </w:rPr>
        <w:t xml:space="preserve">SSB bandwidth should be such that it fits in the smallest spectrum </w:t>
      </w:r>
      <w:r w:rsidR="008B39A8" w:rsidRPr="45AE92EB">
        <w:rPr>
          <w:rFonts w:ascii="Arial" w:hAnsi="Arial" w:cs="Arial"/>
          <w:sz w:val="20"/>
          <w:szCs w:val="20"/>
          <w:lang w:val="en-US" w:eastAsia="ja-JP"/>
        </w:rPr>
        <w:t>allocation</w:t>
      </w:r>
      <w:r w:rsidR="003759EC" w:rsidRPr="45AE92EB">
        <w:rPr>
          <w:rFonts w:ascii="Arial" w:hAnsi="Arial" w:cs="Arial"/>
          <w:sz w:val="20"/>
          <w:szCs w:val="20"/>
          <w:lang w:val="en-US" w:eastAsia="ja-JP"/>
        </w:rPr>
        <w:t xml:space="preserve"> </w:t>
      </w:r>
      <w:r w:rsidR="00D67EC1" w:rsidRPr="45AE92EB">
        <w:rPr>
          <w:rFonts w:ascii="Arial" w:hAnsi="Arial" w:cs="Arial"/>
          <w:sz w:val="20"/>
          <w:szCs w:val="20"/>
          <w:lang w:val="en-US" w:eastAsia="ja-JP"/>
        </w:rPr>
        <w:t xml:space="preserve">in different bands </w:t>
      </w:r>
      <w:r w:rsidR="003759EC" w:rsidRPr="45AE92EB">
        <w:rPr>
          <w:rFonts w:ascii="Arial" w:hAnsi="Arial" w:cs="Arial"/>
          <w:sz w:val="20"/>
          <w:szCs w:val="20"/>
          <w:lang w:val="en-US" w:eastAsia="ja-JP"/>
        </w:rPr>
        <w:t>as discussed in Section </w:t>
      </w:r>
      <w:r w:rsidR="00F44528">
        <w:rPr>
          <w:rFonts w:ascii="Arial" w:hAnsi="Arial" w:cs="Arial"/>
          <w:sz w:val="20"/>
          <w:szCs w:val="20"/>
          <w:lang w:eastAsia="ja-JP"/>
        </w:rPr>
        <w:fldChar w:fldCharType="begin"/>
      </w:r>
      <w:r w:rsidR="00F44528">
        <w:rPr>
          <w:rFonts w:ascii="Arial" w:hAnsi="Arial" w:cs="Arial"/>
          <w:sz w:val="20"/>
          <w:szCs w:val="20"/>
          <w:lang w:eastAsia="ja-JP"/>
        </w:rPr>
        <w:instrText xml:space="preserve"> REF _Ref209427375 \r \h </w:instrText>
      </w:r>
      <w:r w:rsidR="002E5FF8">
        <w:rPr>
          <w:rFonts w:ascii="Arial" w:hAnsi="Arial" w:cs="Arial"/>
          <w:sz w:val="20"/>
          <w:szCs w:val="20"/>
          <w:lang w:eastAsia="ja-JP"/>
        </w:rPr>
        <w:instrText xml:space="preserve"> \* MERGEFORMAT </w:instrText>
      </w:r>
      <w:r w:rsidR="00F44528">
        <w:rPr>
          <w:rFonts w:ascii="Arial" w:hAnsi="Arial" w:cs="Arial"/>
          <w:sz w:val="20"/>
          <w:szCs w:val="20"/>
          <w:lang w:eastAsia="ja-JP"/>
        </w:rPr>
      </w:r>
      <w:r w:rsidR="00F44528">
        <w:rPr>
          <w:rFonts w:ascii="Arial" w:hAnsi="Arial" w:cs="Arial"/>
          <w:sz w:val="20"/>
          <w:szCs w:val="20"/>
          <w:lang w:eastAsia="ja-JP"/>
        </w:rPr>
        <w:fldChar w:fldCharType="separate"/>
      </w:r>
      <w:r w:rsidR="0026567B" w:rsidRPr="45AE92EB" w:rsidDel="00223F17">
        <w:rPr>
          <w:rFonts w:ascii="Arial" w:hAnsi="Arial" w:cs="Arial"/>
          <w:sz w:val="20"/>
          <w:szCs w:val="20"/>
          <w:lang w:val="en-US" w:eastAsia="ja-JP"/>
        </w:rPr>
        <w:t>3</w:t>
      </w:r>
      <w:r w:rsidR="00F44528">
        <w:rPr>
          <w:rFonts w:ascii="Arial" w:hAnsi="Arial" w:cs="Arial"/>
          <w:sz w:val="20"/>
          <w:szCs w:val="20"/>
          <w:lang w:eastAsia="ja-JP"/>
        </w:rPr>
        <w:fldChar w:fldCharType="end"/>
      </w:r>
      <w:r w:rsidR="003759EC" w:rsidRPr="45AE92EB">
        <w:rPr>
          <w:rFonts w:ascii="Arial" w:hAnsi="Arial" w:cs="Arial"/>
          <w:sz w:val="20"/>
          <w:szCs w:val="20"/>
          <w:lang w:val="en-US" w:eastAsia="ja-JP"/>
        </w:rPr>
        <w:t>.</w:t>
      </w:r>
      <w:r w:rsidR="008B39A8" w:rsidRPr="45AE92EB">
        <w:rPr>
          <w:rFonts w:ascii="Arial" w:hAnsi="Arial" w:cs="Arial"/>
          <w:sz w:val="20"/>
          <w:szCs w:val="20"/>
          <w:lang w:val="en-US" w:eastAsia="ja-JP"/>
        </w:rPr>
        <w:t xml:space="preserve"> </w:t>
      </w:r>
      <w:r w:rsidR="0090497F" w:rsidRPr="45AE92EB">
        <w:rPr>
          <w:rFonts w:ascii="Arial" w:hAnsi="Arial" w:cs="Arial"/>
          <w:sz w:val="20"/>
          <w:szCs w:val="20"/>
          <w:lang w:val="en-US" w:eastAsia="ja-JP"/>
        </w:rPr>
        <w:t>This translate</w:t>
      </w:r>
      <w:r w:rsidR="00237873" w:rsidRPr="45AE92EB">
        <w:rPr>
          <w:rFonts w:ascii="Arial" w:hAnsi="Arial" w:cs="Arial"/>
          <w:sz w:val="20"/>
          <w:szCs w:val="20"/>
          <w:lang w:val="en-US" w:eastAsia="ja-JP"/>
        </w:rPr>
        <w:t>s</w:t>
      </w:r>
      <w:r w:rsidR="0090497F" w:rsidRPr="45AE92EB">
        <w:rPr>
          <w:rFonts w:ascii="Arial" w:hAnsi="Arial" w:cs="Arial"/>
          <w:sz w:val="20"/>
          <w:szCs w:val="20"/>
          <w:lang w:val="en-US" w:eastAsia="ja-JP"/>
        </w:rPr>
        <w:t xml:space="preserve"> to </w:t>
      </w:r>
      <w:r w:rsidR="00B41D0C" w:rsidRPr="45AE92EB">
        <w:rPr>
          <w:rFonts w:ascii="Arial" w:hAnsi="Arial" w:cs="Arial"/>
          <w:sz w:val="20"/>
          <w:szCs w:val="20"/>
          <w:lang w:val="en-US" w:eastAsia="ja-JP"/>
        </w:rPr>
        <w:t xml:space="preserve">an SSB of </w:t>
      </w:r>
      <w:r w:rsidR="00682025" w:rsidRPr="45AE92EB">
        <w:rPr>
          <w:rFonts w:ascii="Arial" w:hAnsi="Arial" w:cs="Arial"/>
          <w:sz w:val="20"/>
          <w:szCs w:val="20"/>
          <w:lang w:val="en-US" w:eastAsia="ja-JP"/>
        </w:rPr>
        <w:t>20 RB</w:t>
      </w:r>
      <w:r w:rsidR="001A622F" w:rsidRPr="45AE92EB">
        <w:rPr>
          <w:rFonts w:ascii="Arial" w:hAnsi="Arial" w:cs="Arial"/>
          <w:sz w:val="20"/>
          <w:szCs w:val="20"/>
          <w:lang w:val="en-US" w:eastAsia="ja-JP"/>
        </w:rPr>
        <w:t xml:space="preserve"> in most bands, except for</w:t>
      </w:r>
      <w:r w:rsidR="00561684" w:rsidRPr="45AE92EB">
        <w:rPr>
          <w:rFonts w:ascii="Arial" w:hAnsi="Arial" w:cs="Arial"/>
          <w:sz w:val="20"/>
          <w:szCs w:val="20"/>
          <w:lang w:val="en-US" w:eastAsia="ja-JP"/>
        </w:rPr>
        <w:t xml:space="preserve"> some FR1 FDD bands where a smaller number is needed. </w:t>
      </w:r>
      <w:r w:rsidR="00FD1570" w:rsidRPr="45AE92EB">
        <w:rPr>
          <w:rFonts w:ascii="Arial" w:hAnsi="Arial" w:cs="Arial"/>
          <w:sz w:val="20"/>
          <w:szCs w:val="20"/>
          <w:lang w:val="en-US" w:eastAsia="ja-JP"/>
        </w:rPr>
        <w:t xml:space="preserve">This can be handled by i) “puncturing” </w:t>
      </w:r>
      <w:r w:rsidR="003F5B4B" w:rsidRPr="45AE92EB">
        <w:rPr>
          <w:rFonts w:ascii="Arial" w:hAnsi="Arial" w:cs="Arial"/>
          <w:sz w:val="20"/>
          <w:szCs w:val="20"/>
          <w:lang w:val="en-US" w:eastAsia="ja-JP"/>
        </w:rPr>
        <w:t xml:space="preserve">the wider SSB used in the other bands (the approach taken in 5G), or ii) </w:t>
      </w:r>
      <w:r w:rsidR="00DF1359" w:rsidRPr="45AE92EB">
        <w:rPr>
          <w:rFonts w:ascii="Arial" w:hAnsi="Arial" w:cs="Arial"/>
          <w:sz w:val="20"/>
          <w:szCs w:val="20"/>
          <w:lang w:val="en-US" w:eastAsia="ja-JP"/>
        </w:rPr>
        <w:t xml:space="preserve">designing a separate SSB </w:t>
      </w:r>
      <w:r w:rsidR="009A529A" w:rsidRPr="45AE92EB">
        <w:rPr>
          <w:rFonts w:ascii="Arial" w:hAnsi="Arial" w:cs="Arial"/>
          <w:sz w:val="20"/>
          <w:szCs w:val="20"/>
          <w:lang w:val="en-US" w:eastAsia="ja-JP"/>
        </w:rPr>
        <w:t xml:space="preserve">for the narrow bands (with the risk of deviating </w:t>
      </w:r>
      <w:r w:rsidR="00C100AD" w:rsidRPr="45AE92EB">
        <w:rPr>
          <w:rFonts w:ascii="Arial" w:hAnsi="Arial" w:cs="Arial"/>
          <w:sz w:val="20"/>
          <w:szCs w:val="20"/>
          <w:lang w:val="en-US" w:eastAsia="ja-JP"/>
        </w:rPr>
        <w:t xml:space="preserve">designs </w:t>
      </w:r>
      <w:r w:rsidR="00C105C0" w:rsidRPr="45AE92EB">
        <w:rPr>
          <w:rFonts w:ascii="Arial" w:hAnsi="Arial" w:cs="Arial"/>
          <w:sz w:val="20"/>
          <w:szCs w:val="20"/>
          <w:lang w:val="en-US" w:eastAsia="ja-JP"/>
        </w:rPr>
        <w:t xml:space="preserve">impacting implementation complexity), or iii) </w:t>
      </w:r>
      <w:r w:rsidR="003E2E94" w:rsidRPr="45AE92EB">
        <w:rPr>
          <w:rFonts w:ascii="Arial" w:hAnsi="Arial" w:cs="Arial"/>
          <w:sz w:val="20"/>
          <w:szCs w:val="20"/>
          <w:lang w:val="en-US" w:eastAsia="ja-JP"/>
        </w:rPr>
        <w:t xml:space="preserve">designing a more narrow SSB to be used in all frequency bands (which may impact the </w:t>
      </w:r>
      <w:r w:rsidR="004B0064" w:rsidRPr="45AE92EB">
        <w:rPr>
          <w:rFonts w:ascii="Arial" w:hAnsi="Arial" w:cs="Arial"/>
          <w:sz w:val="20"/>
          <w:szCs w:val="20"/>
          <w:lang w:val="en-US" w:eastAsia="ja-JP"/>
        </w:rPr>
        <w:t>performance</w:t>
      </w:r>
      <w:r w:rsidR="003E2E94" w:rsidRPr="45AE92EB">
        <w:rPr>
          <w:rFonts w:ascii="Arial" w:hAnsi="Arial" w:cs="Arial"/>
          <w:sz w:val="20"/>
          <w:szCs w:val="20"/>
          <w:lang w:val="en-US" w:eastAsia="ja-JP"/>
        </w:rPr>
        <w:t xml:space="preserve"> in wider carrier bandwidths</w:t>
      </w:r>
      <w:r w:rsidR="002B7C0F" w:rsidRPr="45AE92EB">
        <w:rPr>
          <w:rFonts w:ascii="Arial" w:hAnsi="Arial" w:cs="Arial"/>
          <w:sz w:val="20"/>
          <w:szCs w:val="20"/>
          <w:lang w:val="en-US" w:eastAsia="ja-JP"/>
        </w:rPr>
        <w:t>)</w:t>
      </w:r>
      <w:r w:rsidR="00A97E24" w:rsidRPr="45AE92EB">
        <w:rPr>
          <w:rFonts w:ascii="Arial" w:hAnsi="Arial" w:cs="Arial"/>
          <w:sz w:val="20"/>
          <w:szCs w:val="20"/>
          <w:lang w:val="en-US" w:eastAsia="ja-JP"/>
        </w:rPr>
        <w:t>.</w:t>
      </w:r>
    </w:p>
    <w:p w14:paraId="2EA05F66" w14:textId="4B3F15DF" w:rsidR="003763CC" w:rsidRPr="00C23029" w:rsidRDefault="003763CC" w:rsidP="002E5FF8">
      <w:pPr>
        <w:pStyle w:val="ListParagraph"/>
        <w:numPr>
          <w:ilvl w:val="0"/>
          <w:numId w:val="30"/>
        </w:numPr>
        <w:jc w:val="both"/>
        <w:rPr>
          <w:rFonts w:ascii="Arial" w:hAnsi="Arial" w:cs="Arial"/>
          <w:sz w:val="20"/>
          <w:szCs w:val="20"/>
          <w:lang w:eastAsia="ja-JP"/>
        </w:rPr>
      </w:pPr>
      <w:r w:rsidRPr="00C23029">
        <w:rPr>
          <w:rFonts w:ascii="Arial" w:hAnsi="Arial" w:cs="Arial"/>
          <w:b/>
          <w:bCs/>
          <w:sz w:val="20"/>
          <w:szCs w:val="20"/>
          <w:lang w:eastAsia="ja-JP"/>
        </w:rPr>
        <w:t>Coverage</w:t>
      </w:r>
      <w:r w:rsidRPr="00F01986">
        <w:rPr>
          <w:rFonts w:ascii="Arial" w:hAnsi="Arial" w:cs="Arial"/>
          <w:sz w:val="20"/>
          <w:szCs w:val="20"/>
          <w:lang w:eastAsia="ja-JP"/>
        </w:rPr>
        <w:t>;</w:t>
      </w:r>
      <w:r w:rsidRPr="00C23029">
        <w:rPr>
          <w:rFonts w:ascii="Arial" w:hAnsi="Arial" w:cs="Arial"/>
          <w:sz w:val="20"/>
          <w:szCs w:val="20"/>
          <w:lang w:eastAsia="ja-JP"/>
        </w:rPr>
        <w:t xml:space="preserve"> </w:t>
      </w:r>
      <w:r w:rsidR="00137C28" w:rsidRPr="00C23029">
        <w:rPr>
          <w:rFonts w:ascii="Arial" w:hAnsi="Arial" w:cs="Arial"/>
          <w:sz w:val="20"/>
          <w:szCs w:val="20"/>
          <w:lang w:eastAsia="ja-JP"/>
        </w:rPr>
        <w:t xml:space="preserve">clearly the SSB design must meet the coverage requirements </w:t>
      </w:r>
      <w:r w:rsidR="00017203">
        <w:rPr>
          <w:rFonts w:ascii="Arial" w:hAnsi="Arial" w:cs="Arial"/>
          <w:sz w:val="20"/>
          <w:szCs w:val="20"/>
          <w:lang w:eastAsia="ja-JP"/>
        </w:rPr>
        <w:t xml:space="preserve">for both normal and extended coverage </w:t>
      </w:r>
      <w:r w:rsidR="00137C28" w:rsidRPr="00C23029">
        <w:rPr>
          <w:rFonts w:ascii="Arial" w:hAnsi="Arial" w:cs="Arial"/>
          <w:sz w:val="20"/>
          <w:szCs w:val="20"/>
          <w:lang w:eastAsia="ja-JP"/>
        </w:rPr>
        <w:t>discussed in Section </w:t>
      </w:r>
      <w:r w:rsidR="00137C28" w:rsidRPr="00C23029">
        <w:rPr>
          <w:rFonts w:ascii="Arial" w:hAnsi="Arial" w:cs="Arial"/>
          <w:sz w:val="20"/>
          <w:szCs w:val="20"/>
          <w:lang w:eastAsia="ja-JP"/>
        </w:rPr>
        <w:fldChar w:fldCharType="begin"/>
      </w:r>
      <w:r w:rsidR="00137C28" w:rsidRPr="00C23029">
        <w:rPr>
          <w:rFonts w:ascii="Arial" w:hAnsi="Arial" w:cs="Arial"/>
          <w:sz w:val="20"/>
          <w:szCs w:val="20"/>
          <w:lang w:eastAsia="ja-JP"/>
        </w:rPr>
        <w:instrText xml:space="preserve"> REF _Ref213056803 \r \h </w:instrText>
      </w:r>
      <w:r w:rsidR="00BC4A38">
        <w:rPr>
          <w:rFonts w:ascii="Arial" w:hAnsi="Arial" w:cs="Arial"/>
          <w:sz w:val="20"/>
          <w:szCs w:val="20"/>
          <w:highlight w:val="yellow"/>
          <w:lang w:eastAsia="ja-JP"/>
        </w:rPr>
        <w:instrText xml:space="preserve"> \* MERGEFORMAT </w:instrText>
      </w:r>
      <w:r w:rsidR="00137C28" w:rsidRPr="00C23029">
        <w:rPr>
          <w:rFonts w:ascii="Arial" w:hAnsi="Arial" w:cs="Arial"/>
          <w:sz w:val="20"/>
          <w:szCs w:val="20"/>
          <w:lang w:eastAsia="ja-JP"/>
        </w:rPr>
      </w:r>
      <w:r w:rsidR="00137C28" w:rsidRPr="00C23029">
        <w:rPr>
          <w:rFonts w:ascii="Arial" w:hAnsi="Arial" w:cs="Arial"/>
          <w:sz w:val="20"/>
          <w:szCs w:val="20"/>
          <w:lang w:eastAsia="ja-JP"/>
        </w:rPr>
        <w:fldChar w:fldCharType="separate"/>
      </w:r>
      <w:r w:rsidR="00223F17">
        <w:rPr>
          <w:rFonts w:ascii="Arial" w:hAnsi="Arial" w:cs="Arial"/>
          <w:sz w:val="20"/>
          <w:szCs w:val="20"/>
          <w:lang w:eastAsia="ja-JP"/>
        </w:rPr>
        <w:t>4</w:t>
      </w:r>
      <w:r w:rsidR="00137C28" w:rsidRPr="00C23029">
        <w:rPr>
          <w:rFonts w:ascii="Arial" w:hAnsi="Arial" w:cs="Arial"/>
          <w:sz w:val="20"/>
          <w:szCs w:val="20"/>
          <w:lang w:eastAsia="ja-JP"/>
        </w:rPr>
        <w:fldChar w:fldCharType="end"/>
      </w:r>
      <w:r w:rsidR="00137C28" w:rsidRPr="00C23029">
        <w:rPr>
          <w:rFonts w:ascii="Arial" w:hAnsi="Arial" w:cs="Arial"/>
          <w:sz w:val="20"/>
          <w:szCs w:val="20"/>
          <w:lang w:eastAsia="ja-JP"/>
        </w:rPr>
        <w:t>,”</w:t>
      </w:r>
      <w:r w:rsidR="00607704" w:rsidRPr="00C23029">
        <w:rPr>
          <w:rFonts w:ascii="Arial" w:hAnsi="Arial" w:cs="Arial"/>
          <w:sz w:val="20"/>
          <w:szCs w:val="20"/>
          <w:lang w:eastAsia="ja-JP"/>
        </w:rPr>
        <w:t>.</w:t>
      </w:r>
    </w:p>
    <w:p w14:paraId="4C3F1275" w14:textId="2A4D00AC" w:rsidR="0048536F" w:rsidRDefault="00285E35" w:rsidP="002E5FF8">
      <w:pPr>
        <w:pStyle w:val="ListParagraph"/>
        <w:numPr>
          <w:ilvl w:val="0"/>
          <w:numId w:val="30"/>
        </w:numPr>
        <w:jc w:val="both"/>
        <w:rPr>
          <w:rFonts w:ascii="Arial" w:hAnsi="Arial" w:cs="Arial"/>
          <w:sz w:val="20"/>
          <w:szCs w:val="20"/>
          <w:lang w:val="en-US" w:eastAsia="ja-JP"/>
        </w:rPr>
      </w:pPr>
      <w:proofErr w:type="gramStart"/>
      <w:r w:rsidRPr="00300743">
        <w:rPr>
          <w:rFonts w:ascii="Arial" w:hAnsi="Arial" w:cs="Arial"/>
          <w:b/>
          <w:sz w:val="20"/>
          <w:szCs w:val="20"/>
          <w:lang w:val="en-US" w:eastAsia="ja-JP"/>
        </w:rPr>
        <w:t>Periodicity</w:t>
      </w:r>
      <w:r w:rsidRPr="00300743">
        <w:rPr>
          <w:rFonts w:ascii="Arial" w:hAnsi="Arial" w:cs="Arial"/>
          <w:sz w:val="20"/>
          <w:szCs w:val="20"/>
          <w:lang w:val="en-US" w:eastAsia="ja-JP"/>
        </w:rPr>
        <w:t>;</w:t>
      </w:r>
      <w:proofErr w:type="gramEnd"/>
      <w:r w:rsidRPr="00300743">
        <w:rPr>
          <w:rFonts w:ascii="Arial" w:hAnsi="Arial" w:cs="Arial"/>
          <w:sz w:val="20"/>
          <w:szCs w:val="20"/>
          <w:lang w:val="en-US" w:eastAsia="ja-JP"/>
        </w:rPr>
        <w:t xml:space="preserve"> the SSB </w:t>
      </w:r>
      <w:r w:rsidR="00D85B45" w:rsidRPr="00300743">
        <w:rPr>
          <w:rFonts w:ascii="Arial" w:hAnsi="Arial" w:cs="Arial"/>
          <w:sz w:val="20"/>
          <w:szCs w:val="20"/>
          <w:lang w:val="en-US" w:eastAsia="ja-JP"/>
        </w:rPr>
        <w:t>interval</w:t>
      </w:r>
      <w:r w:rsidRPr="00300743">
        <w:rPr>
          <w:rFonts w:ascii="Arial" w:hAnsi="Arial" w:cs="Arial"/>
          <w:sz w:val="20"/>
          <w:szCs w:val="20"/>
          <w:lang w:val="en-US" w:eastAsia="ja-JP"/>
        </w:rPr>
        <w:t xml:space="preserve"> need</w:t>
      </w:r>
      <w:r w:rsidR="00FB4A0D" w:rsidRPr="00300743">
        <w:rPr>
          <w:rFonts w:ascii="Arial" w:hAnsi="Arial" w:cs="Arial"/>
          <w:sz w:val="20"/>
          <w:szCs w:val="20"/>
          <w:lang w:val="en-US" w:eastAsia="ja-JP"/>
        </w:rPr>
        <w:t>s</w:t>
      </w:r>
      <w:r w:rsidRPr="00300743">
        <w:rPr>
          <w:rFonts w:ascii="Arial" w:hAnsi="Arial" w:cs="Arial"/>
          <w:sz w:val="20"/>
          <w:szCs w:val="20"/>
          <w:lang w:val="en-US" w:eastAsia="ja-JP"/>
        </w:rPr>
        <w:t xml:space="preserve"> to be long e</w:t>
      </w:r>
      <w:r w:rsidR="008510F9" w:rsidRPr="00300743">
        <w:rPr>
          <w:rFonts w:ascii="Arial" w:hAnsi="Arial" w:cs="Arial"/>
          <w:sz w:val="20"/>
          <w:szCs w:val="20"/>
          <w:lang w:val="en-US" w:eastAsia="ja-JP"/>
        </w:rPr>
        <w:t xml:space="preserve">nough </w:t>
      </w:r>
      <w:r w:rsidR="00CD313B" w:rsidRPr="00300743">
        <w:rPr>
          <w:rFonts w:ascii="Arial" w:hAnsi="Arial" w:cs="Arial"/>
          <w:sz w:val="20"/>
          <w:szCs w:val="20"/>
          <w:lang w:val="en-US" w:eastAsia="ja-JP"/>
        </w:rPr>
        <w:t xml:space="preserve">to </w:t>
      </w:r>
      <w:r w:rsidR="00ED46A6" w:rsidRPr="00300743">
        <w:rPr>
          <w:rFonts w:ascii="Arial" w:hAnsi="Arial" w:cs="Arial"/>
          <w:sz w:val="20"/>
          <w:szCs w:val="20"/>
          <w:lang w:val="en-US" w:eastAsia="ja-JP"/>
        </w:rPr>
        <w:t>provide good network energy performance</w:t>
      </w:r>
      <w:r w:rsidR="00C247AD">
        <w:rPr>
          <w:rFonts w:ascii="Arial" w:hAnsi="Arial" w:cs="Arial"/>
          <w:sz w:val="20"/>
          <w:szCs w:val="20"/>
          <w:lang w:val="en-US" w:eastAsia="ja-JP"/>
        </w:rPr>
        <w:t xml:space="preserve"> </w:t>
      </w:r>
      <w:r w:rsidR="00ED46A6" w:rsidRPr="00300743">
        <w:rPr>
          <w:rFonts w:ascii="Arial" w:hAnsi="Arial" w:cs="Arial"/>
          <w:sz w:val="20"/>
          <w:szCs w:val="20"/>
          <w:lang w:val="en-US" w:eastAsia="ja-JP"/>
        </w:rPr>
        <w:t xml:space="preserve">at low loads </w:t>
      </w:r>
      <w:r w:rsidR="001D7039">
        <w:rPr>
          <w:rFonts w:ascii="Arial" w:hAnsi="Arial" w:cs="Arial"/>
          <w:sz w:val="20"/>
          <w:szCs w:val="20"/>
          <w:lang w:val="en-US" w:eastAsia="ja-JP"/>
        </w:rPr>
        <w:t>and good NTN support</w:t>
      </w:r>
      <w:r w:rsidR="001D7039" w:rsidRPr="00300743">
        <w:rPr>
          <w:rFonts w:ascii="Arial" w:hAnsi="Arial" w:cs="Arial"/>
          <w:sz w:val="20"/>
          <w:szCs w:val="20"/>
          <w:lang w:val="en-US" w:eastAsia="ja-JP"/>
        </w:rPr>
        <w:t xml:space="preserve"> </w:t>
      </w:r>
      <w:r w:rsidR="00ED46A6" w:rsidRPr="00300743">
        <w:rPr>
          <w:rFonts w:ascii="Arial" w:hAnsi="Arial" w:cs="Arial"/>
          <w:sz w:val="20"/>
          <w:szCs w:val="20"/>
          <w:lang w:val="en-US" w:eastAsia="ja-JP"/>
        </w:rPr>
        <w:t xml:space="preserve">without </w:t>
      </w:r>
      <w:r w:rsidR="00631C14" w:rsidRPr="00300743">
        <w:rPr>
          <w:rFonts w:ascii="Arial" w:hAnsi="Arial" w:cs="Arial"/>
          <w:sz w:val="20"/>
          <w:szCs w:val="20"/>
          <w:lang w:val="en-US" w:eastAsia="ja-JP"/>
        </w:rPr>
        <w:t>negatively impact</w:t>
      </w:r>
      <w:r w:rsidR="00163F28" w:rsidRPr="00300743">
        <w:rPr>
          <w:rFonts w:ascii="Arial" w:hAnsi="Arial" w:cs="Arial"/>
          <w:sz w:val="20"/>
          <w:szCs w:val="20"/>
          <w:lang w:val="en-US" w:eastAsia="ja-JP"/>
        </w:rPr>
        <w:t>ing</w:t>
      </w:r>
      <w:r w:rsidR="00631C14" w:rsidRPr="00300743">
        <w:rPr>
          <w:rFonts w:ascii="Arial" w:hAnsi="Arial" w:cs="Arial"/>
          <w:sz w:val="20"/>
          <w:szCs w:val="20"/>
          <w:lang w:val="en-US" w:eastAsia="ja-JP"/>
        </w:rPr>
        <w:t xml:space="preserve"> the end-user performance</w:t>
      </w:r>
      <w:r w:rsidR="00B5210B" w:rsidRPr="00300743">
        <w:rPr>
          <w:rFonts w:ascii="Arial" w:hAnsi="Arial" w:cs="Arial"/>
          <w:sz w:val="20"/>
          <w:szCs w:val="20"/>
          <w:lang w:val="en-US" w:eastAsia="ja-JP"/>
        </w:rPr>
        <w:t xml:space="preserve">. </w:t>
      </w:r>
      <w:r w:rsidR="0047007B" w:rsidRPr="6FBE0FAF">
        <w:rPr>
          <w:rFonts w:ascii="Arial" w:hAnsi="Arial" w:cs="Arial"/>
          <w:sz w:val="20"/>
          <w:szCs w:val="20"/>
          <w:lang w:val="en-US" w:eastAsia="ja-JP"/>
        </w:rPr>
        <w:t xml:space="preserve">A default value of </w:t>
      </w:r>
      <w:r w:rsidR="00893994" w:rsidRPr="00300743">
        <w:rPr>
          <w:rFonts w:ascii="Arial" w:hAnsi="Arial" w:cs="Arial"/>
          <w:sz w:val="20"/>
          <w:szCs w:val="20"/>
          <w:lang w:val="en-US" w:eastAsia="ja-JP"/>
        </w:rPr>
        <w:t xml:space="preserve">160 ms </w:t>
      </w:r>
      <w:r w:rsidR="00BD1093" w:rsidRPr="6FBE0FAF">
        <w:rPr>
          <w:rFonts w:ascii="Arial" w:hAnsi="Arial" w:cs="Arial"/>
          <w:sz w:val="20"/>
          <w:szCs w:val="20"/>
          <w:lang w:val="en-US" w:eastAsia="ja-JP"/>
        </w:rPr>
        <w:t>achieves</w:t>
      </w:r>
      <w:r w:rsidR="00893994" w:rsidRPr="00300743">
        <w:rPr>
          <w:rFonts w:ascii="Arial" w:hAnsi="Arial" w:cs="Arial"/>
          <w:sz w:val="20"/>
          <w:szCs w:val="20"/>
          <w:lang w:val="en-US" w:eastAsia="ja-JP"/>
        </w:rPr>
        <w:t xml:space="preserve"> a good balance in this respect.</w:t>
      </w:r>
      <w:r w:rsidR="00431653">
        <w:rPr>
          <w:rFonts w:ascii="Arial" w:hAnsi="Arial" w:cs="Arial"/>
          <w:sz w:val="20"/>
          <w:szCs w:val="20"/>
          <w:lang w:val="en-US" w:eastAsia="ja-JP"/>
        </w:rPr>
        <w:t xml:space="preserve"> </w:t>
      </w:r>
      <w:r w:rsidR="00431653" w:rsidRPr="00431653">
        <w:rPr>
          <w:rFonts w:ascii="Arial" w:hAnsi="Arial" w:cs="Arial"/>
          <w:sz w:val="20"/>
          <w:szCs w:val="20"/>
          <w:lang w:val="en-US" w:eastAsia="ja-JP"/>
        </w:rPr>
        <w:t xml:space="preserve">Multiple SSB repetitions can be provided </w:t>
      </w:r>
      <w:r w:rsidR="00536D29">
        <w:rPr>
          <w:rFonts w:ascii="Arial" w:hAnsi="Arial" w:cs="Arial"/>
          <w:sz w:val="20"/>
          <w:szCs w:val="20"/>
          <w:lang w:val="en-US" w:eastAsia="ja-JP"/>
        </w:rPr>
        <w:t>at</w:t>
      </w:r>
      <w:r w:rsidR="00431653" w:rsidRPr="00431653">
        <w:rPr>
          <w:rFonts w:ascii="Arial" w:hAnsi="Arial" w:cs="Arial"/>
          <w:sz w:val="20"/>
          <w:szCs w:val="20"/>
          <w:lang w:val="en-US" w:eastAsia="ja-JP"/>
        </w:rPr>
        <w:t xml:space="preserve"> the beginning of each period to improve detection performance and reduce the access latency for Idle UEs, see</w:t>
      </w:r>
      <w:r w:rsidR="00F01CF4">
        <w:rPr>
          <w:rFonts w:ascii="Arial" w:hAnsi="Arial" w:cs="Arial"/>
          <w:sz w:val="20"/>
          <w:szCs w:val="20"/>
          <w:lang w:val="en-US" w:eastAsia="ja-JP"/>
        </w:rPr>
        <w:t xml:space="preserve"> </w:t>
      </w:r>
      <w:r w:rsidR="00536D29">
        <w:rPr>
          <w:rFonts w:ascii="Arial" w:hAnsi="Arial" w:cs="Arial"/>
          <w:sz w:val="20"/>
          <w:szCs w:val="20"/>
          <w:lang w:val="en-US" w:eastAsia="ja-JP"/>
        </w:rPr>
        <w:fldChar w:fldCharType="begin"/>
      </w:r>
      <w:r w:rsidR="00536D29">
        <w:rPr>
          <w:rFonts w:ascii="Arial" w:hAnsi="Arial" w:cs="Arial"/>
          <w:sz w:val="20"/>
          <w:szCs w:val="20"/>
          <w:lang w:val="en-US" w:eastAsia="ja-JP"/>
        </w:rPr>
        <w:instrText xml:space="preserve"> REF _Ref209689279 \r \h </w:instrText>
      </w:r>
      <w:r w:rsidR="002E5FF8">
        <w:rPr>
          <w:rFonts w:ascii="Arial" w:hAnsi="Arial" w:cs="Arial"/>
          <w:sz w:val="20"/>
          <w:szCs w:val="20"/>
          <w:lang w:val="en-US" w:eastAsia="ja-JP"/>
        </w:rPr>
        <w:instrText xml:space="preserve"> \* MERGEFORMAT </w:instrText>
      </w:r>
      <w:r w:rsidR="00536D29">
        <w:rPr>
          <w:rFonts w:ascii="Arial" w:hAnsi="Arial" w:cs="Arial"/>
          <w:sz w:val="20"/>
          <w:szCs w:val="20"/>
          <w:lang w:val="en-US" w:eastAsia="ja-JP"/>
        </w:rPr>
      </w:r>
      <w:r w:rsidR="00536D29">
        <w:rPr>
          <w:rFonts w:ascii="Arial" w:hAnsi="Arial" w:cs="Arial"/>
          <w:sz w:val="20"/>
          <w:szCs w:val="20"/>
          <w:lang w:val="en-US" w:eastAsia="ja-JP"/>
        </w:rPr>
        <w:fldChar w:fldCharType="separate"/>
      </w:r>
      <w:r w:rsidR="00223F17">
        <w:rPr>
          <w:rFonts w:ascii="Arial" w:hAnsi="Arial" w:cs="Arial"/>
          <w:sz w:val="20"/>
          <w:szCs w:val="20"/>
          <w:lang w:val="en-US" w:eastAsia="ja-JP"/>
        </w:rPr>
        <w:t>[1]</w:t>
      </w:r>
      <w:r w:rsidR="00536D29">
        <w:rPr>
          <w:rFonts w:ascii="Arial" w:hAnsi="Arial" w:cs="Arial"/>
          <w:sz w:val="20"/>
          <w:szCs w:val="20"/>
          <w:lang w:val="en-US" w:eastAsia="ja-JP"/>
        </w:rPr>
        <w:fldChar w:fldCharType="end"/>
      </w:r>
      <w:r w:rsidR="00E25D6B">
        <w:rPr>
          <w:rFonts w:ascii="Arial" w:hAnsi="Arial" w:cs="Arial"/>
          <w:sz w:val="20"/>
          <w:szCs w:val="20"/>
          <w:lang w:val="en-US" w:eastAsia="ja-JP"/>
        </w:rPr>
        <w:t xml:space="preserve"> for details.</w:t>
      </w:r>
    </w:p>
    <w:p w14:paraId="11221BBF" w14:textId="43733789" w:rsidR="00604463" w:rsidRPr="00604463" w:rsidRDefault="00604463" w:rsidP="00604463">
      <w:pPr>
        <w:pStyle w:val="ListParagraph"/>
        <w:numPr>
          <w:ilvl w:val="0"/>
          <w:numId w:val="30"/>
        </w:numPr>
        <w:jc w:val="both"/>
        <w:rPr>
          <w:rFonts w:cs="Arial"/>
          <w:szCs w:val="20"/>
          <w:lang w:eastAsia="ja-JP"/>
        </w:rPr>
      </w:pPr>
      <w:r>
        <w:rPr>
          <w:rFonts w:ascii="Arial" w:hAnsi="Arial" w:cs="Arial"/>
          <w:b/>
          <w:sz w:val="20"/>
          <w:szCs w:val="20"/>
          <w:lang w:val="en-US" w:eastAsia="ja-JP"/>
        </w:rPr>
        <w:t>Sync</w:t>
      </w:r>
      <w:r w:rsidRPr="00300743">
        <w:rPr>
          <w:rFonts w:ascii="Arial" w:hAnsi="Arial" w:cs="Arial"/>
          <w:b/>
          <w:sz w:val="20"/>
          <w:szCs w:val="20"/>
          <w:lang w:val="en-US" w:eastAsia="ja-JP"/>
        </w:rPr>
        <w:t xml:space="preserve"> raster</w:t>
      </w:r>
      <w:r w:rsidRPr="00300743">
        <w:rPr>
          <w:rFonts w:ascii="Arial" w:hAnsi="Arial" w:cs="Arial"/>
          <w:sz w:val="20"/>
          <w:szCs w:val="20"/>
          <w:lang w:val="en-US" w:eastAsia="ja-JP"/>
        </w:rPr>
        <w:t>; the UE need</w:t>
      </w:r>
      <w:r w:rsidRPr="6FBE0FAF">
        <w:rPr>
          <w:rFonts w:ascii="Arial" w:hAnsi="Arial" w:cs="Arial"/>
          <w:sz w:val="20"/>
          <w:szCs w:val="20"/>
          <w:lang w:val="en-US" w:eastAsia="ja-JP"/>
        </w:rPr>
        <w:t>s</w:t>
      </w:r>
      <w:r w:rsidRPr="00300743">
        <w:rPr>
          <w:rFonts w:ascii="Arial" w:hAnsi="Arial" w:cs="Arial"/>
          <w:sz w:val="20"/>
          <w:szCs w:val="20"/>
          <w:lang w:val="en-US" w:eastAsia="ja-JP"/>
        </w:rPr>
        <w:t xml:space="preserve"> to </w:t>
      </w:r>
      <w:proofErr w:type="gramStart"/>
      <w:r w:rsidRPr="00300743">
        <w:rPr>
          <w:rFonts w:ascii="Arial" w:hAnsi="Arial" w:cs="Arial"/>
          <w:sz w:val="20"/>
          <w:szCs w:val="20"/>
          <w:lang w:val="en-US" w:eastAsia="ja-JP"/>
        </w:rPr>
        <w:t>search</w:t>
      </w:r>
      <w:proofErr w:type="gramEnd"/>
      <w:r w:rsidRPr="00300743">
        <w:rPr>
          <w:rFonts w:ascii="Arial" w:hAnsi="Arial" w:cs="Arial"/>
          <w:sz w:val="20"/>
          <w:szCs w:val="20"/>
          <w:lang w:val="en-US" w:eastAsia="ja-JP"/>
        </w:rPr>
        <w:t xml:space="preserve"> multiple </w:t>
      </w:r>
      <w:r>
        <w:rPr>
          <w:rFonts w:ascii="Arial" w:hAnsi="Arial" w:cs="Arial"/>
          <w:sz w:val="20"/>
          <w:szCs w:val="20"/>
          <w:lang w:val="en-US" w:eastAsia="ja-JP"/>
        </w:rPr>
        <w:t xml:space="preserve">sync </w:t>
      </w:r>
      <w:r w:rsidRPr="00300743">
        <w:rPr>
          <w:rFonts w:ascii="Arial" w:hAnsi="Arial" w:cs="Arial"/>
          <w:sz w:val="20"/>
          <w:szCs w:val="20"/>
          <w:lang w:val="en-US" w:eastAsia="ja-JP"/>
        </w:rPr>
        <w:t>raster</w:t>
      </w:r>
      <w:r>
        <w:rPr>
          <w:rFonts w:ascii="Arial" w:hAnsi="Arial" w:cs="Arial"/>
          <w:sz w:val="20"/>
          <w:szCs w:val="20"/>
          <w:lang w:val="en-US" w:eastAsia="ja-JP"/>
        </w:rPr>
        <w:t xml:space="preserve"> (frequency)</w:t>
      </w:r>
      <w:r w:rsidRPr="00300743">
        <w:rPr>
          <w:rFonts w:ascii="Arial" w:hAnsi="Arial" w:cs="Arial"/>
          <w:sz w:val="20"/>
          <w:szCs w:val="20"/>
          <w:lang w:val="en-US" w:eastAsia="ja-JP"/>
        </w:rPr>
        <w:t xml:space="preserve"> points in the cell search procedure with the number of raster points being a compromise between deployment flexibility and UE complexity. For a given minimum spectrum allocation, a </w:t>
      </w:r>
      <w:proofErr w:type="gramStart"/>
      <w:r w:rsidRPr="00300743">
        <w:rPr>
          <w:rFonts w:ascii="Arial" w:hAnsi="Arial" w:cs="Arial"/>
          <w:sz w:val="20"/>
          <w:szCs w:val="20"/>
          <w:lang w:val="en-US" w:eastAsia="ja-JP"/>
        </w:rPr>
        <w:t>more narrow</w:t>
      </w:r>
      <w:proofErr w:type="gramEnd"/>
      <w:r w:rsidRPr="00300743">
        <w:rPr>
          <w:rFonts w:ascii="Arial" w:hAnsi="Arial" w:cs="Arial"/>
          <w:sz w:val="20"/>
          <w:szCs w:val="20"/>
          <w:lang w:val="en-US" w:eastAsia="ja-JP"/>
        </w:rPr>
        <w:t xml:space="preserve"> SSB can facilitate a sparser search raster. Defining multiple </w:t>
      </w:r>
      <w:r>
        <w:rPr>
          <w:rFonts w:ascii="Arial" w:hAnsi="Arial" w:cs="Arial"/>
          <w:sz w:val="20"/>
          <w:szCs w:val="20"/>
          <w:lang w:val="en-US" w:eastAsia="ja-JP"/>
        </w:rPr>
        <w:t>sync</w:t>
      </w:r>
      <w:r w:rsidRPr="00300743">
        <w:rPr>
          <w:rFonts w:ascii="Arial" w:hAnsi="Arial" w:cs="Arial"/>
          <w:sz w:val="20"/>
          <w:szCs w:val="20"/>
          <w:lang w:val="en-US" w:eastAsia="ja-JP"/>
        </w:rPr>
        <w:t xml:space="preserve"> </w:t>
      </w:r>
      <w:proofErr w:type="spellStart"/>
      <w:r w:rsidRPr="00300743">
        <w:rPr>
          <w:rFonts w:ascii="Arial" w:hAnsi="Arial" w:cs="Arial"/>
          <w:sz w:val="20"/>
          <w:szCs w:val="20"/>
          <w:lang w:val="en-US" w:eastAsia="ja-JP"/>
        </w:rPr>
        <w:t>rasters</w:t>
      </w:r>
      <w:proofErr w:type="spellEnd"/>
      <w:r w:rsidRPr="00300743">
        <w:rPr>
          <w:rFonts w:ascii="Arial" w:hAnsi="Arial" w:cs="Arial"/>
          <w:sz w:val="20"/>
          <w:szCs w:val="20"/>
          <w:lang w:val="en-US" w:eastAsia="ja-JP"/>
        </w:rPr>
        <w:t xml:space="preserve"> associated with different SSB periodicities can help </w:t>
      </w:r>
      <w:proofErr w:type="gramStart"/>
      <w:r w:rsidRPr="00300743">
        <w:rPr>
          <w:rFonts w:ascii="Arial" w:hAnsi="Arial" w:cs="Arial"/>
          <w:sz w:val="20"/>
          <w:szCs w:val="20"/>
          <w:lang w:val="en-US" w:eastAsia="ja-JP"/>
        </w:rPr>
        <w:t>reducing</w:t>
      </w:r>
      <w:proofErr w:type="gramEnd"/>
      <w:r w:rsidRPr="00300743">
        <w:rPr>
          <w:rFonts w:ascii="Arial" w:hAnsi="Arial" w:cs="Arial"/>
          <w:sz w:val="20"/>
          <w:szCs w:val="20"/>
          <w:lang w:val="en-US" w:eastAsia="ja-JP"/>
        </w:rPr>
        <w:t xml:space="preserve"> the UE complexity, see</w:t>
      </w:r>
      <w:r>
        <w:rPr>
          <w:rFonts w:ascii="Arial" w:hAnsi="Arial" w:cs="Arial"/>
          <w:sz w:val="20"/>
          <w:szCs w:val="20"/>
          <w:lang w:val="en-US" w:eastAsia="ja-JP"/>
        </w:rPr>
        <w:t xml:space="preserve"> </w:t>
      </w:r>
      <w:r w:rsidRPr="00765D2C">
        <w:rPr>
          <w:rFonts w:ascii="Arial" w:hAnsi="Arial" w:cs="Arial"/>
          <w:sz w:val="20"/>
          <w:szCs w:val="20"/>
          <w:lang w:eastAsia="ja-JP"/>
        </w:rPr>
        <w:fldChar w:fldCharType="begin"/>
      </w:r>
      <w:r w:rsidRPr="004B6848">
        <w:rPr>
          <w:rFonts w:ascii="Arial" w:hAnsi="Arial" w:cs="Arial"/>
          <w:sz w:val="20"/>
          <w:szCs w:val="20"/>
          <w:lang w:eastAsia="ja-JP"/>
        </w:rPr>
        <w:instrText xml:space="preserve"> REF _Ref209689279 \r \h  \* MERGEFOR</w:instrText>
      </w:r>
      <w:r w:rsidRPr="002D0724">
        <w:rPr>
          <w:rFonts w:ascii="Arial" w:hAnsi="Arial" w:cs="Arial"/>
          <w:sz w:val="20"/>
          <w:szCs w:val="20"/>
          <w:lang w:eastAsia="ja-JP"/>
        </w:rPr>
        <w:instrText>MA</w:instrText>
      </w:r>
      <w:r w:rsidRPr="005A37F1">
        <w:rPr>
          <w:rFonts w:ascii="Arial" w:hAnsi="Arial" w:cs="Arial"/>
          <w:sz w:val="20"/>
          <w:szCs w:val="20"/>
          <w:lang w:eastAsia="ja-JP"/>
        </w:rPr>
        <w:instrText>T</w:instrText>
      </w:r>
      <w:r w:rsidRPr="00F6368D">
        <w:rPr>
          <w:rFonts w:ascii="Arial" w:hAnsi="Arial" w:cs="Arial"/>
          <w:sz w:val="20"/>
          <w:szCs w:val="20"/>
          <w:lang w:eastAsia="ja-JP"/>
        </w:rPr>
        <w:instrText xml:space="preserve"> </w:instrText>
      </w:r>
      <w:r w:rsidRPr="00765D2C">
        <w:rPr>
          <w:rFonts w:ascii="Arial" w:hAnsi="Arial" w:cs="Arial"/>
          <w:sz w:val="20"/>
          <w:szCs w:val="20"/>
          <w:lang w:eastAsia="ja-JP"/>
        </w:rPr>
      </w:r>
      <w:r w:rsidRPr="00765D2C">
        <w:rPr>
          <w:rFonts w:ascii="Arial" w:hAnsi="Arial" w:cs="Arial"/>
          <w:sz w:val="20"/>
          <w:szCs w:val="20"/>
          <w:lang w:eastAsia="ja-JP"/>
        </w:rPr>
        <w:fldChar w:fldCharType="separate"/>
      </w:r>
      <w:r w:rsidR="00223F17">
        <w:rPr>
          <w:rFonts w:ascii="Arial" w:hAnsi="Arial" w:cs="Arial"/>
          <w:sz w:val="20"/>
          <w:szCs w:val="20"/>
          <w:lang w:eastAsia="ja-JP"/>
        </w:rPr>
        <w:t>[1]</w:t>
      </w:r>
      <w:r w:rsidRPr="00765D2C">
        <w:rPr>
          <w:rFonts w:ascii="Arial" w:hAnsi="Arial" w:cs="Arial"/>
          <w:sz w:val="20"/>
          <w:szCs w:val="20"/>
          <w:lang w:eastAsia="ja-JP"/>
        </w:rPr>
        <w:fldChar w:fldCharType="end"/>
      </w:r>
      <w:r w:rsidRPr="00300743">
        <w:rPr>
          <w:rFonts w:ascii="Arial" w:hAnsi="Arial" w:cs="Arial"/>
          <w:sz w:val="20"/>
          <w:szCs w:val="20"/>
          <w:lang w:val="en-US" w:eastAsia="ja-JP"/>
        </w:rPr>
        <w:t>.</w:t>
      </w:r>
    </w:p>
    <w:p w14:paraId="00CFF980" w14:textId="2AF46FAE" w:rsidR="00E558E5" w:rsidRPr="00300743" w:rsidRDefault="00BB4C63" w:rsidP="008D78AF">
      <w:pPr>
        <w:pStyle w:val="ListParagraph"/>
        <w:numPr>
          <w:ilvl w:val="0"/>
          <w:numId w:val="30"/>
        </w:numPr>
        <w:jc w:val="both"/>
        <w:rPr>
          <w:rFonts w:ascii="Arial" w:hAnsi="Arial" w:cs="Arial"/>
          <w:sz w:val="20"/>
          <w:szCs w:val="20"/>
          <w:lang w:val="en-US" w:eastAsia="ja-JP"/>
        </w:rPr>
      </w:pPr>
      <w:r>
        <w:rPr>
          <w:rFonts w:ascii="Arial" w:hAnsi="Arial" w:cs="Arial"/>
          <w:b/>
          <w:sz w:val="20"/>
          <w:szCs w:val="20"/>
          <w:lang w:val="en-US" w:eastAsia="ja-JP"/>
        </w:rPr>
        <w:t>Separate SSB usage for idle and connected mode</w:t>
      </w:r>
      <w:r w:rsidR="007C022A" w:rsidRPr="00300743">
        <w:rPr>
          <w:rFonts w:ascii="Arial" w:hAnsi="Arial" w:cs="Arial"/>
          <w:sz w:val="20"/>
          <w:szCs w:val="20"/>
          <w:lang w:val="en-US" w:eastAsia="ja-JP"/>
        </w:rPr>
        <w:t xml:space="preserve">; in 5G the same SSB is used in idle, inactive, and connected modes despite that the requirements can vary significantly across the modes, resulting in a compromise between the different </w:t>
      </w:r>
      <w:r w:rsidR="002E0125" w:rsidRPr="00300743">
        <w:rPr>
          <w:rFonts w:ascii="Arial" w:hAnsi="Arial" w:cs="Arial"/>
          <w:sz w:val="20"/>
          <w:szCs w:val="20"/>
          <w:lang w:val="en-US" w:eastAsia="ja-JP"/>
        </w:rPr>
        <w:t xml:space="preserve">requirements. </w:t>
      </w:r>
      <w:r w:rsidR="0010669F" w:rsidRPr="00300743">
        <w:rPr>
          <w:rFonts w:ascii="Arial" w:hAnsi="Arial" w:cs="Arial"/>
          <w:sz w:val="20"/>
          <w:szCs w:val="20"/>
          <w:lang w:val="en-US" w:eastAsia="ja-JP"/>
        </w:rPr>
        <w:t>The design of 6G should</w:t>
      </w:r>
      <w:r w:rsidR="00810E06" w:rsidRPr="00300743">
        <w:rPr>
          <w:rFonts w:ascii="Arial" w:hAnsi="Arial" w:cs="Arial"/>
          <w:sz w:val="20"/>
          <w:szCs w:val="20"/>
          <w:lang w:val="en-US" w:eastAsia="ja-JP"/>
        </w:rPr>
        <w:t xml:space="preserve"> </w:t>
      </w:r>
      <w:r w:rsidR="00F81268" w:rsidRPr="00300743">
        <w:rPr>
          <w:rFonts w:ascii="Arial" w:hAnsi="Arial" w:cs="Arial"/>
          <w:sz w:val="20"/>
          <w:szCs w:val="20"/>
          <w:lang w:val="en-US" w:eastAsia="ja-JP"/>
        </w:rPr>
        <w:t xml:space="preserve">treat idle and connected </w:t>
      </w:r>
      <w:r w:rsidR="004D02AA" w:rsidRPr="00300743">
        <w:rPr>
          <w:rFonts w:ascii="Arial" w:hAnsi="Arial" w:cs="Arial"/>
          <w:sz w:val="20"/>
          <w:szCs w:val="20"/>
          <w:lang w:val="en-US" w:eastAsia="ja-JP"/>
        </w:rPr>
        <w:t>modes</w:t>
      </w:r>
      <w:r w:rsidR="00F81268" w:rsidRPr="00300743">
        <w:rPr>
          <w:rFonts w:ascii="Arial" w:hAnsi="Arial" w:cs="Arial"/>
          <w:sz w:val="20"/>
          <w:szCs w:val="20"/>
          <w:lang w:val="en-US" w:eastAsia="ja-JP"/>
        </w:rPr>
        <w:t xml:space="preserve"> </w:t>
      </w:r>
      <w:r w:rsidR="004D02AA" w:rsidRPr="00300743">
        <w:rPr>
          <w:rFonts w:ascii="Arial" w:hAnsi="Arial" w:cs="Arial"/>
          <w:sz w:val="20"/>
          <w:szCs w:val="20"/>
          <w:lang w:val="en-US" w:eastAsia="ja-JP"/>
        </w:rPr>
        <w:t>separately</w:t>
      </w:r>
      <w:r w:rsidR="00F81268" w:rsidRPr="00300743">
        <w:rPr>
          <w:rFonts w:ascii="Arial" w:hAnsi="Arial" w:cs="Arial"/>
          <w:sz w:val="20"/>
          <w:szCs w:val="20"/>
          <w:lang w:val="en-US" w:eastAsia="ja-JP"/>
        </w:rPr>
        <w:t xml:space="preserve"> </w:t>
      </w:r>
      <w:r w:rsidR="004D02AA" w:rsidRPr="00300743">
        <w:rPr>
          <w:rFonts w:ascii="Arial" w:hAnsi="Arial" w:cs="Arial"/>
          <w:sz w:val="20"/>
          <w:szCs w:val="20"/>
          <w:lang w:val="en-US" w:eastAsia="ja-JP"/>
        </w:rPr>
        <w:t xml:space="preserve">and </w:t>
      </w:r>
      <w:r w:rsidR="00241B64" w:rsidRPr="6FBE0FAF">
        <w:rPr>
          <w:rFonts w:ascii="Arial" w:hAnsi="Arial" w:cs="Arial"/>
          <w:sz w:val="20"/>
          <w:szCs w:val="20"/>
          <w:lang w:val="en-US" w:eastAsia="ja-JP"/>
        </w:rPr>
        <w:t xml:space="preserve">natively </w:t>
      </w:r>
      <w:r w:rsidR="00810E06" w:rsidRPr="00300743">
        <w:rPr>
          <w:rFonts w:ascii="Arial" w:hAnsi="Arial" w:cs="Arial"/>
          <w:sz w:val="20"/>
          <w:szCs w:val="20"/>
          <w:lang w:val="en-US" w:eastAsia="ja-JP"/>
        </w:rPr>
        <w:t xml:space="preserve">consider </w:t>
      </w:r>
      <w:r w:rsidR="00EB73B7" w:rsidRPr="00300743">
        <w:rPr>
          <w:rFonts w:ascii="Arial" w:hAnsi="Arial" w:cs="Arial"/>
          <w:sz w:val="20"/>
          <w:szCs w:val="20"/>
          <w:lang w:val="en-US" w:eastAsia="ja-JP"/>
        </w:rPr>
        <w:t>different SSB</w:t>
      </w:r>
      <w:r w:rsidR="00050DEB" w:rsidRPr="00300743">
        <w:rPr>
          <w:rFonts w:ascii="Arial" w:hAnsi="Arial" w:cs="Arial"/>
          <w:sz w:val="20"/>
          <w:szCs w:val="20"/>
          <w:lang w:val="en-US" w:eastAsia="ja-JP"/>
        </w:rPr>
        <w:t xml:space="preserve"> types, e.g. an always-on AO-SSB </w:t>
      </w:r>
      <w:r w:rsidR="00B60F36" w:rsidRPr="00300743">
        <w:rPr>
          <w:rFonts w:ascii="Arial" w:hAnsi="Arial" w:cs="Arial"/>
          <w:sz w:val="20"/>
          <w:szCs w:val="20"/>
          <w:lang w:val="en-US" w:eastAsia="ja-JP"/>
        </w:rPr>
        <w:t xml:space="preserve">used at least for initial access and </w:t>
      </w:r>
      <w:r w:rsidR="002A10B3" w:rsidRPr="6FBE0FAF">
        <w:rPr>
          <w:rFonts w:ascii="Arial" w:hAnsi="Arial" w:cs="Arial"/>
          <w:sz w:val="20"/>
          <w:szCs w:val="20"/>
          <w:lang w:val="en-US" w:eastAsia="ja-JP"/>
        </w:rPr>
        <w:t>an</w:t>
      </w:r>
      <w:r w:rsidR="00B60F36" w:rsidRPr="00300743">
        <w:rPr>
          <w:rFonts w:ascii="Arial" w:hAnsi="Arial" w:cs="Arial"/>
          <w:sz w:val="20"/>
          <w:szCs w:val="20"/>
          <w:lang w:val="en-US" w:eastAsia="ja-JP"/>
        </w:rPr>
        <w:t xml:space="preserve"> on-demand OD-SSB </w:t>
      </w:r>
      <w:r w:rsidR="00667706" w:rsidRPr="00300743">
        <w:rPr>
          <w:rFonts w:ascii="Arial" w:hAnsi="Arial" w:cs="Arial"/>
          <w:sz w:val="20"/>
          <w:szCs w:val="20"/>
          <w:lang w:val="en-US" w:eastAsia="ja-JP"/>
        </w:rPr>
        <w:t xml:space="preserve">used only in connected mode. </w:t>
      </w:r>
      <w:r w:rsidR="004A14C8" w:rsidRPr="00300743">
        <w:rPr>
          <w:rFonts w:ascii="Arial" w:hAnsi="Arial" w:cs="Arial"/>
          <w:sz w:val="20"/>
          <w:szCs w:val="20"/>
          <w:lang w:val="en-US" w:eastAsia="ja-JP"/>
        </w:rPr>
        <w:t xml:space="preserve">This is beneficial for e.g. energy efficiency as discussed in </w:t>
      </w:r>
      <w:r w:rsidR="00361001" w:rsidRPr="00765D2C">
        <w:rPr>
          <w:rFonts w:ascii="Arial" w:hAnsi="Arial" w:cs="Arial"/>
          <w:sz w:val="20"/>
          <w:szCs w:val="20"/>
          <w:lang w:eastAsia="ja-JP"/>
        </w:rPr>
        <w:fldChar w:fldCharType="begin"/>
      </w:r>
      <w:r w:rsidR="00361001" w:rsidRPr="00765D2C">
        <w:rPr>
          <w:rFonts w:ascii="Arial" w:hAnsi="Arial" w:cs="Arial"/>
          <w:sz w:val="20"/>
          <w:szCs w:val="20"/>
          <w:lang w:eastAsia="ja-JP"/>
        </w:rPr>
        <w:fldChar w:fldCharType="separate"/>
      </w:r>
      <w:r w:rsidR="0026567B">
        <w:rPr>
          <w:rFonts w:ascii="Arial" w:hAnsi="Arial" w:cs="Arial"/>
          <w:sz w:val="20"/>
          <w:szCs w:val="20"/>
          <w:lang w:eastAsia="ja-JP"/>
        </w:rPr>
        <w:t>[1]</w:t>
      </w:r>
      <w:r w:rsidR="00361001" w:rsidRPr="00765D2C">
        <w:rPr>
          <w:rFonts w:ascii="Arial" w:hAnsi="Arial" w:cs="Arial"/>
          <w:sz w:val="20"/>
          <w:szCs w:val="20"/>
          <w:lang w:eastAsia="ja-JP"/>
        </w:rPr>
        <w:fldChar w:fldCharType="end"/>
      </w:r>
      <w:r w:rsidR="005C6745" w:rsidRPr="00300743">
        <w:rPr>
          <w:rFonts w:ascii="Arial" w:hAnsi="Arial" w:cs="Arial"/>
          <w:sz w:val="20"/>
          <w:szCs w:val="20"/>
          <w:lang w:val="en-US" w:eastAsia="ja-JP"/>
        </w:rPr>
        <w:t>.</w:t>
      </w:r>
    </w:p>
    <w:p w14:paraId="56FCDC19" w14:textId="4F2C5501" w:rsidR="00121356" w:rsidRPr="00300743" w:rsidRDefault="009513B6" w:rsidP="003B3CF1">
      <w:pPr>
        <w:pStyle w:val="ListParagraph"/>
        <w:numPr>
          <w:ilvl w:val="0"/>
          <w:numId w:val="30"/>
        </w:numPr>
        <w:jc w:val="both"/>
        <w:rPr>
          <w:rFonts w:ascii="Arial" w:hAnsi="Arial" w:cs="Arial"/>
          <w:sz w:val="20"/>
          <w:szCs w:val="20"/>
          <w:lang w:val="en-US" w:eastAsia="ja-JP"/>
        </w:rPr>
      </w:pPr>
      <w:r w:rsidRPr="6FBE0FAF">
        <w:rPr>
          <w:rFonts w:ascii="Arial" w:hAnsi="Arial" w:cs="Arial"/>
          <w:b/>
          <w:sz w:val="20"/>
          <w:szCs w:val="20"/>
          <w:lang w:val="en-US" w:eastAsia="ja-JP"/>
        </w:rPr>
        <w:t>Configure</w:t>
      </w:r>
      <w:r w:rsidRPr="00300743">
        <w:rPr>
          <w:rFonts w:ascii="Arial" w:hAnsi="Arial" w:cs="Arial"/>
          <w:b/>
          <w:sz w:val="20"/>
          <w:szCs w:val="20"/>
          <w:lang w:val="en-US" w:eastAsia="ja-JP"/>
        </w:rPr>
        <w:t xml:space="preserve"> </w:t>
      </w:r>
      <w:r w:rsidR="00CB54AD" w:rsidRPr="00300743">
        <w:rPr>
          <w:rFonts w:ascii="Arial" w:hAnsi="Arial" w:cs="Arial"/>
          <w:b/>
          <w:sz w:val="20"/>
          <w:szCs w:val="20"/>
          <w:lang w:val="en-US" w:eastAsia="ja-JP"/>
        </w:rPr>
        <w:t>idle and connected mode separately</w:t>
      </w:r>
      <w:r w:rsidR="00CB54AD" w:rsidRPr="00300743">
        <w:rPr>
          <w:rFonts w:ascii="Arial" w:hAnsi="Arial" w:cs="Arial"/>
          <w:sz w:val="20"/>
          <w:szCs w:val="20"/>
          <w:lang w:val="en-US" w:eastAsia="ja-JP"/>
        </w:rPr>
        <w:t xml:space="preserve">; in 5G, the connected mode configuration inherits </w:t>
      </w:r>
      <w:r w:rsidR="00E762D5" w:rsidRPr="00300743">
        <w:rPr>
          <w:rFonts w:ascii="Arial" w:hAnsi="Arial" w:cs="Arial"/>
          <w:sz w:val="20"/>
          <w:szCs w:val="20"/>
          <w:lang w:val="en-US" w:eastAsia="ja-JP"/>
        </w:rPr>
        <w:t>many parameters from the idle mode</w:t>
      </w:r>
      <w:r w:rsidR="00B036EB" w:rsidRPr="00300743">
        <w:rPr>
          <w:rFonts w:ascii="Arial" w:hAnsi="Arial" w:cs="Arial"/>
          <w:sz w:val="20"/>
          <w:szCs w:val="20"/>
          <w:lang w:val="en-US" w:eastAsia="ja-JP"/>
        </w:rPr>
        <w:t xml:space="preserve">, creating dependencies between the two and leading to complexities. </w:t>
      </w:r>
      <w:r w:rsidR="008905B8" w:rsidRPr="00300743">
        <w:rPr>
          <w:rFonts w:ascii="Arial" w:hAnsi="Arial" w:cs="Arial"/>
          <w:sz w:val="20"/>
          <w:szCs w:val="20"/>
          <w:lang w:val="en-US" w:eastAsia="ja-JP"/>
        </w:rPr>
        <w:t xml:space="preserve">For 6G, idle and connected </w:t>
      </w:r>
      <w:r w:rsidR="00121356" w:rsidRPr="00300743">
        <w:rPr>
          <w:rFonts w:ascii="Arial" w:hAnsi="Arial" w:cs="Arial"/>
          <w:sz w:val="20"/>
          <w:szCs w:val="20"/>
          <w:lang w:val="en-US" w:eastAsia="ja-JP"/>
        </w:rPr>
        <w:t>mode</w:t>
      </w:r>
      <w:r w:rsidR="008905B8" w:rsidRPr="00300743">
        <w:rPr>
          <w:rFonts w:ascii="Arial" w:hAnsi="Arial" w:cs="Arial"/>
          <w:sz w:val="20"/>
          <w:szCs w:val="20"/>
          <w:lang w:val="en-US" w:eastAsia="ja-JP"/>
        </w:rPr>
        <w:t xml:space="preserve"> </w:t>
      </w:r>
      <w:r w:rsidR="00121356" w:rsidRPr="00300743">
        <w:rPr>
          <w:rFonts w:ascii="Arial" w:hAnsi="Arial" w:cs="Arial"/>
          <w:sz w:val="20"/>
          <w:szCs w:val="20"/>
          <w:lang w:val="en-US" w:eastAsia="ja-JP"/>
        </w:rPr>
        <w:t>configurations</w:t>
      </w:r>
      <w:r w:rsidR="008905B8" w:rsidRPr="00300743">
        <w:rPr>
          <w:rFonts w:ascii="Arial" w:hAnsi="Arial" w:cs="Arial"/>
          <w:sz w:val="20"/>
          <w:szCs w:val="20"/>
          <w:lang w:val="en-US" w:eastAsia="ja-JP"/>
        </w:rPr>
        <w:t xml:space="preserve"> should be clearly separated.</w:t>
      </w:r>
      <w:r w:rsidR="00121356" w:rsidRPr="00300743">
        <w:rPr>
          <w:rFonts w:ascii="Arial" w:hAnsi="Arial" w:cs="Arial"/>
          <w:sz w:val="20"/>
          <w:szCs w:val="20"/>
          <w:lang w:val="en-US" w:eastAsia="ja-JP"/>
        </w:rPr>
        <w:t xml:space="preserve"> A minimal set of common configuration parameters in MIB/SIB1 </w:t>
      </w:r>
      <w:r w:rsidR="00593493" w:rsidRPr="00300743">
        <w:rPr>
          <w:rFonts w:ascii="Arial" w:hAnsi="Arial" w:cs="Arial"/>
          <w:sz w:val="20"/>
          <w:szCs w:val="20"/>
          <w:lang w:val="en-US" w:eastAsia="ja-JP"/>
        </w:rPr>
        <w:t xml:space="preserve">should be used </w:t>
      </w:r>
      <w:r w:rsidR="00121356" w:rsidRPr="00300743">
        <w:rPr>
          <w:rFonts w:ascii="Arial" w:hAnsi="Arial" w:cs="Arial"/>
          <w:sz w:val="20"/>
          <w:szCs w:val="20"/>
          <w:lang w:val="en-US" w:eastAsia="ja-JP"/>
        </w:rPr>
        <w:t xml:space="preserve">for </w:t>
      </w:r>
      <w:r w:rsidR="00AF0E94" w:rsidRPr="6FBE0FAF">
        <w:rPr>
          <w:rFonts w:ascii="Arial" w:hAnsi="Arial" w:cs="Arial"/>
          <w:sz w:val="20"/>
          <w:szCs w:val="20"/>
          <w:lang w:val="en-US" w:eastAsia="ja-JP"/>
        </w:rPr>
        <w:t xml:space="preserve">idle mode and </w:t>
      </w:r>
      <w:r w:rsidR="00121356" w:rsidRPr="00300743">
        <w:rPr>
          <w:rFonts w:ascii="Arial" w:hAnsi="Arial" w:cs="Arial"/>
          <w:sz w:val="20"/>
          <w:szCs w:val="20"/>
          <w:lang w:val="en-US" w:eastAsia="ja-JP"/>
        </w:rPr>
        <w:t>initial access</w:t>
      </w:r>
      <w:r w:rsidR="00593493" w:rsidRPr="00300743">
        <w:rPr>
          <w:rFonts w:ascii="Arial" w:hAnsi="Arial" w:cs="Arial"/>
          <w:sz w:val="20"/>
          <w:szCs w:val="20"/>
          <w:lang w:val="en-US" w:eastAsia="ja-JP"/>
        </w:rPr>
        <w:t xml:space="preserve"> and all remaining parameters should be </w:t>
      </w:r>
      <w:r w:rsidR="000902A0" w:rsidRPr="6FBE0FAF">
        <w:rPr>
          <w:rFonts w:ascii="Arial" w:hAnsi="Arial" w:cs="Arial"/>
          <w:sz w:val="20"/>
          <w:szCs w:val="20"/>
          <w:lang w:val="en-US" w:eastAsia="ja-JP"/>
        </w:rPr>
        <w:t xml:space="preserve">provided in </w:t>
      </w:r>
      <w:r w:rsidR="00593493" w:rsidRPr="00300743">
        <w:rPr>
          <w:rFonts w:ascii="Arial" w:hAnsi="Arial" w:cs="Arial"/>
          <w:sz w:val="20"/>
          <w:szCs w:val="20"/>
          <w:lang w:val="en-US" w:eastAsia="ja-JP"/>
        </w:rPr>
        <w:t xml:space="preserve">a </w:t>
      </w:r>
      <w:r w:rsidR="00121356" w:rsidRPr="00300743">
        <w:rPr>
          <w:rFonts w:ascii="Arial" w:hAnsi="Arial" w:cs="Arial"/>
          <w:sz w:val="20"/>
          <w:szCs w:val="20"/>
          <w:lang w:val="en-US" w:eastAsia="ja-JP"/>
        </w:rPr>
        <w:t xml:space="preserve">dedicated configuration and </w:t>
      </w:r>
      <w:proofErr w:type="gramStart"/>
      <w:r w:rsidR="00121356" w:rsidRPr="00300743">
        <w:rPr>
          <w:rFonts w:ascii="Arial" w:hAnsi="Arial" w:cs="Arial"/>
          <w:sz w:val="20"/>
          <w:szCs w:val="20"/>
          <w:lang w:val="en-US" w:eastAsia="ja-JP"/>
        </w:rPr>
        <w:t>reconfigurable</w:t>
      </w:r>
      <w:proofErr w:type="gramEnd"/>
      <w:r w:rsidR="00121356" w:rsidRPr="00300743">
        <w:rPr>
          <w:rFonts w:ascii="Arial" w:hAnsi="Arial" w:cs="Arial"/>
          <w:sz w:val="20"/>
          <w:szCs w:val="20"/>
          <w:lang w:val="en-US" w:eastAsia="ja-JP"/>
        </w:rPr>
        <w:t xml:space="preserve"> without impacting other UEs or the common configuration. </w:t>
      </w:r>
      <w:r w:rsidR="003E5484" w:rsidRPr="6FBE0FAF">
        <w:rPr>
          <w:rFonts w:ascii="Arial" w:hAnsi="Arial" w:cs="Arial"/>
          <w:sz w:val="20"/>
          <w:szCs w:val="20"/>
          <w:lang w:val="en-US" w:eastAsia="ja-JP"/>
        </w:rPr>
        <w:t>In connected mode, the UE</w:t>
      </w:r>
      <w:r w:rsidR="005B2016" w:rsidRPr="6FBE0FAF">
        <w:rPr>
          <w:rFonts w:ascii="Arial" w:hAnsi="Arial" w:cs="Arial"/>
          <w:sz w:val="20"/>
          <w:szCs w:val="20"/>
          <w:lang w:val="en-US" w:eastAsia="ja-JP"/>
        </w:rPr>
        <w:t xml:space="preserve"> </w:t>
      </w:r>
      <w:r w:rsidR="00D222DC" w:rsidRPr="6FBE0FAF">
        <w:rPr>
          <w:rFonts w:ascii="Arial" w:hAnsi="Arial" w:cs="Arial"/>
          <w:sz w:val="20"/>
          <w:szCs w:val="20"/>
          <w:lang w:val="en-US" w:eastAsia="ja-JP"/>
        </w:rPr>
        <w:t>by default</w:t>
      </w:r>
      <w:r w:rsidR="003E5484" w:rsidRPr="6FBE0FAF">
        <w:rPr>
          <w:rFonts w:ascii="Arial" w:hAnsi="Arial" w:cs="Arial"/>
          <w:sz w:val="20"/>
          <w:szCs w:val="20"/>
          <w:lang w:val="en-US" w:eastAsia="ja-JP"/>
        </w:rPr>
        <w:t xml:space="preserve"> </w:t>
      </w:r>
      <w:r w:rsidR="005B2016" w:rsidRPr="6FBE0FAF">
        <w:rPr>
          <w:rFonts w:ascii="Arial" w:hAnsi="Arial" w:cs="Arial"/>
          <w:sz w:val="20"/>
          <w:szCs w:val="20"/>
          <w:lang w:val="en-US" w:eastAsia="ja-JP"/>
        </w:rPr>
        <w:t xml:space="preserve">uses </w:t>
      </w:r>
      <w:r w:rsidR="005B2016" w:rsidRPr="6FBE0FAF">
        <w:rPr>
          <w:rFonts w:ascii="Arial" w:hAnsi="Arial" w:cs="Arial"/>
          <w:i/>
          <w:sz w:val="20"/>
          <w:szCs w:val="20"/>
          <w:lang w:val="en-US" w:eastAsia="ja-JP"/>
        </w:rPr>
        <w:t>only</w:t>
      </w:r>
      <w:r w:rsidR="005B2016" w:rsidRPr="6FBE0FAF">
        <w:rPr>
          <w:rFonts w:ascii="Arial" w:hAnsi="Arial" w:cs="Arial"/>
          <w:sz w:val="20"/>
          <w:szCs w:val="20"/>
          <w:lang w:val="en-US" w:eastAsia="ja-JP"/>
        </w:rPr>
        <w:t xml:space="preserve"> the dedicated configuration.</w:t>
      </w:r>
    </w:p>
    <w:p w14:paraId="54E41E46" w14:textId="17EA35CE" w:rsidR="00A952F6" w:rsidRPr="00300743" w:rsidRDefault="00A952F6" w:rsidP="005E2DDC">
      <w:pPr>
        <w:pStyle w:val="ListParagraph"/>
        <w:numPr>
          <w:ilvl w:val="0"/>
          <w:numId w:val="30"/>
        </w:numPr>
        <w:jc w:val="both"/>
        <w:rPr>
          <w:rFonts w:ascii="Arial" w:hAnsi="Arial" w:cs="Arial"/>
          <w:sz w:val="20"/>
          <w:szCs w:val="20"/>
          <w:lang w:val="en-US" w:eastAsia="ja-JP"/>
        </w:rPr>
      </w:pPr>
      <w:r w:rsidRPr="00300743">
        <w:rPr>
          <w:rFonts w:ascii="Arial" w:hAnsi="Arial" w:cs="Arial"/>
          <w:b/>
          <w:sz w:val="20"/>
          <w:szCs w:val="20"/>
          <w:lang w:val="en-US" w:eastAsia="ja-JP"/>
        </w:rPr>
        <w:t>Half</w:t>
      </w:r>
      <w:r w:rsidR="00D52B82" w:rsidRPr="6FBE0FAF">
        <w:rPr>
          <w:rFonts w:ascii="Arial" w:hAnsi="Arial" w:cs="Arial"/>
          <w:b/>
          <w:sz w:val="20"/>
          <w:szCs w:val="20"/>
          <w:lang w:val="en-US" w:eastAsia="ja-JP"/>
        </w:rPr>
        <w:t>-</w:t>
      </w:r>
      <w:r w:rsidR="00DE1888" w:rsidRPr="00300743">
        <w:rPr>
          <w:rFonts w:ascii="Arial" w:hAnsi="Arial" w:cs="Arial"/>
          <w:b/>
          <w:sz w:val="20"/>
          <w:szCs w:val="20"/>
          <w:lang w:val="en-US" w:eastAsia="ja-JP"/>
        </w:rPr>
        <w:t>duplex</w:t>
      </w:r>
      <w:r w:rsidRPr="00300743">
        <w:rPr>
          <w:rFonts w:ascii="Arial" w:hAnsi="Arial" w:cs="Arial"/>
          <w:b/>
          <w:sz w:val="20"/>
          <w:szCs w:val="20"/>
          <w:lang w:val="en-US" w:eastAsia="ja-JP"/>
        </w:rPr>
        <w:t xml:space="preserve"> devices</w:t>
      </w:r>
      <w:r w:rsidRPr="00300743">
        <w:rPr>
          <w:rFonts w:ascii="Arial" w:hAnsi="Arial" w:cs="Arial"/>
          <w:sz w:val="20"/>
          <w:szCs w:val="20"/>
          <w:lang w:val="en-US" w:eastAsia="ja-JP"/>
        </w:rPr>
        <w:t xml:space="preserve">; prior to knowing the UE </w:t>
      </w:r>
      <w:r w:rsidR="00DE1888" w:rsidRPr="00300743">
        <w:rPr>
          <w:rFonts w:ascii="Arial" w:hAnsi="Arial" w:cs="Arial"/>
          <w:sz w:val="20"/>
          <w:szCs w:val="20"/>
          <w:lang w:val="en-US" w:eastAsia="ja-JP"/>
        </w:rPr>
        <w:t>capabilities</w:t>
      </w:r>
      <w:r w:rsidRPr="00300743">
        <w:rPr>
          <w:rFonts w:ascii="Arial" w:hAnsi="Arial" w:cs="Arial"/>
          <w:sz w:val="20"/>
          <w:szCs w:val="20"/>
          <w:lang w:val="en-US" w:eastAsia="ja-JP"/>
        </w:rPr>
        <w:t xml:space="preserve">, the </w:t>
      </w:r>
      <w:r w:rsidR="00DE1888" w:rsidRPr="00300743">
        <w:rPr>
          <w:rFonts w:ascii="Arial" w:hAnsi="Arial" w:cs="Arial"/>
          <w:sz w:val="20"/>
          <w:szCs w:val="20"/>
          <w:lang w:val="en-US" w:eastAsia="ja-JP"/>
        </w:rPr>
        <w:t>network</w:t>
      </w:r>
      <w:r w:rsidRPr="00300743">
        <w:rPr>
          <w:rFonts w:ascii="Arial" w:hAnsi="Arial" w:cs="Arial"/>
          <w:sz w:val="20"/>
          <w:szCs w:val="20"/>
          <w:lang w:val="en-US" w:eastAsia="ja-JP"/>
        </w:rPr>
        <w:t xml:space="preserve"> cannot make any assumptions on the device duplex </w:t>
      </w:r>
      <w:r w:rsidR="00DE1888" w:rsidRPr="00300743">
        <w:rPr>
          <w:rFonts w:ascii="Arial" w:hAnsi="Arial" w:cs="Arial"/>
          <w:sz w:val="20"/>
          <w:szCs w:val="20"/>
          <w:lang w:val="en-US" w:eastAsia="ja-JP"/>
        </w:rPr>
        <w:t>capabilities</w:t>
      </w:r>
      <w:r w:rsidRPr="00300743">
        <w:rPr>
          <w:rFonts w:ascii="Arial" w:hAnsi="Arial" w:cs="Arial"/>
          <w:sz w:val="20"/>
          <w:szCs w:val="20"/>
          <w:lang w:val="en-US" w:eastAsia="ja-JP"/>
        </w:rPr>
        <w:t xml:space="preserve">. </w:t>
      </w:r>
      <w:r w:rsidR="001D48C0" w:rsidRPr="00300743">
        <w:rPr>
          <w:rFonts w:ascii="Arial" w:hAnsi="Arial" w:cs="Arial"/>
          <w:sz w:val="20"/>
          <w:szCs w:val="20"/>
          <w:lang w:val="en-US" w:eastAsia="ja-JP"/>
        </w:rPr>
        <w:t xml:space="preserve">Given that half-duplex UEs are beneficial for at least low-cost, low-end IoT devices, the initial access procedures need to </w:t>
      </w:r>
      <w:r w:rsidR="00DE1888" w:rsidRPr="00300743">
        <w:rPr>
          <w:rFonts w:ascii="Arial" w:hAnsi="Arial" w:cs="Arial"/>
          <w:sz w:val="20"/>
          <w:szCs w:val="20"/>
          <w:lang w:val="en-US" w:eastAsia="ja-JP"/>
        </w:rPr>
        <w:t>be designed such that half-duplex devices can connect to the system.</w:t>
      </w:r>
    </w:p>
    <w:p w14:paraId="63BEE56D" w14:textId="142F0153" w:rsidR="001D5F8A" w:rsidRPr="00300743" w:rsidRDefault="001D5F8A" w:rsidP="00F17F7B">
      <w:pPr>
        <w:pStyle w:val="ListParagraph"/>
        <w:numPr>
          <w:ilvl w:val="0"/>
          <w:numId w:val="30"/>
        </w:numPr>
        <w:jc w:val="both"/>
        <w:rPr>
          <w:rFonts w:ascii="Arial" w:hAnsi="Arial" w:cs="Arial"/>
          <w:sz w:val="20"/>
          <w:szCs w:val="20"/>
          <w:lang w:val="en-US" w:eastAsia="ja-JP"/>
        </w:rPr>
      </w:pPr>
      <w:r w:rsidRPr="00300743">
        <w:rPr>
          <w:rFonts w:ascii="Arial" w:hAnsi="Arial" w:cs="Arial"/>
          <w:b/>
          <w:sz w:val="20"/>
          <w:szCs w:val="20"/>
          <w:lang w:val="en-US" w:eastAsia="ja-JP"/>
        </w:rPr>
        <w:t>MRSS aspects</w:t>
      </w:r>
      <w:r w:rsidRPr="00300743">
        <w:rPr>
          <w:rFonts w:ascii="Arial" w:hAnsi="Arial" w:cs="Arial"/>
          <w:sz w:val="20"/>
          <w:szCs w:val="20"/>
          <w:lang w:val="en-US" w:eastAsia="ja-JP"/>
        </w:rPr>
        <w:t>; the support of MRSS may have implications on the SSB design, for example in terms</w:t>
      </w:r>
      <w:r w:rsidR="00443287" w:rsidRPr="00300743">
        <w:rPr>
          <w:rFonts w:ascii="Arial" w:hAnsi="Arial" w:cs="Arial"/>
          <w:sz w:val="20"/>
          <w:szCs w:val="20"/>
          <w:lang w:val="en-US" w:eastAsia="ja-JP"/>
        </w:rPr>
        <w:t xml:space="preserve"> </w:t>
      </w:r>
      <w:proofErr w:type="gramStart"/>
      <w:r w:rsidR="00443287" w:rsidRPr="00300743">
        <w:rPr>
          <w:rFonts w:ascii="Arial" w:hAnsi="Arial" w:cs="Arial"/>
          <w:sz w:val="20"/>
          <w:szCs w:val="20"/>
          <w:lang w:val="en-US" w:eastAsia="ja-JP"/>
        </w:rPr>
        <w:t>on</w:t>
      </w:r>
      <w:proofErr w:type="gramEnd"/>
      <w:r w:rsidR="00443287" w:rsidRPr="00300743">
        <w:rPr>
          <w:rFonts w:ascii="Arial" w:hAnsi="Arial" w:cs="Arial"/>
          <w:sz w:val="20"/>
          <w:szCs w:val="20"/>
          <w:lang w:val="en-US" w:eastAsia="ja-JP"/>
        </w:rPr>
        <w:t xml:space="preserve"> how a 5G SSB and 6G SSB can coexist. The same 6G SSB design should be used regardless of whether MRSS is used or not to avoid multiple “modes” complicating the 6G design.</w:t>
      </w:r>
    </w:p>
    <w:p w14:paraId="5CC03703" w14:textId="77777777" w:rsidR="002E7FCC" w:rsidRDefault="002E7FCC" w:rsidP="00A952F6">
      <w:pPr>
        <w:rPr>
          <w:lang w:eastAsia="ja-JP"/>
        </w:rPr>
      </w:pPr>
    </w:p>
    <w:p w14:paraId="28FDBAB7" w14:textId="7B03A5FB" w:rsidR="00A175B3" w:rsidRDefault="00137E1E" w:rsidP="00E13017">
      <w:pPr>
        <w:pStyle w:val="Proposal"/>
        <w:rPr>
          <w:rFonts w:cs="Arial"/>
        </w:rPr>
      </w:pPr>
      <w:bookmarkStart w:id="36" w:name="_Toc213427058"/>
      <w:r w:rsidRPr="00F01986">
        <w:rPr>
          <w:rFonts w:cs="Arial"/>
        </w:rPr>
        <w:t xml:space="preserve">The </w:t>
      </w:r>
      <w:r w:rsidR="00F41659">
        <w:rPr>
          <w:rFonts w:cs="Arial"/>
        </w:rPr>
        <w:t>SSB (PSS/SSS and MIB)</w:t>
      </w:r>
      <w:r w:rsidR="00FA7A4A" w:rsidRPr="00F01986">
        <w:rPr>
          <w:rFonts w:cs="Arial"/>
        </w:rPr>
        <w:t xml:space="preserve"> design for 6G shall </w:t>
      </w:r>
      <w:r w:rsidR="00625950">
        <w:rPr>
          <w:rFonts w:cs="Arial"/>
        </w:rPr>
        <w:t>address:</w:t>
      </w:r>
      <w:bookmarkEnd w:id="36"/>
    </w:p>
    <w:p w14:paraId="6631487F" w14:textId="49FD4A52" w:rsidR="00A175B3" w:rsidRDefault="00D91EA4" w:rsidP="00A175B3">
      <w:pPr>
        <w:pStyle w:val="Proposal"/>
        <w:numPr>
          <w:ilvl w:val="1"/>
          <w:numId w:val="2"/>
        </w:numPr>
        <w:rPr>
          <w:rFonts w:cs="Arial"/>
        </w:rPr>
      </w:pPr>
      <w:bookmarkStart w:id="37" w:name="_Toc213427059"/>
      <w:r>
        <w:rPr>
          <w:rFonts w:cs="Arial"/>
        </w:rPr>
        <w:t>common design</w:t>
      </w:r>
      <w:r w:rsidR="00D842FB">
        <w:rPr>
          <w:rFonts w:cs="Arial"/>
        </w:rPr>
        <w:t xml:space="preserve">; the </w:t>
      </w:r>
      <w:r w:rsidR="00625950">
        <w:rPr>
          <w:rFonts w:cs="Arial"/>
        </w:rPr>
        <w:t xml:space="preserve">same design for all </w:t>
      </w:r>
      <w:r w:rsidR="003A6A85">
        <w:rPr>
          <w:rFonts w:cs="Arial"/>
        </w:rPr>
        <w:t>types of devices</w:t>
      </w:r>
      <w:bookmarkEnd w:id="37"/>
    </w:p>
    <w:p w14:paraId="6DD9AE7A" w14:textId="33CB50C6" w:rsidR="00A175B3" w:rsidRDefault="005B2B93" w:rsidP="00A175B3">
      <w:pPr>
        <w:pStyle w:val="Proposal"/>
        <w:numPr>
          <w:ilvl w:val="1"/>
          <w:numId w:val="2"/>
        </w:numPr>
        <w:rPr>
          <w:rFonts w:cs="Arial"/>
        </w:rPr>
      </w:pPr>
      <w:bookmarkStart w:id="38" w:name="_Toc213427060"/>
      <w:proofErr w:type="gramStart"/>
      <w:r>
        <w:rPr>
          <w:rFonts w:cs="Arial"/>
        </w:rPr>
        <w:t>performance;</w:t>
      </w:r>
      <w:proofErr w:type="gramEnd"/>
      <w:r w:rsidR="004F1396">
        <w:rPr>
          <w:rFonts w:cs="Arial"/>
        </w:rPr>
        <w:t xml:space="preserve"> “</w:t>
      </w:r>
      <w:r w:rsidR="004F1396" w:rsidRPr="00D51E13">
        <w:rPr>
          <w:rFonts w:cs="Arial"/>
        </w:rPr>
        <w:t>mobile broadband service</w:t>
      </w:r>
      <w:r w:rsidR="004F1396">
        <w:rPr>
          <w:rFonts w:cs="Arial"/>
        </w:rPr>
        <w:t>”</w:t>
      </w:r>
      <w:r w:rsidR="004F1396" w:rsidRPr="00D51E13">
        <w:rPr>
          <w:rFonts w:cs="Arial"/>
        </w:rPr>
        <w:t xml:space="preserve"> requirements </w:t>
      </w:r>
      <w:r w:rsidR="004F1396">
        <w:rPr>
          <w:rFonts w:cs="Arial"/>
        </w:rPr>
        <w:t>are of</w:t>
      </w:r>
      <w:r w:rsidR="004F1396" w:rsidRPr="00D51E13">
        <w:rPr>
          <w:rFonts w:cs="Arial"/>
        </w:rPr>
        <w:t xml:space="preserve"> high priority</w:t>
      </w:r>
      <w:bookmarkEnd w:id="38"/>
    </w:p>
    <w:p w14:paraId="75D534FB" w14:textId="77777777" w:rsidR="00A175B3" w:rsidRDefault="00617A9F" w:rsidP="00A175B3">
      <w:pPr>
        <w:pStyle w:val="Proposal"/>
        <w:numPr>
          <w:ilvl w:val="1"/>
          <w:numId w:val="2"/>
        </w:numPr>
        <w:rPr>
          <w:rFonts w:cs="Arial"/>
        </w:rPr>
      </w:pPr>
      <w:bookmarkStart w:id="39" w:name="_Toc213427061"/>
      <w:r>
        <w:rPr>
          <w:rFonts w:cs="Arial"/>
        </w:rPr>
        <w:t>RF bandwidth; all UEs must support an RF bandwidth at least sufficient for PSS/SSS reception</w:t>
      </w:r>
      <w:bookmarkEnd w:id="39"/>
    </w:p>
    <w:p w14:paraId="056916D2" w14:textId="7CF5D1AD" w:rsidR="00A175B3" w:rsidRDefault="003B3F50" w:rsidP="00A175B3">
      <w:pPr>
        <w:pStyle w:val="Proposal"/>
        <w:numPr>
          <w:ilvl w:val="1"/>
          <w:numId w:val="2"/>
        </w:numPr>
        <w:rPr>
          <w:rFonts w:cs="Arial"/>
        </w:rPr>
      </w:pPr>
      <w:bookmarkStart w:id="40" w:name="_Toc213427062"/>
      <w:r>
        <w:rPr>
          <w:rFonts w:cs="Arial"/>
        </w:rPr>
        <w:t xml:space="preserve">spectrum </w:t>
      </w:r>
      <w:proofErr w:type="gramStart"/>
      <w:r w:rsidR="005B2B93">
        <w:rPr>
          <w:rFonts w:cs="Arial"/>
        </w:rPr>
        <w:t>allocation;</w:t>
      </w:r>
      <w:proofErr w:type="gramEnd"/>
      <w:r>
        <w:rPr>
          <w:rFonts w:cs="Arial"/>
        </w:rPr>
        <w:t xml:space="preserve"> the PSS/SSS should fit </w:t>
      </w:r>
      <w:r w:rsidR="004D2842">
        <w:rPr>
          <w:rFonts w:cs="Arial"/>
        </w:rPr>
        <w:t>within the smallest spectrum allocation</w:t>
      </w:r>
      <w:bookmarkEnd w:id="40"/>
    </w:p>
    <w:p w14:paraId="36A944A7" w14:textId="2928188C" w:rsidR="00A175B3" w:rsidRDefault="00752171" w:rsidP="00A175B3">
      <w:pPr>
        <w:pStyle w:val="Proposal"/>
        <w:numPr>
          <w:ilvl w:val="1"/>
          <w:numId w:val="2"/>
        </w:numPr>
        <w:rPr>
          <w:rFonts w:cs="Arial"/>
        </w:rPr>
      </w:pPr>
      <w:bookmarkStart w:id="41" w:name="_Toc213427063"/>
      <w:proofErr w:type="gramStart"/>
      <w:r>
        <w:rPr>
          <w:rFonts w:cs="Arial"/>
        </w:rPr>
        <w:t>coverage;</w:t>
      </w:r>
      <w:proofErr w:type="gramEnd"/>
      <w:r>
        <w:rPr>
          <w:rFonts w:cs="Arial"/>
        </w:rPr>
        <w:t xml:space="preserve"> </w:t>
      </w:r>
      <w:r w:rsidR="00D15A05">
        <w:rPr>
          <w:rFonts w:cs="Arial"/>
        </w:rPr>
        <w:t xml:space="preserve">the design </w:t>
      </w:r>
      <w:r w:rsidR="005B2B93">
        <w:rPr>
          <w:rFonts w:cs="Arial"/>
        </w:rPr>
        <w:t>needs</w:t>
      </w:r>
      <w:r w:rsidR="0084682A">
        <w:rPr>
          <w:rFonts w:cs="Arial"/>
        </w:rPr>
        <w:t xml:space="preserve"> to meet </w:t>
      </w:r>
      <w:r w:rsidR="007C6323">
        <w:rPr>
          <w:rFonts w:cs="Arial"/>
        </w:rPr>
        <w:t>the coverage requirements</w:t>
      </w:r>
      <w:bookmarkEnd w:id="41"/>
    </w:p>
    <w:p w14:paraId="17F4EBE5" w14:textId="66244424" w:rsidR="00604463" w:rsidRDefault="00604463" w:rsidP="00A175B3">
      <w:pPr>
        <w:pStyle w:val="Proposal"/>
        <w:numPr>
          <w:ilvl w:val="1"/>
          <w:numId w:val="2"/>
        </w:numPr>
        <w:rPr>
          <w:rFonts w:cs="Arial"/>
        </w:rPr>
      </w:pPr>
      <w:bookmarkStart w:id="42" w:name="_Toc213427064"/>
      <w:proofErr w:type="gramStart"/>
      <w:r>
        <w:rPr>
          <w:rFonts w:cs="Arial"/>
        </w:rPr>
        <w:t>periodicity;</w:t>
      </w:r>
      <w:proofErr w:type="gramEnd"/>
      <w:r>
        <w:rPr>
          <w:rFonts w:cs="Arial"/>
        </w:rPr>
        <w:t xml:space="preserve"> </w:t>
      </w:r>
      <w:r w:rsidR="001775BA">
        <w:rPr>
          <w:rFonts w:cs="Arial"/>
        </w:rPr>
        <w:t xml:space="preserve">a </w:t>
      </w:r>
      <w:r w:rsidR="004C53CF">
        <w:rPr>
          <w:rFonts w:cs="Arial"/>
        </w:rPr>
        <w:t>default</w:t>
      </w:r>
      <w:r w:rsidR="001775BA">
        <w:rPr>
          <w:rFonts w:cs="Arial"/>
        </w:rPr>
        <w:t xml:space="preserve"> periodicity of 160 ms is beneficial for energy efficiency</w:t>
      </w:r>
      <w:bookmarkEnd w:id="42"/>
    </w:p>
    <w:p w14:paraId="280A19B6" w14:textId="797794CD" w:rsidR="001775BA" w:rsidRDefault="001775BA" w:rsidP="00A175B3">
      <w:pPr>
        <w:pStyle w:val="Proposal"/>
        <w:numPr>
          <w:ilvl w:val="1"/>
          <w:numId w:val="2"/>
        </w:numPr>
        <w:rPr>
          <w:rFonts w:cs="Arial"/>
        </w:rPr>
      </w:pPr>
      <w:bookmarkStart w:id="43" w:name="_Toc213427065"/>
      <w:r>
        <w:rPr>
          <w:rFonts w:cs="Arial"/>
        </w:rPr>
        <w:t xml:space="preserve">sync raster; multiple </w:t>
      </w:r>
      <w:r w:rsidR="001E1882">
        <w:rPr>
          <w:rFonts w:cs="Arial"/>
        </w:rPr>
        <w:t xml:space="preserve">GSCN </w:t>
      </w:r>
      <w:r>
        <w:rPr>
          <w:rFonts w:cs="Arial"/>
        </w:rPr>
        <w:t>sync raster</w:t>
      </w:r>
      <w:r w:rsidR="00A07F06">
        <w:rPr>
          <w:rFonts w:cs="Arial"/>
        </w:rPr>
        <w:t xml:space="preserve"> </w:t>
      </w:r>
      <w:r>
        <w:rPr>
          <w:rFonts w:cs="Arial"/>
        </w:rPr>
        <w:t>s</w:t>
      </w:r>
      <w:r w:rsidR="00A07F06">
        <w:rPr>
          <w:rFonts w:cs="Arial"/>
        </w:rPr>
        <w:t>ubsets</w:t>
      </w:r>
      <w:r>
        <w:rPr>
          <w:rFonts w:cs="Arial"/>
        </w:rPr>
        <w:t xml:space="preserve"> </w:t>
      </w:r>
      <w:r w:rsidR="002061C5">
        <w:rPr>
          <w:rFonts w:cs="Arial"/>
        </w:rPr>
        <w:t>associated with different periodicities can reduce UE complexity</w:t>
      </w:r>
      <w:bookmarkEnd w:id="43"/>
    </w:p>
    <w:p w14:paraId="7625C624" w14:textId="2C96F7B2" w:rsidR="00E13017" w:rsidRDefault="0019434A" w:rsidP="00A175B3">
      <w:pPr>
        <w:pStyle w:val="Proposal"/>
        <w:numPr>
          <w:ilvl w:val="1"/>
          <w:numId w:val="2"/>
        </w:numPr>
        <w:rPr>
          <w:rFonts w:cs="Arial"/>
        </w:rPr>
      </w:pPr>
      <w:bookmarkStart w:id="44" w:name="_Toc213427066"/>
      <w:r>
        <w:rPr>
          <w:rFonts w:cs="Arial"/>
        </w:rPr>
        <w:t xml:space="preserve">idle/connected separation; </w:t>
      </w:r>
      <w:r w:rsidR="00324CE5">
        <w:rPr>
          <w:rFonts w:cs="Arial"/>
        </w:rPr>
        <w:t xml:space="preserve">always-on PSS/SSS for </w:t>
      </w:r>
      <w:r w:rsidR="007F4C38">
        <w:rPr>
          <w:rFonts w:cs="Arial"/>
        </w:rPr>
        <w:t>idle-mode UEs</w:t>
      </w:r>
      <w:r w:rsidR="00324CE5">
        <w:rPr>
          <w:rFonts w:cs="Arial"/>
        </w:rPr>
        <w:t xml:space="preserve">, on-demand PSS/SSS can be used in addition for </w:t>
      </w:r>
      <w:r w:rsidR="00E93BE4">
        <w:rPr>
          <w:rFonts w:cs="Arial"/>
        </w:rPr>
        <w:t>connected-mode UEs</w:t>
      </w:r>
      <w:bookmarkEnd w:id="44"/>
    </w:p>
    <w:p w14:paraId="1B4F3E12" w14:textId="297B9587" w:rsidR="004C53CF" w:rsidRPr="00F01986" w:rsidRDefault="004C53CF" w:rsidP="00F01986">
      <w:pPr>
        <w:pStyle w:val="Proposal"/>
        <w:numPr>
          <w:ilvl w:val="1"/>
          <w:numId w:val="2"/>
        </w:numPr>
        <w:rPr>
          <w:rFonts w:cs="Arial"/>
        </w:rPr>
      </w:pPr>
      <w:bookmarkStart w:id="45" w:name="_Toc213427067"/>
      <w:r>
        <w:rPr>
          <w:rFonts w:cs="Arial"/>
        </w:rPr>
        <w:t>MRSS; the same design should be used both in MRSS and non-MRSS scenarios</w:t>
      </w:r>
      <w:bookmarkEnd w:id="45"/>
    </w:p>
    <w:p w14:paraId="7F89C25E" w14:textId="4997A209" w:rsidR="002E7FCC" w:rsidRDefault="002E7FCC" w:rsidP="002E7FCC">
      <w:pPr>
        <w:pStyle w:val="Proposal"/>
        <w:tabs>
          <w:tab w:val="clear" w:pos="1304"/>
        </w:tabs>
        <w:overflowPunct w:val="0"/>
        <w:autoSpaceDE w:val="0"/>
        <w:autoSpaceDN w:val="0"/>
        <w:adjustRightInd w:val="0"/>
        <w:spacing w:line="240" w:lineRule="auto"/>
        <w:textAlignment w:val="baseline"/>
      </w:pPr>
      <w:bookmarkStart w:id="46" w:name="_Toc213228981"/>
      <w:bookmarkStart w:id="47" w:name="_Toc213229433"/>
      <w:bookmarkStart w:id="48" w:name="_Toc213053639"/>
      <w:bookmarkStart w:id="49" w:name="_Toc213427068"/>
      <w:bookmarkEnd w:id="46"/>
      <w:bookmarkEnd w:id="47"/>
      <w:r>
        <w:t xml:space="preserve">Provide only a minimal set of common configuration parameters in MIB/SIB1 for </w:t>
      </w:r>
      <w:r w:rsidR="00E451F0">
        <w:t xml:space="preserve">idle mode and </w:t>
      </w:r>
      <w:r>
        <w:t>initial access. All the remain</w:t>
      </w:r>
      <w:r w:rsidR="000C28B4">
        <w:t>ing parameters</w:t>
      </w:r>
      <w:r>
        <w:t xml:space="preserve"> should be </w:t>
      </w:r>
      <w:r w:rsidR="000902A0">
        <w:t xml:space="preserve">provided in </w:t>
      </w:r>
      <w:r>
        <w:t>a dedicated configuration and be reconfigurable without impacting other UEs or the common configuration.</w:t>
      </w:r>
      <w:bookmarkEnd w:id="48"/>
      <w:bookmarkEnd w:id="49"/>
      <w:r>
        <w:t xml:space="preserve"> </w:t>
      </w:r>
    </w:p>
    <w:p w14:paraId="5C8D0094" w14:textId="63686857" w:rsidR="00E7752C" w:rsidRDefault="00E7752C" w:rsidP="00F01986">
      <w:pPr>
        <w:pStyle w:val="Proposal"/>
        <w:tabs>
          <w:tab w:val="clear" w:pos="1304"/>
        </w:tabs>
        <w:overflowPunct w:val="0"/>
        <w:autoSpaceDE w:val="0"/>
        <w:autoSpaceDN w:val="0"/>
        <w:adjustRightInd w:val="0"/>
        <w:spacing w:line="240" w:lineRule="auto"/>
        <w:textAlignment w:val="baseline"/>
        <w:rPr>
          <w:lang w:eastAsia="ja-JP"/>
        </w:rPr>
      </w:pPr>
      <w:bookmarkStart w:id="50" w:name="_Toc213427069"/>
      <w:r>
        <w:rPr>
          <w:lang w:eastAsia="ja-JP"/>
        </w:rPr>
        <w:t>I</w:t>
      </w:r>
      <w:r w:rsidRPr="00E7752C">
        <w:rPr>
          <w:lang w:eastAsia="ja-JP"/>
        </w:rPr>
        <w:t xml:space="preserve">nitial access procedures </w:t>
      </w:r>
      <w:r>
        <w:rPr>
          <w:lang w:eastAsia="ja-JP"/>
        </w:rPr>
        <w:t>should</w:t>
      </w:r>
      <w:r w:rsidRPr="00E7752C">
        <w:rPr>
          <w:lang w:eastAsia="ja-JP"/>
        </w:rPr>
        <w:t xml:space="preserve"> be designed such that half-duplex devices can connect to the system</w:t>
      </w:r>
      <w:r w:rsidR="00A51A8F">
        <w:rPr>
          <w:lang w:eastAsia="ja-JP"/>
        </w:rPr>
        <w:t xml:space="preserve"> </w:t>
      </w:r>
      <w:r w:rsidR="00EE2D05">
        <w:rPr>
          <w:lang w:eastAsia="ja-JP"/>
        </w:rPr>
        <w:t xml:space="preserve">using the </w:t>
      </w:r>
      <w:r w:rsidR="000D76AA">
        <w:t>same basic procedures as any other device.</w:t>
      </w:r>
      <w:bookmarkEnd w:id="50"/>
    </w:p>
    <w:p w14:paraId="56BF47DC" w14:textId="460C9752" w:rsidR="00AA5B7D" w:rsidRPr="00D12F25" w:rsidRDefault="00FE5F0B" w:rsidP="00300743">
      <w:pPr>
        <w:jc w:val="both"/>
        <w:rPr>
          <w:lang w:eastAsia="ja-JP"/>
        </w:rPr>
      </w:pPr>
      <w:r>
        <w:rPr>
          <w:lang w:eastAsia="ja-JP"/>
        </w:rPr>
        <w:t>To access the</w:t>
      </w:r>
      <w:r w:rsidR="002544AD">
        <w:rPr>
          <w:lang w:eastAsia="ja-JP"/>
        </w:rPr>
        <w:t xml:space="preserve"> 6G</w:t>
      </w:r>
      <w:r>
        <w:rPr>
          <w:lang w:eastAsia="ja-JP"/>
        </w:rPr>
        <w:t xml:space="preserve"> system, the </w:t>
      </w:r>
      <w:r w:rsidR="00715D4A">
        <w:rPr>
          <w:lang w:eastAsia="ja-JP"/>
        </w:rPr>
        <w:t xml:space="preserve">UE will perform a </w:t>
      </w:r>
      <w:proofErr w:type="gramStart"/>
      <w:r w:rsidR="00715D4A">
        <w:rPr>
          <w:lang w:eastAsia="ja-JP"/>
        </w:rPr>
        <w:t>random access</w:t>
      </w:r>
      <w:proofErr w:type="gramEnd"/>
      <w:r w:rsidR="00715D4A">
        <w:rPr>
          <w:lang w:eastAsia="ja-JP"/>
        </w:rPr>
        <w:t xml:space="preserve"> procedure.</w:t>
      </w:r>
      <w:r w:rsidR="002544AD">
        <w:rPr>
          <w:lang w:eastAsia="ja-JP"/>
        </w:rPr>
        <w:t xml:space="preserve"> </w:t>
      </w:r>
      <w:r w:rsidR="00024ABF">
        <w:rPr>
          <w:lang w:eastAsia="ja-JP"/>
        </w:rPr>
        <w:t>In NR</w:t>
      </w:r>
      <w:r w:rsidR="002A1593">
        <w:rPr>
          <w:lang w:eastAsia="ja-JP"/>
        </w:rPr>
        <w:t xml:space="preserve"> Rel-15</w:t>
      </w:r>
      <w:r w:rsidR="00024ABF">
        <w:rPr>
          <w:lang w:eastAsia="ja-JP"/>
        </w:rPr>
        <w:t xml:space="preserve">, </w:t>
      </w:r>
      <w:r w:rsidR="004A3C92">
        <w:rPr>
          <w:lang w:eastAsia="ja-JP"/>
        </w:rPr>
        <w:t xml:space="preserve">the </w:t>
      </w:r>
      <w:r w:rsidR="006209DC">
        <w:rPr>
          <w:lang w:eastAsia="ja-JP"/>
        </w:rPr>
        <w:t>four</w:t>
      </w:r>
      <w:r w:rsidR="00EA31F7">
        <w:rPr>
          <w:lang w:eastAsia="ja-JP"/>
        </w:rPr>
        <w:t>-step</w:t>
      </w:r>
      <w:r w:rsidR="006D7E5A">
        <w:rPr>
          <w:lang w:eastAsia="ja-JP"/>
        </w:rPr>
        <w:t xml:space="preserve"> random access</w:t>
      </w:r>
      <w:r w:rsidR="004A3C92">
        <w:rPr>
          <w:lang w:eastAsia="ja-JP"/>
        </w:rPr>
        <w:t xml:space="preserve"> procedure </w:t>
      </w:r>
      <w:r w:rsidR="00C36AFB">
        <w:rPr>
          <w:lang w:eastAsia="ja-JP"/>
        </w:rPr>
        <w:t>with Msg1 (PRACH pre</w:t>
      </w:r>
      <w:r w:rsidR="003911E6">
        <w:rPr>
          <w:lang w:eastAsia="ja-JP"/>
        </w:rPr>
        <w:t>amble</w:t>
      </w:r>
      <w:r w:rsidR="00C36AFB">
        <w:rPr>
          <w:lang w:eastAsia="ja-JP"/>
        </w:rPr>
        <w:t xml:space="preserve">), </w:t>
      </w:r>
      <w:r w:rsidR="003911E6">
        <w:rPr>
          <w:lang w:eastAsia="ja-JP"/>
        </w:rPr>
        <w:t>Msg2</w:t>
      </w:r>
      <w:r w:rsidR="00F33E52">
        <w:rPr>
          <w:lang w:eastAsia="ja-JP"/>
        </w:rPr>
        <w:t xml:space="preserve"> (random access response </w:t>
      </w:r>
      <w:r w:rsidR="006209DC">
        <w:rPr>
          <w:lang w:eastAsia="ja-JP"/>
        </w:rPr>
        <w:t xml:space="preserve">– </w:t>
      </w:r>
      <w:r w:rsidR="00F33E52">
        <w:rPr>
          <w:lang w:eastAsia="ja-JP"/>
        </w:rPr>
        <w:t>RAR), Msg3</w:t>
      </w:r>
      <w:r w:rsidR="000149E2">
        <w:rPr>
          <w:lang w:eastAsia="ja-JP"/>
        </w:rPr>
        <w:t xml:space="preserve"> and Msg4 was specified. In Rel-16</w:t>
      </w:r>
      <w:r w:rsidR="00976819">
        <w:rPr>
          <w:lang w:eastAsia="ja-JP"/>
        </w:rPr>
        <w:t xml:space="preserve">, </w:t>
      </w:r>
      <w:r w:rsidR="006D7E5A">
        <w:rPr>
          <w:lang w:eastAsia="ja-JP"/>
        </w:rPr>
        <w:t xml:space="preserve">the </w:t>
      </w:r>
      <w:r w:rsidR="006209DC">
        <w:rPr>
          <w:lang w:eastAsia="ja-JP"/>
        </w:rPr>
        <w:t>two</w:t>
      </w:r>
      <w:r w:rsidR="00EA31F7">
        <w:rPr>
          <w:lang w:eastAsia="ja-JP"/>
        </w:rPr>
        <w:t>-step random access procedure</w:t>
      </w:r>
      <w:r w:rsidR="002A1593">
        <w:rPr>
          <w:lang w:eastAsia="ja-JP"/>
        </w:rPr>
        <w:t xml:space="preserve"> with MsgA</w:t>
      </w:r>
      <w:r w:rsidR="00EA31F7">
        <w:rPr>
          <w:lang w:eastAsia="ja-JP"/>
        </w:rPr>
        <w:t xml:space="preserve"> </w:t>
      </w:r>
      <w:r w:rsidR="002A1593">
        <w:rPr>
          <w:lang w:eastAsia="ja-JP"/>
        </w:rPr>
        <w:t xml:space="preserve">and MsgB was specified, to reduce latency </w:t>
      </w:r>
      <w:r w:rsidR="00762DBE">
        <w:rPr>
          <w:lang w:eastAsia="ja-JP"/>
        </w:rPr>
        <w:t xml:space="preserve">compared to the 4-step </w:t>
      </w:r>
      <w:r w:rsidR="00713E3D">
        <w:rPr>
          <w:lang w:eastAsia="ja-JP"/>
        </w:rPr>
        <w:t>random access procedure.</w:t>
      </w:r>
      <w:r w:rsidR="0081515E">
        <w:rPr>
          <w:lang w:eastAsia="ja-JP"/>
        </w:rPr>
        <w:t xml:space="preserve"> </w:t>
      </w:r>
      <w:r w:rsidR="00B8240E">
        <w:rPr>
          <w:lang w:eastAsia="ja-JP"/>
        </w:rPr>
        <w:t xml:space="preserve">However, since </w:t>
      </w:r>
      <w:proofErr w:type="spellStart"/>
      <w:r w:rsidR="00B8240E">
        <w:rPr>
          <w:lang w:eastAsia="ja-JP"/>
        </w:rPr>
        <w:t>MsgA</w:t>
      </w:r>
      <w:proofErr w:type="spellEnd"/>
      <w:r w:rsidR="00B8240E">
        <w:rPr>
          <w:lang w:eastAsia="ja-JP"/>
        </w:rPr>
        <w:t xml:space="preserve"> is transmitted with timing advance zero, the </w:t>
      </w:r>
      <w:proofErr w:type="spellStart"/>
      <w:r w:rsidR="00B8240E">
        <w:rPr>
          <w:lang w:eastAsia="ja-JP"/>
        </w:rPr>
        <w:t>MsgA</w:t>
      </w:r>
      <w:proofErr w:type="spellEnd"/>
      <w:r w:rsidR="00B8240E">
        <w:rPr>
          <w:lang w:eastAsia="ja-JP"/>
        </w:rPr>
        <w:t xml:space="preserve"> PUSCH overhead is large. Also, the latency of the idle-to-connected state transition is not dominated by the transmission of Msg3 and Msg4. Therefore, d</w:t>
      </w:r>
      <w:r w:rsidR="00135A10">
        <w:rPr>
          <w:lang w:eastAsia="ja-JP"/>
        </w:rPr>
        <w:t>eployment of the</w:t>
      </w:r>
      <w:r w:rsidR="000678A1">
        <w:rPr>
          <w:lang w:eastAsia="ja-JP"/>
        </w:rPr>
        <w:t xml:space="preserve"> two-step random access procedure </w:t>
      </w:r>
      <w:r w:rsidR="00983E9D">
        <w:rPr>
          <w:lang w:eastAsia="ja-JP"/>
        </w:rPr>
        <w:t xml:space="preserve">is </w:t>
      </w:r>
      <w:r w:rsidR="00135A10">
        <w:rPr>
          <w:lang w:eastAsia="ja-JP"/>
        </w:rPr>
        <w:t>unlikely</w:t>
      </w:r>
      <w:r w:rsidR="00B8240E">
        <w:rPr>
          <w:lang w:eastAsia="ja-JP"/>
        </w:rPr>
        <w:t>.</w:t>
      </w:r>
      <w:r w:rsidR="00135A10">
        <w:rPr>
          <w:lang w:eastAsia="ja-JP"/>
        </w:rPr>
        <w:t xml:space="preserve"> </w:t>
      </w:r>
      <w:r w:rsidR="00032066">
        <w:rPr>
          <w:lang w:eastAsia="ja-JP"/>
        </w:rPr>
        <w:t>Therefore, we propose</w:t>
      </w:r>
      <w:r w:rsidR="0035644E">
        <w:rPr>
          <w:lang w:eastAsia="ja-JP"/>
        </w:rPr>
        <w:t xml:space="preserve"> that </w:t>
      </w:r>
      <w:r w:rsidR="0035644E" w:rsidRPr="0035644E">
        <w:rPr>
          <w:lang w:eastAsia="ja-JP"/>
        </w:rPr>
        <w:t>four-step random access is supported as baseline.</w:t>
      </w:r>
    </w:p>
    <w:p w14:paraId="28B14D2D" w14:textId="1BABEFD8" w:rsidR="00F222FE" w:rsidRPr="00D12F25" w:rsidRDefault="00662711" w:rsidP="00F222FE">
      <w:r>
        <w:t xml:space="preserve">For the four-step random access procedure, </w:t>
      </w:r>
      <w:r w:rsidR="00BE705D">
        <w:t xml:space="preserve">we foresee </w:t>
      </w:r>
      <w:r>
        <w:t xml:space="preserve">the following </w:t>
      </w:r>
      <w:r w:rsidR="00BE705D">
        <w:t>changes compared to</w:t>
      </w:r>
      <w:r>
        <w:t xml:space="preserve"> the NR solution</w:t>
      </w:r>
      <w:r w:rsidR="00BE705D">
        <w:t>:</w:t>
      </w:r>
    </w:p>
    <w:p w14:paraId="1379A7BF" w14:textId="55AAAEEE" w:rsidR="00BE705D" w:rsidRPr="00D12F25" w:rsidRDefault="00481E12" w:rsidP="00F71775">
      <w:pPr>
        <w:pStyle w:val="ListBullet"/>
      </w:pPr>
      <w:r>
        <w:t xml:space="preserve">More PRACH preambles </w:t>
      </w:r>
      <w:r w:rsidR="00650593">
        <w:t>suitable for midband</w:t>
      </w:r>
      <w:r>
        <w:t xml:space="preserve"> </w:t>
      </w:r>
      <w:r w:rsidR="008735C5">
        <w:t>usage</w:t>
      </w:r>
      <w:r w:rsidR="009E186C">
        <w:t xml:space="preserve"> may need to be defined.</w:t>
      </w:r>
      <w:r w:rsidR="00C00903">
        <w:t xml:space="preserve"> In NR, </w:t>
      </w:r>
      <w:r w:rsidR="008735C5">
        <w:t>midband systems</w:t>
      </w:r>
      <w:r w:rsidR="00C00903">
        <w:t xml:space="preserve"> </w:t>
      </w:r>
      <w:r w:rsidR="00E12F82">
        <w:t>rely on</w:t>
      </w:r>
      <w:r w:rsidR="00AA1051">
        <w:t xml:space="preserve"> </w:t>
      </w:r>
      <w:r w:rsidR="00F5665D" w:rsidRPr="00F352E4">
        <w:t xml:space="preserve">short </w:t>
      </w:r>
      <w:r w:rsidR="007C2822" w:rsidRPr="00F352E4">
        <w:t xml:space="preserve">PRACH </w:t>
      </w:r>
      <w:r w:rsidR="00F5665D" w:rsidRPr="00F352E4">
        <w:t xml:space="preserve">preamble </w:t>
      </w:r>
      <w:r w:rsidR="007C2822" w:rsidRPr="00F352E4">
        <w:t>formats</w:t>
      </w:r>
      <w:r w:rsidR="007C2822" w:rsidRPr="007C2822">
        <w:t xml:space="preserve"> </w:t>
      </w:r>
      <w:r w:rsidR="00E12F82">
        <w:t xml:space="preserve">that </w:t>
      </w:r>
      <w:r w:rsidR="007C2822">
        <w:t xml:space="preserve">are generated from </w:t>
      </w:r>
      <w:r w:rsidR="007C2822" w:rsidRPr="007C2822">
        <w:t xml:space="preserve">fewer root sequences </w:t>
      </w:r>
      <w:r w:rsidR="00E12F82">
        <w:t xml:space="preserve">compared to the </w:t>
      </w:r>
      <w:r w:rsidR="007C2822" w:rsidRPr="00F352E4">
        <w:t xml:space="preserve">long </w:t>
      </w:r>
      <w:r w:rsidR="00E12F82" w:rsidRPr="00F352E4">
        <w:t>PRACH</w:t>
      </w:r>
      <w:r w:rsidR="007C2822" w:rsidRPr="00F352E4">
        <w:t xml:space="preserve"> preamble formats</w:t>
      </w:r>
      <w:r w:rsidR="007C2822" w:rsidRPr="007C2822">
        <w:t>. Today, we notice</w:t>
      </w:r>
      <w:r w:rsidR="00147A6C">
        <w:t xml:space="preserve"> </w:t>
      </w:r>
      <w:r w:rsidR="00772345">
        <w:t xml:space="preserve">that </w:t>
      </w:r>
      <w:r w:rsidR="00843667">
        <w:t>when</w:t>
      </w:r>
      <w:r w:rsidR="00B8240E">
        <w:t xml:space="preserve"> using short </w:t>
      </w:r>
      <w:r w:rsidR="00843667">
        <w:t xml:space="preserve">PRACH </w:t>
      </w:r>
      <w:r w:rsidR="00120367" w:rsidRPr="00120367">
        <w:t>preamble formats</w:t>
      </w:r>
      <w:r w:rsidR="00843667">
        <w:t>,</w:t>
      </w:r>
      <w:r w:rsidR="008C7454">
        <w:t xml:space="preserve"> one base station </w:t>
      </w:r>
      <w:r w:rsidR="00901C81">
        <w:t xml:space="preserve">often </w:t>
      </w:r>
      <w:r w:rsidR="008C7454">
        <w:t xml:space="preserve">detects </w:t>
      </w:r>
      <w:r w:rsidR="0015365F">
        <w:t xml:space="preserve">a </w:t>
      </w:r>
      <w:r w:rsidR="008C7454">
        <w:t>PRACH preamble transmitted in another cell</w:t>
      </w:r>
      <w:r w:rsidR="00925BC0">
        <w:t xml:space="preserve">, since the </w:t>
      </w:r>
      <w:r w:rsidR="00041693">
        <w:t>PRACH preambles in the two cells are generated using the same root s</w:t>
      </w:r>
      <w:r w:rsidR="001976E7">
        <w:t>equence</w:t>
      </w:r>
      <w:r w:rsidR="00E01BA7">
        <w:t>.</w:t>
      </w:r>
      <w:r w:rsidR="00DC4FCC">
        <w:t xml:space="preserve"> </w:t>
      </w:r>
    </w:p>
    <w:p w14:paraId="0D5BB70D" w14:textId="6C5D953E" w:rsidR="00FD4B13" w:rsidRPr="00D12F25" w:rsidRDefault="00FD4B13" w:rsidP="00F71775">
      <w:pPr>
        <w:pStyle w:val="ListBullet"/>
      </w:pPr>
      <w:r>
        <w:t xml:space="preserve">The PRACH configuration </w:t>
      </w:r>
      <w:r w:rsidR="001B7B1B">
        <w:t>needs to be more flexible</w:t>
      </w:r>
      <w:r>
        <w:t xml:space="preserve">. </w:t>
      </w:r>
      <w:r w:rsidR="003F4874">
        <w:t xml:space="preserve">In NR, the PRACH </w:t>
      </w:r>
      <w:r w:rsidR="007D0978">
        <w:t>configurations are contained in a table with 256 rows</w:t>
      </w:r>
      <w:r w:rsidR="009B18C5">
        <w:t xml:space="preserve">, where each row contains a combination of </w:t>
      </w:r>
      <w:r w:rsidR="007E3647">
        <w:t xml:space="preserve">preamble format, </w:t>
      </w:r>
      <w:r w:rsidR="005001C5">
        <w:t>periodicity and offset in frames, subframe</w:t>
      </w:r>
      <w:r w:rsidR="00565023">
        <w:t xml:space="preserve"> </w:t>
      </w:r>
      <w:r w:rsidR="00C11CA0">
        <w:t>location, starting symbol</w:t>
      </w:r>
      <w:r w:rsidR="007A6AEC">
        <w:t xml:space="preserve"> and duration</w:t>
      </w:r>
      <w:r w:rsidR="000B4250">
        <w:t xml:space="preserve">, </w:t>
      </w:r>
      <w:proofErr w:type="gramStart"/>
      <w:r w:rsidR="000B4250">
        <w:t>and also</w:t>
      </w:r>
      <w:proofErr w:type="gramEnd"/>
      <w:r w:rsidR="000B4250">
        <w:t xml:space="preserve"> the number of repetitions. Clearly, not all </w:t>
      </w:r>
      <w:r w:rsidR="00DC35F3">
        <w:t xml:space="preserve">possible </w:t>
      </w:r>
      <w:r w:rsidR="000B4250">
        <w:t xml:space="preserve">combinations can be signaled, which </w:t>
      </w:r>
      <w:r w:rsidR="00C65CE5">
        <w:t xml:space="preserve">may lead </w:t>
      </w:r>
      <w:r w:rsidR="000B4250">
        <w:t xml:space="preserve">to </w:t>
      </w:r>
      <w:r w:rsidR="00BF0B9A">
        <w:t xml:space="preserve">a suboptimum </w:t>
      </w:r>
      <w:r w:rsidR="003B56E6">
        <w:t xml:space="preserve">PRACH configuration </w:t>
      </w:r>
      <w:r w:rsidR="00E82D2D">
        <w:t xml:space="preserve">being </w:t>
      </w:r>
      <w:r w:rsidR="003B56E6">
        <w:t xml:space="preserve">used. This is a typical example where </w:t>
      </w:r>
      <w:r w:rsidR="00E82D2D">
        <w:t>RAN1 has made a choice that should be left to implementation.</w:t>
      </w:r>
    </w:p>
    <w:p w14:paraId="7F47E8DF" w14:textId="68DFF482" w:rsidR="00E82D2D" w:rsidRPr="00D12F25" w:rsidRDefault="00463621" w:rsidP="00F71775">
      <w:pPr>
        <w:pStyle w:val="ListBullet"/>
      </w:pPr>
      <w:r>
        <w:t>The Msg3 payload will need to be larger in 6GR, compared to in NR. Th</w:t>
      </w:r>
      <w:r w:rsidR="00226E31">
        <w:t>e</w:t>
      </w:r>
      <w:r>
        <w:t xml:space="preserve"> main reason for this is to simplify the transition between inactive and connected</w:t>
      </w:r>
      <w:r w:rsidR="00F0438E">
        <w:t xml:space="preserve">, which would require a larger </w:t>
      </w:r>
      <w:r w:rsidR="00046394">
        <w:t xml:space="preserve">UE ID than what we have in </w:t>
      </w:r>
      <w:r w:rsidR="00464375">
        <w:t xml:space="preserve">Msg3 in </w:t>
      </w:r>
      <w:r w:rsidR="00046394">
        <w:t>NR</w:t>
      </w:r>
      <w:r>
        <w:t>. A reasonable size of the Msg3 payload is around 100 bits</w:t>
      </w:r>
      <w:r w:rsidR="003723E8">
        <w:t xml:space="preserve"> and </w:t>
      </w:r>
      <w:r w:rsidR="00CD6E6E">
        <w:t>sufficient coverage for Msg3 must be ensured.</w:t>
      </w:r>
    </w:p>
    <w:p w14:paraId="6C0CE04C" w14:textId="6644CD9F" w:rsidR="00381E44" w:rsidRPr="00D12F25" w:rsidRDefault="00381E44" w:rsidP="00F71775">
      <w:pPr>
        <w:pStyle w:val="ListBullet"/>
      </w:pPr>
      <w:r>
        <w:t xml:space="preserve">The PRACH design must handle NTN without relying on GNSS. Without GNSS support, PRACH must support larger Doppler </w:t>
      </w:r>
      <w:r w:rsidR="00574054">
        <w:t>shif</w:t>
      </w:r>
      <w:r w:rsidR="00EF141D">
        <w:t>t</w:t>
      </w:r>
      <w:r>
        <w:t>, and larger delay differences, and the PRACH design should natively support this.</w:t>
      </w:r>
    </w:p>
    <w:p w14:paraId="2949C2B0" w14:textId="02D5E7A9" w:rsidR="001B7B1B" w:rsidRDefault="001B7B1B" w:rsidP="002D0724">
      <w:pPr>
        <w:rPr>
          <w:lang w:eastAsia="ja-JP"/>
        </w:rPr>
      </w:pPr>
      <w:r>
        <w:rPr>
          <w:lang w:eastAsia="ja-JP"/>
        </w:rPr>
        <w:t>Based on this, we propose</w:t>
      </w:r>
    </w:p>
    <w:p w14:paraId="4D623926" w14:textId="61F57D7F" w:rsidR="00111FF0" w:rsidRDefault="00111FF0" w:rsidP="00512BD3">
      <w:pPr>
        <w:pStyle w:val="Proposal"/>
        <w:rPr>
          <w:lang w:eastAsia="ja-JP"/>
        </w:rPr>
      </w:pPr>
      <w:bookmarkStart w:id="51" w:name="_Toc213053641"/>
      <w:bookmarkStart w:id="52" w:name="_Toc213427070"/>
      <w:r>
        <w:rPr>
          <w:lang w:eastAsia="ja-JP"/>
        </w:rPr>
        <w:t xml:space="preserve">For 6G </w:t>
      </w:r>
      <w:r w:rsidR="001A0F33">
        <w:rPr>
          <w:lang w:eastAsia="ja-JP"/>
        </w:rPr>
        <w:t>random access</w:t>
      </w:r>
      <w:bookmarkEnd w:id="52"/>
    </w:p>
    <w:p w14:paraId="4D8FF3CA" w14:textId="1DD6090D" w:rsidR="001A0F33" w:rsidRDefault="00FE3B57" w:rsidP="00F01986">
      <w:pPr>
        <w:pStyle w:val="Proposal"/>
        <w:numPr>
          <w:ilvl w:val="1"/>
          <w:numId w:val="2"/>
        </w:numPr>
        <w:rPr>
          <w:lang w:eastAsia="ja-JP"/>
        </w:rPr>
      </w:pPr>
      <w:bookmarkStart w:id="53" w:name="_Toc213427071"/>
      <w:r>
        <w:rPr>
          <w:lang w:eastAsia="ja-JP"/>
        </w:rPr>
        <w:t>Four-step random access is supported as baseline</w:t>
      </w:r>
      <w:bookmarkEnd w:id="53"/>
    </w:p>
    <w:p w14:paraId="2CFB0F4D" w14:textId="6A72B3A2" w:rsidR="001B7B1B" w:rsidRPr="00D12F25" w:rsidRDefault="00936337" w:rsidP="00F01986">
      <w:pPr>
        <w:pStyle w:val="Proposal"/>
        <w:numPr>
          <w:ilvl w:val="1"/>
          <w:numId w:val="2"/>
        </w:numPr>
        <w:rPr>
          <w:lang w:eastAsia="ja-JP"/>
        </w:rPr>
      </w:pPr>
      <w:bookmarkStart w:id="54" w:name="_Toc213427072"/>
      <w:r>
        <w:rPr>
          <w:lang w:eastAsia="ja-JP"/>
        </w:rPr>
        <w:t xml:space="preserve">Study methods to increase the number of PRACH preambles, increase the PRACH configuration flexibility, </w:t>
      </w:r>
      <w:r w:rsidR="00CE672B">
        <w:rPr>
          <w:lang w:eastAsia="ja-JP"/>
        </w:rPr>
        <w:t xml:space="preserve">improve </w:t>
      </w:r>
      <w:r>
        <w:rPr>
          <w:lang w:eastAsia="ja-JP"/>
        </w:rPr>
        <w:t>the Msg3 coverage</w:t>
      </w:r>
      <w:r w:rsidR="00E91984">
        <w:rPr>
          <w:lang w:eastAsia="ja-JP"/>
        </w:rPr>
        <w:t>,</w:t>
      </w:r>
      <w:r w:rsidR="004B4498">
        <w:t xml:space="preserve"> and </w:t>
      </w:r>
      <w:r w:rsidR="00CE672B">
        <w:t xml:space="preserve">improve </w:t>
      </w:r>
      <w:r w:rsidR="004B4498">
        <w:t>preamble design</w:t>
      </w:r>
      <w:r w:rsidR="00F84F8E">
        <w:t xml:space="preserve"> to support GNSS-less NTN</w:t>
      </w:r>
      <w:r w:rsidR="004B4498">
        <w:t>,</w:t>
      </w:r>
      <w:bookmarkEnd w:id="51"/>
      <w:bookmarkEnd w:id="54"/>
    </w:p>
    <w:p w14:paraId="4C7506FD" w14:textId="1FDE6033" w:rsidR="00DE0CF2" w:rsidRPr="00D12F25" w:rsidRDefault="003836D4" w:rsidP="00C40B54">
      <w:pPr>
        <w:jc w:val="both"/>
        <w:rPr>
          <w:lang w:eastAsia="ja-JP"/>
        </w:rPr>
      </w:pPr>
      <w:r>
        <w:rPr>
          <w:lang w:eastAsia="ja-JP"/>
        </w:rPr>
        <w:t xml:space="preserve">NR supports preamble partitioning, where the available preambles are split </w:t>
      </w:r>
      <w:r w:rsidR="000427E2">
        <w:rPr>
          <w:lang w:eastAsia="ja-JP"/>
        </w:rPr>
        <w:t>into</w:t>
      </w:r>
      <w:r>
        <w:rPr>
          <w:lang w:eastAsia="ja-JP"/>
        </w:rPr>
        <w:t xml:space="preserve"> </w:t>
      </w:r>
      <w:r w:rsidR="000427E2">
        <w:rPr>
          <w:lang w:eastAsia="ja-JP"/>
        </w:rPr>
        <w:t xml:space="preserve">groups. </w:t>
      </w:r>
      <w:r w:rsidR="00900167">
        <w:rPr>
          <w:lang w:eastAsia="ja-JP"/>
        </w:rPr>
        <w:t>The UE selects and transmits a preamble to provide the network with information</w:t>
      </w:r>
      <w:r w:rsidR="00C5686C">
        <w:rPr>
          <w:lang w:eastAsia="ja-JP"/>
        </w:rPr>
        <w:t xml:space="preserve">, e.g., if the UE is a RedCap UE, or if </w:t>
      </w:r>
      <w:r w:rsidR="007539E3">
        <w:rPr>
          <w:lang w:eastAsia="ja-JP"/>
        </w:rPr>
        <w:t xml:space="preserve">the transmission is a small data transmission. This way of communicating information to the network is very inefficient, and the </w:t>
      </w:r>
      <w:r w:rsidR="000508F0">
        <w:rPr>
          <w:lang w:eastAsia="ja-JP"/>
        </w:rPr>
        <w:t xml:space="preserve">benefit of conveying the information in Msg1 </w:t>
      </w:r>
      <w:r w:rsidR="00215A86">
        <w:rPr>
          <w:lang w:eastAsia="ja-JP"/>
        </w:rPr>
        <w:t>is</w:t>
      </w:r>
      <w:r w:rsidR="000508F0">
        <w:rPr>
          <w:lang w:eastAsia="ja-JP"/>
        </w:rPr>
        <w:t xml:space="preserve"> small compared to </w:t>
      </w:r>
      <w:r w:rsidR="00862104">
        <w:rPr>
          <w:lang w:eastAsia="ja-JP"/>
        </w:rPr>
        <w:t xml:space="preserve">conveying the information in Msg3 or Msg5. Therefore, we foresee that preamble partitioning should be used only </w:t>
      </w:r>
      <w:r w:rsidR="00814F02">
        <w:rPr>
          <w:lang w:eastAsia="ja-JP"/>
        </w:rPr>
        <w:t>when there is no alternative</w:t>
      </w:r>
      <w:r w:rsidR="00407F90">
        <w:rPr>
          <w:lang w:eastAsia="ja-JP"/>
        </w:rPr>
        <w:t xml:space="preserve"> and initial access should be designed </w:t>
      </w:r>
      <w:r w:rsidR="008C1078">
        <w:rPr>
          <w:lang w:eastAsia="ja-JP"/>
        </w:rPr>
        <w:t xml:space="preserve">to work </w:t>
      </w:r>
      <w:r w:rsidR="00001DD6">
        <w:rPr>
          <w:lang w:eastAsia="ja-JP"/>
        </w:rPr>
        <w:t>also for the low-end UEs</w:t>
      </w:r>
      <w:r w:rsidR="00814F02">
        <w:rPr>
          <w:lang w:eastAsia="ja-JP"/>
        </w:rPr>
        <w:t>.</w:t>
      </w:r>
      <w:r w:rsidR="000427E2">
        <w:rPr>
          <w:lang w:eastAsia="ja-JP"/>
        </w:rPr>
        <w:t xml:space="preserve"> </w:t>
      </w:r>
    </w:p>
    <w:p w14:paraId="2C819EE6" w14:textId="18633057" w:rsidR="00D12F25" w:rsidRDefault="00D12F25" w:rsidP="004C01A6">
      <w:pPr>
        <w:pStyle w:val="Heading1"/>
      </w:pPr>
      <w:r w:rsidRPr="00D12F25">
        <w:t>MRSS aspects</w:t>
      </w:r>
    </w:p>
    <w:p w14:paraId="62BAC95A" w14:textId="0D0B595B" w:rsidR="00AD422D" w:rsidRDefault="00724A97" w:rsidP="00724A97">
      <w:pPr>
        <w:jc w:val="both"/>
        <w:rPr>
          <w:lang w:eastAsia="ja-JP"/>
        </w:rPr>
      </w:pPr>
      <w:r>
        <w:rPr>
          <w:lang w:eastAsia="ja-JP"/>
        </w:rPr>
        <w:t xml:space="preserve">The basis for </w:t>
      </w:r>
      <w:r w:rsidR="004A05EE">
        <w:rPr>
          <w:lang w:eastAsia="ja-JP"/>
        </w:rPr>
        <w:t>MRSS</w:t>
      </w:r>
      <w:r>
        <w:rPr>
          <w:lang w:eastAsia="ja-JP"/>
        </w:rPr>
        <w:t xml:space="preserve"> is a highly dynamic MRSS scheme, allowing the scheduler to</w:t>
      </w:r>
      <w:r w:rsidR="00C614CB">
        <w:rPr>
          <w:lang w:eastAsia="ja-JP"/>
        </w:rPr>
        <w:t xml:space="preserve"> </w:t>
      </w:r>
      <w:r w:rsidRPr="00A450A9">
        <w:rPr>
          <w:lang w:eastAsia="ja-JP"/>
        </w:rPr>
        <w:t xml:space="preserve">assign </w:t>
      </w:r>
      <w:r w:rsidR="00AD422D">
        <w:rPr>
          <w:lang w:eastAsia="ja-JP"/>
        </w:rPr>
        <w:t xml:space="preserve">time/frequency </w:t>
      </w:r>
      <w:r w:rsidRPr="00A450A9">
        <w:rPr>
          <w:lang w:eastAsia="ja-JP"/>
        </w:rPr>
        <w:t xml:space="preserve">resources to 5G or 6G users </w:t>
      </w:r>
      <w:r w:rsidR="008213C1">
        <w:rPr>
          <w:lang w:eastAsia="ja-JP"/>
        </w:rPr>
        <w:t xml:space="preserve">on a dynamic basis, </w:t>
      </w:r>
      <w:r w:rsidRPr="00A450A9">
        <w:rPr>
          <w:lang w:eastAsia="ja-JP"/>
        </w:rPr>
        <w:t>based on the traffic load.</w:t>
      </w:r>
      <w:r>
        <w:rPr>
          <w:lang w:eastAsia="ja-JP"/>
        </w:rPr>
        <w:t xml:space="preserve"> </w:t>
      </w:r>
      <w:r w:rsidR="00AD422D">
        <w:rPr>
          <w:lang w:eastAsia="ja-JP"/>
        </w:rPr>
        <w:t>T</w:t>
      </w:r>
      <w:r w:rsidR="00341EF6">
        <w:rPr>
          <w:lang w:eastAsia="ja-JP"/>
        </w:rPr>
        <w:t xml:space="preserve">o handle a wide range of 5G-to-6G traffic ratios, the MRSS solution </w:t>
      </w:r>
      <w:r w:rsidR="0087583B">
        <w:rPr>
          <w:lang w:eastAsia="ja-JP"/>
        </w:rPr>
        <w:t>needs</w:t>
      </w:r>
      <w:r w:rsidR="00341EF6">
        <w:rPr>
          <w:lang w:eastAsia="ja-JP"/>
        </w:rPr>
        <w:t xml:space="preserve"> </w:t>
      </w:r>
      <w:r w:rsidR="00E95FCB">
        <w:rPr>
          <w:lang w:eastAsia="ja-JP"/>
        </w:rPr>
        <w:t xml:space="preserve">to be dynamic </w:t>
      </w:r>
      <w:r w:rsidR="001A10A6">
        <w:rPr>
          <w:lang w:eastAsia="ja-JP"/>
        </w:rPr>
        <w:t>in both time and frequency domain</w:t>
      </w:r>
      <w:r w:rsidR="00E95FCB">
        <w:rPr>
          <w:lang w:eastAsia="ja-JP"/>
        </w:rPr>
        <w:t>s</w:t>
      </w:r>
      <w:r w:rsidR="003472B4">
        <w:rPr>
          <w:lang w:eastAsia="ja-JP"/>
        </w:rPr>
        <w:t>. If resources are shared in the time-domain only, a single 6G UE with a small packet (</w:t>
      </w:r>
      <w:r w:rsidR="001B6CFC">
        <w:rPr>
          <w:lang w:eastAsia="ja-JP"/>
        </w:rPr>
        <w:t>remember, most packets are small as pointed out in Section </w:t>
      </w:r>
      <w:r w:rsidR="001B6CFC">
        <w:rPr>
          <w:lang w:eastAsia="ja-JP"/>
        </w:rPr>
        <w:fldChar w:fldCharType="begin"/>
      </w:r>
      <w:r w:rsidR="001B6CFC">
        <w:rPr>
          <w:lang w:eastAsia="ja-JP"/>
        </w:rPr>
        <w:instrText xml:space="preserve"> REF _Ref206160907 \r \h </w:instrText>
      </w:r>
      <w:r w:rsidR="001B6CFC">
        <w:rPr>
          <w:lang w:eastAsia="ja-JP"/>
        </w:rPr>
      </w:r>
      <w:r w:rsidR="001B6CFC">
        <w:rPr>
          <w:lang w:eastAsia="ja-JP"/>
        </w:rPr>
        <w:fldChar w:fldCharType="separate"/>
      </w:r>
      <w:r w:rsidR="00223F17">
        <w:rPr>
          <w:lang w:eastAsia="ja-JP"/>
        </w:rPr>
        <w:t>1.3</w:t>
      </w:r>
      <w:r w:rsidR="001B6CFC">
        <w:rPr>
          <w:lang w:eastAsia="ja-JP"/>
        </w:rPr>
        <w:fldChar w:fldCharType="end"/>
      </w:r>
      <w:r w:rsidR="001B6CFC">
        <w:rPr>
          <w:lang w:eastAsia="ja-JP"/>
        </w:rPr>
        <w:t xml:space="preserve">) would </w:t>
      </w:r>
      <w:r w:rsidR="00E95FCB">
        <w:rPr>
          <w:lang w:eastAsia="ja-JP"/>
        </w:rPr>
        <w:t>consume the full carrier bandwidth</w:t>
      </w:r>
      <w:r w:rsidR="00C46B9A">
        <w:rPr>
          <w:lang w:eastAsia="ja-JP"/>
        </w:rPr>
        <w:t>, likely for a full slot duration, and restricting 5G UEs from using the carrier in that slot</w:t>
      </w:r>
      <w:r w:rsidR="0087583B">
        <w:rPr>
          <w:lang w:eastAsia="ja-JP"/>
        </w:rPr>
        <w:t>, leading to poor spectrum utilization.</w:t>
      </w:r>
      <w:r w:rsidR="00C46B9A">
        <w:rPr>
          <w:lang w:eastAsia="ja-JP"/>
        </w:rPr>
        <w:t xml:space="preserve"> </w:t>
      </w:r>
      <w:r w:rsidR="008638FA">
        <w:rPr>
          <w:lang w:eastAsia="ja-JP"/>
        </w:rPr>
        <w:t>This underlines the benefits of aligning slot boundaries and resource block boundaries between 5G and 6G.</w:t>
      </w:r>
    </w:p>
    <w:p w14:paraId="6B0525FB" w14:textId="781D8B09" w:rsidR="00724A97" w:rsidRDefault="00724A97" w:rsidP="00724A97">
      <w:pPr>
        <w:jc w:val="both"/>
        <w:rPr>
          <w:lang w:eastAsia="ja-JP"/>
        </w:rPr>
      </w:pPr>
      <w:r>
        <w:rPr>
          <w:lang w:eastAsia="ja-JP"/>
        </w:rPr>
        <w:t xml:space="preserve">Given the long lifetime of IoT devices, sharing between 6G and at least NB-IoT and LTE-M is needed in some frequency bands, although not on the same dynamic basis as 5G-6G sharing. Semi-static sharing, where </w:t>
      </w:r>
      <w:r w:rsidR="001D54BB">
        <w:rPr>
          <w:lang w:eastAsia="ja-JP"/>
        </w:rPr>
        <w:t>some</w:t>
      </w:r>
      <w:r w:rsidR="002C5178">
        <w:rPr>
          <w:lang w:eastAsia="ja-JP"/>
        </w:rPr>
        <w:t xml:space="preserve"> </w:t>
      </w:r>
      <w:r w:rsidR="001D54BB">
        <w:rPr>
          <w:lang w:eastAsia="ja-JP"/>
        </w:rPr>
        <w:t>time-frequency</w:t>
      </w:r>
      <w:r w:rsidR="0048468F">
        <w:rPr>
          <w:lang w:eastAsia="ja-JP"/>
        </w:rPr>
        <w:t xml:space="preserve"> </w:t>
      </w:r>
      <w:r w:rsidR="00E048FD">
        <w:rPr>
          <w:lang w:eastAsia="ja-JP"/>
        </w:rPr>
        <w:t xml:space="preserve">domain </w:t>
      </w:r>
      <w:r w:rsidR="0048468F">
        <w:rPr>
          <w:lang w:eastAsia="ja-JP"/>
        </w:rPr>
        <w:t>resources</w:t>
      </w:r>
      <w:r>
        <w:rPr>
          <w:lang w:eastAsia="ja-JP"/>
        </w:rPr>
        <w:t xml:space="preserve"> are set aside for the legacy IoT technologies, is considered sufficient </w:t>
      </w:r>
      <w:r w:rsidR="0070718F">
        <w:rPr>
          <w:lang w:eastAsia="ja-JP"/>
        </w:rPr>
        <w:t>for</w:t>
      </w:r>
      <w:r>
        <w:rPr>
          <w:lang w:eastAsia="ja-JP"/>
        </w:rPr>
        <w:t xml:space="preserve"> NB-IoT and LTE-M</w:t>
      </w:r>
      <w:r w:rsidR="00C347A5">
        <w:rPr>
          <w:lang w:eastAsia="ja-JP"/>
        </w:rPr>
        <w:t xml:space="preserve"> (this has also been agreed at RAN #109)</w:t>
      </w:r>
      <w:r>
        <w:rPr>
          <w:lang w:eastAsia="ja-JP"/>
        </w:rPr>
        <w:t xml:space="preserve">. Sharing with LTE in general is not targeted. Dynamic sharing with 4G technologies is in general far more cumbersome given the relatively large </w:t>
      </w:r>
      <w:proofErr w:type="gramStart"/>
      <w:r>
        <w:rPr>
          <w:lang w:eastAsia="ja-JP"/>
        </w:rPr>
        <w:t>amount</w:t>
      </w:r>
      <w:proofErr w:type="gramEnd"/>
      <w:r>
        <w:rPr>
          <w:lang w:eastAsia="ja-JP"/>
        </w:rPr>
        <w:t xml:space="preserve"> of always-on signals in 4G.</w:t>
      </w:r>
    </w:p>
    <w:p w14:paraId="3F8F0ACA" w14:textId="1D0479BA" w:rsidR="00724A97" w:rsidRDefault="00724A97" w:rsidP="00724A97">
      <w:pPr>
        <w:jc w:val="both"/>
        <w:rPr>
          <w:lang w:eastAsia="ja-JP"/>
        </w:rPr>
      </w:pPr>
      <w:r w:rsidRPr="00BA0D70">
        <w:rPr>
          <w:lang w:eastAsia="ja-JP"/>
        </w:rPr>
        <w:t>When designing the 5G-6G MRSS scheme, several aspects are important to consider</w:t>
      </w:r>
      <w:r>
        <w:rPr>
          <w:lang w:eastAsia="ja-JP"/>
        </w:rPr>
        <w:t>:</w:t>
      </w:r>
      <w:r w:rsidRPr="00BA0D70">
        <w:rPr>
          <w:lang w:eastAsia="ja-JP"/>
        </w:rPr>
        <w:t xml:space="preserve"> </w:t>
      </w:r>
    </w:p>
    <w:p w14:paraId="6D9DC3EB" w14:textId="043BB5C9" w:rsidR="00724A97" w:rsidRPr="00B36C84" w:rsidRDefault="00724A97" w:rsidP="00724A97">
      <w:pPr>
        <w:pStyle w:val="ListParagraph"/>
        <w:numPr>
          <w:ilvl w:val="0"/>
          <w:numId w:val="21"/>
        </w:numPr>
        <w:jc w:val="both"/>
        <w:rPr>
          <w:rFonts w:ascii="Arial" w:hAnsi="Arial" w:cs="Arial"/>
          <w:sz w:val="20"/>
          <w:szCs w:val="20"/>
          <w:lang w:val="en-US" w:eastAsia="ja-JP"/>
        </w:rPr>
      </w:pPr>
      <w:r>
        <w:rPr>
          <w:rFonts w:ascii="Arial" w:hAnsi="Arial" w:cs="Arial"/>
          <w:sz w:val="20"/>
          <w:szCs w:val="20"/>
          <w:lang w:val="en-US" w:eastAsia="ja-JP"/>
        </w:rPr>
        <w:t>N</w:t>
      </w:r>
      <w:r w:rsidRPr="00B36C84">
        <w:rPr>
          <w:rFonts w:ascii="Arial" w:hAnsi="Arial" w:cs="Arial"/>
          <w:sz w:val="20"/>
          <w:szCs w:val="20"/>
          <w:lang w:val="en-US" w:eastAsia="ja-JP"/>
        </w:rPr>
        <w:t xml:space="preserve">ew 6G signals must be invisible to a 5G device using the 5G functionality as 5G devices in the field cannot be changed. </w:t>
      </w:r>
    </w:p>
    <w:p w14:paraId="5871F4B9" w14:textId="01B987F6" w:rsidR="00724A97" w:rsidRPr="00B36C84" w:rsidRDefault="00724A97" w:rsidP="00724A97">
      <w:pPr>
        <w:pStyle w:val="ListParagraph"/>
        <w:numPr>
          <w:ilvl w:val="0"/>
          <w:numId w:val="21"/>
        </w:numPr>
        <w:jc w:val="both"/>
        <w:rPr>
          <w:rFonts w:ascii="Arial" w:hAnsi="Arial" w:cs="Arial"/>
          <w:sz w:val="20"/>
          <w:szCs w:val="20"/>
          <w:lang w:val="en-US" w:eastAsia="ja-JP"/>
        </w:rPr>
      </w:pPr>
      <w:r>
        <w:rPr>
          <w:rFonts w:ascii="Arial" w:hAnsi="Arial" w:cs="Arial"/>
          <w:sz w:val="20"/>
          <w:szCs w:val="20"/>
          <w:lang w:val="en-US" w:eastAsia="ja-JP"/>
        </w:rPr>
        <w:t>F</w:t>
      </w:r>
      <w:r w:rsidRPr="00B36C84">
        <w:rPr>
          <w:rFonts w:ascii="Arial" w:hAnsi="Arial" w:cs="Arial"/>
          <w:sz w:val="20"/>
          <w:szCs w:val="20"/>
          <w:lang w:val="en-US" w:eastAsia="ja-JP"/>
        </w:rPr>
        <w:t>rom an operator perspective, the changes to the configuration of the 5G</w:t>
      </w:r>
      <w:r w:rsidR="00367C03">
        <w:rPr>
          <w:rFonts w:ascii="Arial" w:hAnsi="Arial" w:cs="Arial"/>
          <w:sz w:val="20"/>
          <w:szCs w:val="20"/>
          <w:lang w:val="en-US" w:eastAsia="ja-JP"/>
        </w:rPr>
        <w:t xml:space="preserve"> </w:t>
      </w:r>
      <w:r w:rsidRPr="00B36C84">
        <w:rPr>
          <w:rFonts w:ascii="Arial" w:hAnsi="Arial" w:cs="Arial"/>
          <w:sz w:val="20"/>
          <w:szCs w:val="20"/>
          <w:lang w:val="en-US" w:eastAsia="ja-JP"/>
        </w:rPr>
        <w:t xml:space="preserve">part of the network, if any, and any performance impact to 5G, must be minimized. </w:t>
      </w:r>
    </w:p>
    <w:p w14:paraId="26C63BD8" w14:textId="45A194BA" w:rsidR="00724A97" w:rsidRDefault="00724A97" w:rsidP="00724A97">
      <w:pPr>
        <w:pStyle w:val="ListParagraph"/>
        <w:numPr>
          <w:ilvl w:val="0"/>
          <w:numId w:val="21"/>
        </w:numPr>
        <w:jc w:val="both"/>
        <w:rPr>
          <w:rFonts w:ascii="Arial" w:hAnsi="Arial" w:cs="Arial"/>
          <w:sz w:val="20"/>
          <w:szCs w:val="20"/>
          <w:lang w:val="en-US" w:eastAsia="ja-JP"/>
        </w:rPr>
      </w:pPr>
      <w:r>
        <w:rPr>
          <w:rFonts w:ascii="Arial" w:hAnsi="Arial" w:cs="Arial"/>
          <w:sz w:val="20"/>
          <w:szCs w:val="20"/>
          <w:lang w:val="en-US" w:eastAsia="ja-JP"/>
        </w:rPr>
        <w:t>T</w:t>
      </w:r>
      <w:r w:rsidRPr="00B36C84">
        <w:rPr>
          <w:rFonts w:ascii="Arial" w:hAnsi="Arial" w:cs="Arial"/>
          <w:sz w:val="20"/>
          <w:szCs w:val="20"/>
          <w:lang w:val="en-US" w:eastAsia="ja-JP"/>
        </w:rPr>
        <w:t xml:space="preserve">o simplify the 6G design, the same set of access procedures should be used regardless of whether the device tries to access a 6G-only carrier or an MRSS carrier that supports both 5G and 6G. </w:t>
      </w:r>
    </w:p>
    <w:p w14:paraId="4CE1199E" w14:textId="6E1E7C7A" w:rsidR="00831D24" w:rsidRDefault="00831D24" w:rsidP="00724A97">
      <w:pPr>
        <w:pStyle w:val="ListParagraph"/>
        <w:numPr>
          <w:ilvl w:val="0"/>
          <w:numId w:val="21"/>
        </w:numPr>
        <w:jc w:val="both"/>
        <w:rPr>
          <w:rFonts w:ascii="Arial" w:hAnsi="Arial" w:cs="Arial"/>
          <w:sz w:val="20"/>
          <w:szCs w:val="20"/>
          <w:lang w:val="en-US" w:eastAsia="ja-JP"/>
        </w:rPr>
      </w:pPr>
      <w:r>
        <w:rPr>
          <w:rFonts w:ascii="Arial" w:hAnsi="Arial" w:cs="Arial"/>
          <w:sz w:val="20"/>
          <w:szCs w:val="20"/>
          <w:lang w:val="en-US" w:eastAsia="ja-JP"/>
        </w:rPr>
        <w:t>The focus should be on typical 5G deployments</w:t>
      </w:r>
      <w:r w:rsidR="00624F8D">
        <w:rPr>
          <w:rFonts w:ascii="Arial" w:hAnsi="Arial" w:cs="Arial"/>
          <w:sz w:val="20"/>
          <w:szCs w:val="20"/>
          <w:lang w:val="en-US" w:eastAsia="ja-JP"/>
        </w:rPr>
        <w:t xml:space="preserve"> rather than corner case</w:t>
      </w:r>
      <w:r w:rsidR="00E22B32">
        <w:rPr>
          <w:rFonts w:ascii="Arial" w:hAnsi="Arial" w:cs="Arial"/>
          <w:sz w:val="20"/>
          <w:szCs w:val="20"/>
          <w:lang w:val="en-US" w:eastAsia="ja-JP"/>
        </w:rPr>
        <w:t xml:space="preserve"> scenarios with no relevance for practical deployments.</w:t>
      </w:r>
      <w:r w:rsidR="00624F8D">
        <w:rPr>
          <w:rFonts w:ascii="Arial" w:hAnsi="Arial" w:cs="Arial"/>
          <w:sz w:val="20"/>
          <w:szCs w:val="20"/>
          <w:lang w:val="en-US" w:eastAsia="ja-JP"/>
        </w:rPr>
        <w:t xml:space="preserve"> </w:t>
      </w:r>
    </w:p>
    <w:p w14:paraId="1DF290C2" w14:textId="77777777" w:rsidR="00724A97" w:rsidRPr="00922A66" w:rsidRDefault="00724A97" w:rsidP="00724A97">
      <w:pPr>
        <w:jc w:val="both"/>
        <w:rPr>
          <w:rFonts w:cs="Arial"/>
          <w:szCs w:val="20"/>
          <w:lang w:eastAsia="ja-JP"/>
        </w:rPr>
      </w:pPr>
    </w:p>
    <w:p w14:paraId="7DA81A4B" w14:textId="2B08003F" w:rsidR="00724A97" w:rsidRDefault="00724A97" w:rsidP="00724A97">
      <w:pPr>
        <w:jc w:val="both"/>
        <w:rPr>
          <w:lang w:eastAsia="ja-JP"/>
        </w:rPr>
      </w:pPr>
      <w:r w:rsidRPr="00BA0D70">
        <w:rPr>
          <w:lang w:eastAsia="ja-JP"/>
        </w:rPr>
        <w:t xml:space="preserve">Using the same waveform as in 5G (i.e., </w:t>
      </w:r>
      <w:r>
        <w:rPr>
          <w:lang w:eastAsia="ja-JP"/>
        </w:rPr>
        <w:t>OFDM</w:t>
      </w:r>
      <w:r w:rsidRPr="00BA0D70">
        <w:rPr>
          <w:lang w:eastAsia="ja-JP"/>
        </w:rPr>
        <w:t xml:space="preserve">) and the same set of subcarrier spacings </w:t>
      </w:r>
      <w:r>
        <w:rPr>
          <w:lang w:eastAsia="ja-JP"/>
        </w:rPr>
        <w:t xml:space="preserve">greatly </w:t>
      </w:r>
      <w:r w:rsidRPr="00BA0D70">
        <w:rPr>
          <w:lang w:eastAsia="ja-JP"/>
        </w:rPr>
        <w:t>simplifies the MRSS design</w:t>
      </w:r>
      <w:r>
        <w:rPr>
          <w:lang w:eastAsia="ja-JP"/>
        </w:rPr>
        <w:t>.</w:t>
      </w:r>
      <w:r w:rsidRPr="00BA0D70">
        <w:rPr>
          <w:lang w:eastAsia="ja-JP"/>
        </w:rPr>
        <w:t xml:space="preserve"> This allows a very dynamic sharing of resources between 5G and 6G following the short-term traffic variations and avoiding any guard bands between 5G and 6G. Hiding </w:t>
      </w:r>
      <w:r>
        <w:rPr>
          <w:lang w:eastAsia="ja-JP"/>
        </w:rPr>
        <w:t xml:space="preserve">a 6G SSB </w:t>
      </w:r>
      <w:r w:rsidRPr="00BA0D70">
        <w:rPr>
          <w:lang w:eastAsia="ja-JP"/>
        </w:rPr>
        <w:t xml:space="preserve">can, for example, use the reserved resource mechanism defined in 5G. Alternatively, the multiple SSB occasions defined in 5G as part of beam-sweeping can be </w:t>
      </w:r>
      <w:r>
        <w:rPr>
          <w:lang w:eastAsia="ja-JP"/>
        </w:rPr>
        <w:t>exploited</w:t>
      </w:r>
      <w:r w:rsidRPr="00BA0D70">
        <w:rPr>
          <w:lang w:eastAsia="ja-JP"/>
        </w:rPr>
        <w:t xml:space="preserve"> with unoccupied 5G SSB positions used for the 6G SSB. Similarly, the random-access </w:t>
      </w:r>
      <w:r w:rsidR="00EE7AE8">
        <w:rPr>
          <w:lang w:eastAsia="ja-JP"/>
        </w:rPr>
        <w:t>time-frequency</w:t>
      </w:r>
      <w:r w:rsidR="00FE4262">
        <w:rPr>
          <w:lang w:eastAsia="ja-JP"/>
        </w:rPr>
        <w:t xml:space="preserve"> </w:t>
      </w:r>
      <w:r w:rsidR="00A9628D">
        <w:rPr>
          <w:lang w:eastAsia="ja-JP"/>
        </w:rPr>
        <w:t xml:space="preserve">resources for 6G could be configured to overlap with the 5G </w:t>
      </w:r>
      <w:r w:rsidR="0066662E">
        <w:rPr>
          <w:lang w:eastAsia="ja-JP"/>
        </w:rPr>
        <w:t>ones</w:t>
      </w:r>
      <w:r w:rsidR="00E62451">
        <w:rPr>
          <w:lang w:eastAsia="ja-JP"/>
        </w:rPr>
        <w:t xml:space="preserve"> </w:t>
      </w:r>
      <w:proofErr w:type="gramStart"/>
      <w:r w:rsidR="00ED7120">
        <w:rPr>
          <w:lang w:eastAsia="ja-JP"/>
        </w:rPr>
        <w:t>as long as</w:t>
      </w:r>
      <w:proofErr w:type="gramEnd"/>
      <w:r w:rsidR="00ED7120">
        <w:rPr>
          <w:lang w:eastAsia="ja-JP"/>
        </w:rPr>
        <w:t xml:space="preserve"> 6G uses a sepa</w:t>
      </w:r>
      <w:r w:rsidR="00292D39">
        <w:rPr>
          <w:lang w:eastAsia="ja-JP"/>
        </w:rPr>
        <w:t>rate set of preambles.</w:t>
      </w:r>
      <w:r w:rsidRPr="00BA0D70">
        <w:rPr>
          <w:lang w:eastAsia="ja-JP"/>
        </w:rPr>
        <w:t xml:space="preserve"> </w:t>
      </w:r>
    </w:p>
    <w:p w14:paraId="043E0E23" w14:textId="2677E6E4" w:rsidR="00A8558B" w:rsidRDefault="006453FB" w:rsidP="00FB2E1C">
      <w:pPr>
        <w:pStyle w:val="Proposal"/>
        <w:rPr>
          <w:lang w:eastAsia="ja-JP"/>
        </w:rPr>
      </w:pPr>
      <w:bookmarkStart w:id="55" w:name="_Toc213427073"/>
      <w:r>
        <w:rPr>
          <w:lang w:eastAsia="ja-JP"/>
        </w:rPr>
        <w:t>MRSS</w:t>
      </w:r>
      <w:r w:rsidR="00B2142C">
        <w:rPr>
          <w:lang w:eastAsia="ja-JP"/>
        </w:rPr>
        <w:t xml:space="preserve"> shall address</w:t>
      </w:r>
      <w:r w:rsidR="00C55FC0">
        <w:rPr>
          <w:lang w:eastAsia="ja-JP"/>
        </w:rPr>
        <w:t>:</w:t>
      </w:r>
      <w:bookmarkEnd w:id="55"/>
    </w:p>
    <w:p w14:paraId="3A5D9F6B" w14:textId="2CAB678E" w:rsidR="00FB2E1C" w:rsidRDefault="006453FB" w:rsidP="00FB2E1C">
      <w:pPr>
        <w:pStyle w:val="Proposal"/>
        <w:numPr>
          <w:ilvl w:val="1"/>
          <w:numId w:val="2"/>
        </w:numPr>
        <w:rPr>
          <w:lang w:eastAsia="ja-JP"/>
        </w:rPr>
      </w:pPr>
      <w:bookmarkStart w:id="56" w:name="_Toc213427074"/>
      <w:r>
        <w:rPr>
          <w:lang w:eastAsia="ja-JP"/>
        </w:rPr>
        <w:t>D</w:t>
      </w:r>
      <w:r w:rsidR="00887D69" w:rsidRPr="00887D69">
        <w:rPr>
          <w:lang w:eastAsia="ja-JP"/>
        </w:rPr>
        <w:t>ynamic sharing of a carrier in both time and frequency domains</w:t>
      </w:r>
      <w:r>
        <w:rPr>
          <w:lang w:eastAsia="ja-JP"/>
        </w:rPr>
        <w:t xml:space="preserve"> shall be supported</w:t>
      </w:r>
      <w:r w:rsidR="00355957">
        <w:rPr>
          <w:lang w:eastAsia="ja-JP"/>
        </w:rPr>
        <w:t>.</w:t>
      </w:r>
      <w:bookmarkEnd w:id="56"/>
    </w:p>
    <w:p w14:paraId="4931E366" w14:textId="5F699480" w:rsidR="00887D69" w:rsidRDefault="006453FB" w:rsidP="00FB2E1C">
      <w:pPr>
        <w:pStyle w:val="Proposal"/>
        <w:numPr>
          <w:ilvl w:val="1"/>
          <w:numId w:val="2"/>
        </w:numPr>
        <w:rPr>
          <w:lang w:eastAsia="ja-JP"/>
        </w:rPr>
      </w:pPr>
      <w:bookmarkStart w:id="57" w:name="_Toc213427075"/>
      <w:r>
        <w:rPr>
          <w:lang w:eastAsia="ja-JP"/>
        </w:rPr>
        <w:t>A</w:t>
      </w:r>
      <w:r w:rsidR="00887D69">
        <w:rPr>
          <w:lang w:eastAsia="ja-JP"/>
        </w:rPr>
        <w:t>lignment of r</w:t>
      </w:r>
      <w:r w:rsidR="00887D69" w:rsidRPr="00887D69">
        <w:rPr>
          <w:lang w:eastAsia="ja-JP"/>
        </w:rPr>
        <w:t>esource block boundaries and slot boundaries between 5G and 6G on an MRSS carrier</w:t>
      </w:r>
      <w:r>
        <w:rPr>
          <w:lang w:eastAsia="ja-JP"/>
        </w:rPr>
        <w:t xml:space="preserve"> shall be supported.</w:t>
      </w:r>
      <w:bookmarkEnd w:id="57"/>
    </w:p>
    <w:p w14:paraId="14D7F876" w14:textId="746F98D0" w:rsidR="00887D69" w:rsidRDefault="00191653" w:rsidP="00FB2E1C">
      <w:pPr>
        <w:pStyle w:val="Proposal"/>
        <w:numPr>
          <w:ilvl w:val="1"/>
          <w:numId w:val="2"/>
        </w:numPr>
        <w:rPr>
          <w:lang w:eastAsia="ja-JP"/>
        </w:rPr>
      </w:pPr>
      <w:bookmarkStart w:id="58" w:name="_Toc213427076"/>
      <w:r w:rsidRPr="00191653">
        <w:rPr>
          <w:lang w:eastAsia="ja-JP"/>
        </w:rPr>
        <w:t>Semi-static partitioning of spectrum resources in the time-frequency domain is sufficient for spectrum sharing with NB-IoT and LTE-M (eMTC)</w:t>
      </w:r>
      <w:r w:rsidR="00355957">
        <w:rPr>
          <w:lang w:eastAsia="ja-JP"/>
        </w:rPr>
        <w:t>.</w:t>
      </w:r>
      <w:bookmarkEnd w:id="58"/>
    </w:p>
    <w:p w14:paraId="2579E750" w14:textId="50F58B9B" w:rsidR="00355957" w:rsidRDefault="00355957" w:rsidP="00F01986">
      <w:pPr>
        <w:pStyle w:val="Proposal"/>
        <w:numPr>
          <w:ilvl w:val="1"/>
          <w:numId w:val="2"/>
        </w:numPr>
        <w:rPr>
          <w:lang w:eastAsia="ja-JP"/>
        </w:rPr>
      </w:pPr>
      <w:bookmarkStart w:id="59" w:name="_Toc213427077"/>
      <w:r w:rsidRPr="00355957">
        <w:rPr>
          <w:lang w:eastAsia="ja-JP"/>
        </w:rPr>
        <w:t>No need for dynamic spectrum sharing between 4G and 6G.</w:t>
      </w:r>
      <w:bookmarkEnd w:id="59"/>
    </w:p>
    <w:p w14:paraId="752477AB" w14:textId="345D0B6F" w:rsidR="00D12F25" w:rsidRDefault="00D12F25" w:rsidP="004C01A6">
      <w:pPr>
        <w:pStyle w:val="Heading1"/>
      </w:pPr>
      <w:r w:rsidRPr="00D12F25">
        <w:t>Bandwidth adaptation</w:t>
      </w:r>
    </w:p>
    <w:p w14:paraId="797AAD8B" w14:textId="08AEC87E" w:rsidR="00CF1D69" w:rsidRDefault="006701CD" w:rsidP="003C6C4E">
      <w:pPr>
        <w:jc w:val="both"/>
        <w:rPr>
          <w:rFonts w:cs="Arial"/>
          <w:szCs w:val="20"/>
          <w:lang w:eastAsia="ja-JP"/>
        </w:rPr>
      </w:pPr>
      <w:r>
        <w:rPr>
          <w:rFonts w:cs="Arial"/>
          <w:szCs w:val="20"/>
          <w:lang w:eastAsia="ja-JP"/>
        </w:rPr>
        <w:t xml:space="preserve">The </w:t>
      </w:r>
      <w:r w:rsidRPr="006701CD">
        <w:rPr>
          <w:rFonts w:cs="Arial"/>
          <w:szCs w:val="20"/>
          <w:lang w:eastAsia="ja-JP"/>
        </w:rPr>
        <w:t xml:space="preserve">BWP handling in 5G </w:t>
      </w:r>
      <w:r w:rsidR="004B7879">
        <w:rPr>
          <w:rFonts w:cs="Arial"/>
          <w:szCs w:val="20"/>
          <w:lang w:eastAsia="ja-JP"/>
        </w:rPr>
        <w:t>should be revisited</w:t>
      </w:r>
      <w:r w:rsidR="005B2B62">
        <w:rPr>
          <w:rFonts w:cs="Arial"/>
          <w:szCs w:val="20"/>
          <w:lang w:eastAsia="ja-JP"/>
        </w:rPr>
        <w:t>. Originally intended for bandwidth adaptation to conserve UE energy, and to facilitate UEs with different bandwidth capabilities acces</w:t>
      </w:r>
      <w:r w:rsidR="006F3837">
        <w:rPr>
          <w:rFonts w:cs="Arial"/>
          <w:szCs w:val="20"/>
          <w:lang w:eastAsia="ja-JP"/>
        </w:rPr>
        <w:t xml:space="preserve">sing </w:t>
      </w:r>
      <w:r w:rsidR="005B2B62">
        <w:rPr>
          <w:rFonts w:cs="Arial"/>
          <w:szCs w:val="20"/>
          <w:lang w:eastAsia="ja-JP"/>
        </w:rPr>
        <w:t>the same carrier,</w:t>
      </w:r>
      <w:r w:rsidR="00AB5FE8">
        <w:rPr>
          <w:rFonts w:cs="Arial"/>
          <w:szCs w:val="20"/>
          <w:lang w:eastAsia="ja-JP"/>
        </w:rPr>
        <w:t xml:space="preserve"> the 3GPP outcome was </w:t>
      </w:r>
      <w:r w:rsidR="00FE6209">
        <w:rPr>
          <w:rFonts w:cs="Arial"/>
          <w:szCs w:val="20"/>
          <w:lang w:eastAsia="ja-JP"/>
        </w:rPr>
        <w:t>overly complex</w:t>
      </w:r>
      <w:r w:rsidR="00AB5FE8">
        <w:rPr>
          <w:rFonts w:cs="Arial"/>
          <w:szCs w:val="20"/>
          <w:lang w:eastAsia="ja-JP"/>
        </w:rPr>
        <w:t>.</w:t>
      </w:r>
      <w:r w:rsidR="008E2597">
        <w:rPr>
          <w:rFonts w:cs="Arial"/>
          <w:szCs w:val="20"/>
          <w:lang w:eastAsia="ja-JP"/>
        </w:rPr>
        <w:t xml:space="preserve"> </w:t>
      </w:r>
      <w:r w:rsidR="008E2597" w:rsidRPr="008E2597">
        <w:rPr>
          <w:rFonts w:cs="Arial"/>
          <w:szCs w:val="20"/>
          <w:lang w:eastAsia="ja-JP"/>
        </w:rPr>
        <w:t>Not only can the bandwidth of different BWPs be different: a significant fraction of the RRC parameters can also be different in different BWPs. This has made it difficult to choose what to use the feature for.</w:t>
      </w:r>
      <w:r w:rsidR="003C6C4E">
        <w:rPr>
          <w:rFonts w:cs="Arial"/>
          <w:szCs w:val="20"/>
          <w:lang w:eastAsia="ja-JP"/>
        </w:rPr>
        <w:t xml:space="preserve"> In fact, </w:t>
      </w:r>
      <w:r w:rsidR="003C6C4E" w:rsidRPr="006701CD">
        <w:rPr>
          <w:rFonts w:cs="Arial"/>
          <w:szCs w:val="20"/>
          <w:lang w:eastAsia="ja-JP"/>
        </w:rPr>
        <w:t xml:space="preserve">later releases of 5G introduced new schemes such as search space set group switching where the </w:t>
      </w:r>
      <w:r w:rsidR="004B3D32">
        <w:rPr>
          <w:rFonts w:cs="Arial"/>
          <w:szCs w:val="20"/>
          <w:lang w:eastAsia="ja-JP"/>
        </w:rPr>
        <w:t xml:space="preserve">(too complex) </w:t>
      </w:r>
      <w:r w:rsidR="003C6C4E" w:rsidRPr="006701CD">
        <w:rPr>
          <w:rFonts w:cs="Arial"/>
          <w:szCs w:val="20"/>
          <w:lang w:eastAsia="ja-JP"/>
        </w:rPr>
        <w:t>BWP mechanism could have been used.</w:t>
      </w:r>
      <w:r w:rsidR="009E4326">
        <w:rPr>
          <w:rFonts w:cs="Arial"/>
          <w:szCs w:val="20"/>
          <w:lang w:eastAsia="ja-JP"/>
        </w:rPr>
        <w:t xml:space="preserve"> </w:t>
      </w:r>
      <w:r w:rsidR="008D7A47" w:rsidRPr="008A21F2">
        <w:rPr>
          <w:rFonts w:cs="Arial"/>
          <w:szCs w:val="20"/>
          <w:lang w:eastAsia="ja-JP"/>
        </w:rPr>
        <w:t>Lesson learnt</w:t>
      </w:r>
      <w:r w:rsidR="00CA195B">
        <w:rPr>
          <w:rFonts w:cs="Arial"/>
          <w:szCs w:val="20"/>
          <w:lang w:eastAsia="ja-JP"/>
        </w:rPr>
        <w:t xml:space="preserve"> – </w:t>
      </w:r>
      <w:r w:rsidR="008D7A47">
        <w:rPr>
          <w:rFonts w:cs="Arial"/>
          <w:szCs w:val="20"/>
          <w:lang w:eastAsia="ja-JP"/>
        </w:rPr>
        <w:t>6G should strive to support</w:t>
      </w:r>
      <w:r w:rsidR="008D7A47" w:rsidRPr="008A21F2">
        <w:rPr>
          <w:rFonts w:cs="Arial"/>
          <w:szCs w:val="20"/>
          <w:lang w:eastAsia="ja-JP"/>
        </w:rPr>
        <w:t xml:space="preserve"> a simple adaptation scheme to adjust UE bandwidth only.</w:t>
      </w:r>
    </w:p>
    <w:p w14:paraId="1CF9720E" w14:textId="34573DD9" w:rsidR="00A84A96" w:rsidRDefault="00513EB7" w:rsidP="003C6C4E">
      <w:pPr>
        <w:jc w:val="both"/>
        <w:rPr>
          <w:rFonts w:cs="Arial"/>
          <w:szCs w:val="20"/>
          <w:lang w:eastAsia="ja-JP"/>
        </w:rPr>
      </w:pPr>
      <w:r>
        <w:rPr>
          <w:rFonts w:cs="Arial"/>
          <w:szCs w:val="20"/>
          <w:lang w:eastAsia="ja-JP"/>
        </w:rPr>
        <w:t>The BWP design also had some issues when introducing RedCap</w:t>
      </w:r>
      <w:r w:rsidR="00736401">
        <w:rPr>
          <w:rFonts w:cs="Arial"/>
          <w:szCs w:val="20"/>
          <w:lang w:eastAsia="ja-JP"/>
        </w:rPr>
        <w:t xml:space="preserve">. Typically, </w:t>
      </w:r>
      <w:r w:rsidR="00895587">
        <w:rPr>
          <w:rFonts w:cs="Arial"/>
          <w:szCs w:val="20"/>
          <w:lang w:eastAsia="ja-JP"/>
        </w:rPr>
        <w:t>reg</w:t>
      </w:r>
      <w:r w:rsidR="00A10200">
        <w:rPr>
          <w:rFonts w:cs="Arial"/>
          <w:szCs w:val="20"/>
          <w:lang w:eastAsia="ja-JP"/>
        </w:rPr>
        <w:t>ular NR</w:t>
      </w:r>
      <w:r w:rsidR="00736401">
        <w:rPr>
          <w:rFonts w:cs="Arial"/>
          <w:szCs w:val="20"/>
          <w:lang w:eastAsia="ja-JP"/>
        </w:rPr>
        <w:t xml:space="preserve"> devices want the </w:t>
      </w:r>
      <w:r w:rsidR="009110C6">
        <w:rPr>
          <w:rFonts w:cs="Arial"/>
          <w:szCs w:val="20"/>
          <w:lang w:eastAsia="ja-JP"/>
        </w:rPr>
        <w:t xml:space="preserve">SSB in the middle of the carrier to </w:t>
      </w:r>
      <w:r w:rsidR="00B1441B">
        <w:rPr>
          <w:rFonts w:cs="Arial"/>
          <w:szCs w:val="20"/>
          <w:lang w:eastAsia="ja-JP"/>
        </w:rPr>
        <w:t xml:space="preserve">simplify bandwidth adaptation, while </w:t>
      </w:r>
      <w:r w:rsidR="00951489">
        <w:rPr>
          <w:rFonts w:cs="Arial"/>
          <w:szCs w:val="20"/>
          <w:lang w:eastAsia="ja-JP"/>
        </w:rPr>
        <w:t xml:space="preserve">RedCap </w:t>
      </w:r>
      <w:r w:rsidR="00880870">
        <w:rPr>
          <w:rFonts w:cs="Arial"/>
          <w:szCs w:val="20"/>
          <w:lang w:eastAsia="ja-JP"/>
        </w:rPr>
        <w:t xml:space="preserve">devices </w:t>
      </w:r>
      <w:r w:rsidR="00BC5117">
        <w:rPr>
          <w:rFonts w:cs="Arial"/>
          <w:szCs w:val="20"/>
          <w:lang w:eastAsia="ja-JP"/>
        </w:rPr>
        <w:t xml:space="preserve">preferably are located </w:t>
      </w:r>
      <w:r w:rsidR="00F80F35">
        <w:rPr>
          <w:rFonts w:cs="Arial"/>
          <w:szCs w:val="20"/>
          <w:lang w:eastAsia="ja-JP"/>
        </w:rPr>
        <w:t xml:space="preserve">towards </w:t>
      </w:r>
      <w:r w:rsidR="00BC5117">
        <w:rPr>
          <w:rFonts w:cs="Arial"/>
          <w:szCs w:val="20"/>
          <w:lang w:eastAsia="ja-JP"/>
        </w:rPr>
        <w:t xml:space="preserve">the edge of a carrier (and hence prefers the SSB </w:t>
      </w:r>
      <w:r w:rsidR="0092394A">
        <w:rPr>
          <w:rFonts w:cs="Arial"/>
          <w:szCs w:val="20"/>
          <w:lang w:eastAsia="ja-JP"/>
        </w:rPr>
        <w:t>towards</w:t>
      </w:r>
      <w:r w:rsidR="00BC5117">
        <w:rPr>
          <w:rFonts w:cs="Arial"/>
          <w:szCs w:val="20"/>
          <w:lang w:eastAsia="ja-JP"/>
        </w:rPr>
        <w:t xml:space="preserve"> the </w:t>
      </w:r>
      <w:r w:rsidR="0092394A">
        <w:rPr>
          <w:rFonts w:cs="Arial"/>
          <w:szCs w:val="20"/>
          <w:lang w:eastAsia="ja-JP"/>
        </w:rPr>
        <w:t>carrier e</w:t>
      </w:r>
      <w:r w:rsidR="00BC5117">
        <w:rPr>
          <w:rFonts w:cs="Arial"/>
          <w:szCs w:val="20"/>
          <w:lang w:eastAsia="ja-JP"/>
        </w:rPr>
        <w:t>dge</w:t>
      </w:r>
      <w:r w:rsidR="00ED003B">
        <w:rPr>
          <w:rFonts w:cs="Arial"/>
          <w:szCs w:val="20"/>
          <w:lang w:eastAsia="ja-JP"/>
        </w:rPr>
        <w:t xml:space="preserve"> in TDD to align the DL/UL center frequencies</w:t>
      </w:r>
      <w:r w:rsidR="00BC5117">
        <w:rPr>
          <w:rFonts w:cs="Arial"/>
          <w:szCs w:val="20"/>
          <w:lang w:eastAsia="ja-JP"/>
        </w:rPr>
        <w:t xml:space="preserve">) </w:t>
      </w:r>
      <w:r w:rsidR="00A614C9">
        <w:rPr>
          <w:rFonts w:cs="Arial"/>
          <w:szCs w:val="20"/>
          <w:lang w:eastAsia="ja-JP"/>
        </w:rPr>
        <w:t>to avoid fragmenting the uplink spectrum.</w:t>
      </w:r>
      <w:r w:rsidR="00C44C39">
        <w:rPr>
          <w:rFonts w:cs="Arial"/>
          <w:szCs w:val="20"/>
          <w:lang w:eastAsia="ja-JP"/>
        </w:rPr>
        <w:t xml:space="preserve"> Therefore, in Rel-17, standard support for configuring a separate initial BWP for RedCap was introduced. With the initial BWP framework in Rel-17, MIB configures CORESET#0, then CORESET#0 is used to schedule SIB1, and then SIB1 can provide the initial BWP configuration for regular NR UEs and the separate initial BWP configuration for RedCap UEs, which can be used for idle mode and initial access. Since 6G will also support UEs with limited bandwidth, it should provide the possibility to allocate UEs supporting different bandwidth capabilities to different frequency regions (which may or may not be referred to as BWPs in 6G) within the carrier already during initial access.</w:t>
      </w:r>
    </w:p>
    <w:p w14:paraId="7C12E543" w14:textId="39826A24" w:rsidR="009C3BA4" w:rsidRDefault="002E2F33" w:rsidP="009C3BA4">
      <w:pPr>
        <w:jc w:val="both"/>
        <w:rPr>
          <w:rFonts w:cs="Arial"/>
          <w:szCs w:val="20"/>
          <w:lang w:eastAsia="ja-JP"/>
        </w:rPr>
      </w:pPr>
      <w:r>
        <w:rPr>
          <w:rFonts w:cs="Arial"/>
          <w:szCs w:val="20"/>
          <w:lang w:eastAsia="ja-JP"/>
        </w:rPr>
        <w:t xml:space="preserve">The switching between BWPs was </w:t>
      </w:r>
      <w:r w:rsidR="00CD6F84">
        <w:rPr>
          <w:rFonts w:cs="Arial"/>
          <w:szCs w:val="20"/>
          <w:lang w:eastAsia="ja-JP"/>
        </w:rPr>
        <w:t xml:space="preserve">during Rel-15 design </w:t>
      </w:r>
      <w:r>
        <w:rPr>
          <w:rFonts w:cs="Arial"/>
          <w:szCs w:val="20"/>
          <w:lang w:eastAsia="ja-JP"/>
        </w:rPr>
        <w:t>in RAN1 thought to be extremely fast,</w:t>
      </w:r>
      <w:r w:rsidR="004A3D25">
        <w:rPr>
          <w:rFonts w:cs="Arial"/>
          <w:szCs w:val="20"/>
          <w:lang w:eastAsia="ja-JP"/>
        </w:rPr>
        <w:t xml:space="preserve"> </w:t>
      </w:r>
      <w:r>
        <w:rPr>
          <w:rFonts w:cs="Arial"/>
          <w:szCs w:val="20"/>
          <w:lang w:eastAsia="ja-JP"/>
        </w:rPr>
        <w:t xml:space="preserve">which was used as an argument to </w:t>
      </w:r>
      <w:r w:rsidR="00BF3EFD">
        <w:rPr>
          <w:rFonts w:cs="Arial"/>
          <w:szCs w:val="20"/>
          <w:lang w:eastAsia="ja-JP"/>
        </w:rPr>
        <w:t xml:space="preserve">have the possibility for BWP switching in the </w:t>
      </w:r>
      <w:r w:rsidR="00990C2F">
        <w:rPr>
          <w:rFonts w:cs="Arial"/>
          <w:szCs w:val="20"/>
          <w:lang w:eastAsia="ja-JP"/>
        </w:rPr>
        <w:t xml:space="preserve">same </w:t>
      </w:r>
      <w:r w:rsidR="00BF3EFD">
        <w:rPr>
          <w:rFonts w:cs="Arial"/>
          <w:szCs w:val="20"/>
          <w:lang w:eastAsia="ja-JP"/>
        </w:rPr>
        <w:t>DCI</w:t>
      </w:r>
      <w:r w:rsidR="00990C2F">
        <w:rPr>
          <w:rFonts w:cs="Arial"/>
          <w:szCs w:val="20"/>
          <w:lang w:eastAsia="ja-JP"/>
        </w:rPr>
        <w:t xml:space="preserve"> as is used for scheduling</w:t>
      </w:r>
      <w:r w:rsidR="00BF3EFD">
        <w:rPr>
          <w:rFonts w:cs="Arial"/>
          <w:szCs w:val="20"/>
          <w:lang w:eastAsia="ja-JP"/>
        </w:rPr>
        <w:t xml:space="preserve"> (and even affecting the interpretation of the DCI bits in the same slot). </w:t>
      </w:r>
      <w:r w:rsidR="00402259">
        <w:rPr>
          <w:rFonts w:cs="Arial"/>
          <w:szCs w:val="20"/>
          <w:lang w:eastAsia="ja-JP"/>
        </w:rPr>
        <w:t xml:space="preserve">However, the actual switching is </w:t>
      </w:r>
      <w:r w:rsidR="001A5CEF">
        <w:rPr>
          <w:rFonts w:cs="Arial"/>
          <w:szCs w:val="20"/>
          <w:lang w:eastAsia="ja-JP"/>
        </w:rPr>
        <w:t xml:space="preserve">significantly slower </w:t>
      </w:r>
      <w:r w:rsidR="009C3BA4">
        <w:rPr>
          <w:rFonts w:cs="Arial"/>
          <w:szCs w:val="20"/>
          <w:lang w:eastAsia="ja-JP"/>
        </w:rPr>
        <w:t xml:space="preserve">once RAN4 aspects are accounted for. </w:t>
      </w:r>
      <w:r w:rsidR="00632EC9">
        <w:rPr>
          <w:rFonts w:cs="Arial"/>
          <w:szCs w:val="20"/>
          <w:lang w:eastAsia="ja-JP"/>
        </w:rPr>
        <w:t>Furthermore, given the PDCCH false alarm probabilities, a UE may</w:t>
      </w:r>
      <w:r w:rsidR="00AC0BCE">
        <w:rPr>
          <w:rFonts w:cs="Arial"/>
          <w:szCs w:val="20"/>
          <w:lang w:eastAsia="ja-JP"/>
        </w:rPr>
        <w:t xml:space="preserve"> detect a BWP switching command on the PDCC</w:t>
      </w:r>
      <w:r w:rsidR="0001173A">
        <w:rPr>
          <w:rFonts w:cs="Arial"/>
          <w:szCs w:val="20"/>
          <w:lang w:eastAsia="ja-JP"/>
        </w:rPr>
        <w:t>H</w:t>
      </w:r>
      <w:r w:rsidR="005352EC">
        <w:rPr>
          <w:rFonts w:cs="Arial"/>
          <w:szCs w:val="20"/>
          <w:lang w:eastAsia="ja-JP"/>
        </w:rPr>
        <w:t xml:space="preserve"> while the network has not sent any such command, which can lead to a radio link failure</w:t>
      </w:r>
      <w:r w:rsidR="00FF0CDF">
        <w:rPr>
          <w:rFonts w:cs="Arial"/>
          <w:szCs w:val="20"/>
          <w:lang w:eastAsia="ja-JP"/>
        </w:rPr>
        <w:t xml:space="preserve">. Lesson learnt </w:t>
      </w:r>
      <w:r w:rsidR="009C1A6D">
        <w:rPr>
          <w:rFonts w:cs="Arial"/>
          <w:szCs w:val="20"/>
          <w:lang w:eastAsia="ja-JP"/>
        </w:rPr>
        <w:t xml:space="preserve">– </w:t>
      </w:r>
      <w:r w:rsidR="0072281F">
        <w:rPr>
          <w:rFonts w:cs="Arial"/>
          <w:szCs w:val="20"/>
          <w:lang w:eastAsia="ja-JP"/>
        </w:rPr>
        <w:t>reliable</w:t>
      </w:r>
      <w:r w:rsidR="009C1A6D">
        <w:rPr>
          <w:rFonts w:cs="Arial"/>
          <w:szCs w:val="20"/>
          <w:lang w:eastAsia="ja-JP"/>
        </w:rPr>
        <w:t xml:space="preserve"> </w:t>
      </w:r>
      <w:r w:rsidR="001D22FE">
        <w:rPr>
          <w:rFonts w:cs="Arial"/>
          <w:szCs w:val="20"/>
          <w:lang w:eastAsia="ja-JP"/>
        </w:rPr>
        <w:t xml:space="preserve">signaling </w:t>
      </w:r>
      <w:r w:rsidR="00D1355C">
        <w:rPr>
          <w:rFonts w:cs="Arial"/>
          <w:szCs w:val="20"/>
          <w:lang w:eastAsia="ja-JP"/>
        </w:rPr>
        <w:t xml:space="preserve">should be used for persistent changes, and error cases must be </w:t>
      </w:r>
      <w:r w:rsidR="00FB4386">
        <w:rPr>
          <w:rFonts w:cs="Arial"/>
          <w:szCs w:val="20"/>
          <w:lang w:eastAsia="ja-JP"/>
        </w:rPr>
        <w:t>handled.</w:t>
      </w:r>
    </w:p>
    <w:p w14:paraId="1FA3A704" w14:textId="5B2EB8D3" w:rsidR="00297C5C" w:rsidRDefault="008E3D16" w:rsidP="003C6C4E">
      <w:pPr>
        <w:jc w:val="both"/>
        <w:rPr>
          <w:rFonts w:cs="Arial"/>
          <w:szCs w:val="20"/>
          <w:lang w:eastAsia="ja-JP"/>
        </w:rPr>
      </w:pPr>
      <w:r>
        <w:rPr>
          <w:rFonts w:cs="Arial"/>
          <w:szCs w:val="20"/>
          <w:lang w:eastAsia="ja-JP"/>
        </w:rPr>
        <w:t xml:space="preserve">Rather than </w:t>
      </w:r>
      <w:r w:rsidR="00CE365D">
        <w:rPr>
          <w:rFonts w:cs="Arial"/>
          <w:szCs w:val="20"/>
          <w:lang w:eastAsia="ja-JP"/>
        </w:rPr>
        <w:t>changing</w:t>
      </w:r>
      <w:r w:rsidR="005C6082">
        <w:rPr>
          <w:rFonts w:cs="Arial"/>
          <w:szCs w:val="20"/>
          <w:lang w:eastAsia="ja-JP"/>
        </w:rPr>
        <w:t xml:space="preserve"> a </w:t>
      </w:r>
      <w:r w:rsidR="00CE365D">
        <w:rPr>
          <w:rFonts w:cs="Arial"/>
          <w:szCs w:val="20"/>
          <w:lang w:eastAsia="ja-JP"/>
        </w:rPr>
        <w:t>large part of the RRC configuration, a</w:t>
      </w:r>
      <w:r w:rsidR="00FE26C4">
        <w:rPr>
          <w:rFonts w:cs="Arial"/>
          <w:szCs w:val="20"/>
          <w:lang w:eastAsia="ja-JP"/>
        </w:rPr>
        <w:t xml:space="preserve"> better approach </w:t>
      </w:r>
      <w:r w:rsidR="004B0EA0">
        <w:rPr>
          <w:rFonts w:cs="Arial"/>
          <w:szCs w:val="20"/>
          <w:lang w:eastAsia="ja-JP"/>
        </w:rPr>
        <w:t xml:space="preserve">is </w:t>
      </w:r>
      <w:r w:rsidR="00FE26C4">
        <w:rPr>
          <w:rFonts w:cs="Arial"/>
          <w:szCs w:val="20"/>
          <w:lang w:eastAsia="ja-JP"/>
        </w:rPr>
        <w:t>to design simpler, independent tools for different tasks</w:t>
      </w:r>
      <w:r w:rsidR="00C876A1">
        <w:rPr>
          <w:rFonts w:cs="Arial"/>
          <w:szCs w:val="20"/>
          <w:lang w:eastAsia="ja-JP"/>
        </w:rPr>
        <w:t xml:space="preserve"> rather than the complex, convoluted BWP tool in 5G</w:t>
      </w:r>
      <w:r w:rsidR="00FE26C4">
        <w:rPr>
          <w:rFonts w:cs="Arial"/>
          <w:szCs w:val="20"/>
          <w:lang w:eastAsia="ja-JP"/>
        </w:rPr>
        <w:t xml:space="preserve">. </w:t>
      </w:r>
      <w:r w:rsidR="001C145D">
        <w:rPr>
          <w:rFonts w:cs="Arial"/>
          <w:szCs w:val="20"/>
          <w:lang w:eastAsia="ja-JP"/>
        </w:rPr>
        <w:t xml:space="preserve">For example, </w:t>
      </w:r>
    </w:p>
    <w:p w14:paraId="39548F86" w14:textId="2FEB9E8F" w:rsidR="009C3BA4" w:rsidRPr="00300743" w:rsidRDefault="00297C5C" w:rsidP="00297C5C">
      <w:pPr>
        <w:pStyle w:val="ListParagraph"/>
        <w:numPr>
          <w:ilvl w:val="0"/>
          <w:numId w:val="31"/>
        </w:numPr>
        <w:jc w:val="both"/>
        <w:rPr>
          <w:rFonts w:ascii="Arial" w:hAnsi="Arial" w:cs="Arial"/>
          <w:sz w:val="20"/>
          <w:szCs w:val="20"/>
          <w:lang w:eastAsia="ja-JP"/>
        </w:rPr>
      </w:pPr>
      <w:r w:rsidRPr="00300743">
        <w:rPr>
          <w:rFonts w:ascii="Arial" w:hAnsi="Arial" w:cs="Arial"/>
          <w:sz w:val="20"/>
          <w:szCs w:val="20"/>
          <w:lang w:eastAsia="ja-JP"/>
        </w:rPr>
        <w:t xml:space="preserve">A </w:t>
      </w:r>
      <w:r w:rsidRPr="00300743">
        <w:rPr>
          <w:rFonts w:ascii="Arial" w:hAnsi="Arial" w:cs="Arial"/>
          <w:i/>
          <w:sz w:val="20"/>
          <w:szCs w:val="20"/>
          <w:lang w:eastAsia="ja-JP"/>
        </w:rPr>
        <w:t>robust</w:t>
      </w:r>
      <w:r w:rsidRPr="00300743">
        <w:rPr>
          <w:rFonts w:ascii="Arial" w:hAnsi="Arial" w:cs="Arial"/>
          <w:sz w:val="20"/>
          <w:szCs w:val="20"/>
          <w:lang w:eastAsia="ja-JP"/>
        </w:rPr>
        <w:t xml:space="preserve"> </w:t>
      </w:r>
      <w:r w:rsidR="00A02CFD">
        <w:rPr>
          <w:rFonts w:ascii="Arial" w:hAnsi="Arial" w:cs="Arial"/>
          <w:sz w:val="20"/>
          <w:szCs w:val="20"/>
          <w:lang w:eastAsia="ja-JP"/>
        </w:rPr>
        <w:t xml:space="preserve">and simple </w:t>
      </w:r>
      <w:r w:rsidRPr="00300743">
        <w:rPr>
          <w:rFonts w:ascii="Arial" w:hAnsi="Arial" w:cs="Arial"/>
          <w:sz w:val="20"/>
          <w:szCs w:val="20"/>
          <w:lang w:eastAsia="ja-JP"/>
        </w:rPr>
        <w:t>tool for (rapidly) switching between different RRC configurations</w:t>
      </w:r>
      <w:r w:rsidR="001C145D" w:rsidRPr="00300743">
        <w:rPr>
          <w:rFonts w:ascii="Arial" w:hAnsi="Arial" w:cs="Arial"/>
          <w:sz w:val="20"/>
          <w:szCs w:val="20"/>
          <w:lang w:eastAsia="ja-JP"/>
        </w:rPr>
        <w:t xml:space="preserve">, </w:t>
      </w:r>
      <w:r w:rsidR="00F42770">
        <w:rPr>
          <w:rFonts w:ascii="Arial" w:hAnsi="Arial" w:cs="Arial"/>
          <w:sz w:val="20"/>
          <w:szCs w:val="20"/>
          <w:lang w:eastAsia="ja-JP"/>
        </w:rPr>
        <w:t xml:space="preserve">if needed </w:t>
      </w:r>
      <w:r w:rsidR="001C145D" w:rsidRPr="00300743">
        <w:rPr>
          <w:rFonts w:ascii="Arial" w:hAnsi="Arial" w:cs="Arial"/>
          <w:sz w:val="20"/>
          <w:szCs w:val="20"/>
          <w:lang w:eastAsia="ja-JP"/>
        </w:rPr>
        <w:t>treating parameters with RF impact</w:t>
      </w:r>
      <w:r w:rsidR="00636A78" w:rsidRPr="00300743">
        <w:rPr>
          <w:rFonts w:ascii="Arial" w:hAnsi="Arial" w:cs="Arial"/>
          <w:sz w:val="20"/>
          <w:szCs w:val="20"/>
          <w:lang w:eastAsia="ja-JP"/>
        </w:rPr>
        <w:t xml:space="preserve"> </w:t>
      </w:r>
      <w:r w:rsidR="001C145D" w:rsidRPr="00300743">
        <w:rPr>
          <w:rFonts w:ascii="Arial" w:hAnsi="Arial" w:cs="Arial"/>
          <w:sz w:val="20"/>
          <w:szCs w:val="20"/>
          <w:lang w:eastAsia="ja-JP"/>
        </w:rPr>
        <w:t xml:space="preserve">and those without RF impact separately </w:t>
      </w:r>
      <w:r w:rsidR="00636A78" w:rsidRPr="00300743">
        <w:rPr>
          <w:rFonts w:ascii="Arial" w:hAnsi="Arial" w:cs="Arial"/>
          <w:sz w:val="20"/>
          <w:szCs w:val="20"/>
          <w:lang w:eastAsia="ja-JP"/>
        </w:rPr>
        <w:t>(the former type of parameters might be slower to change).</w:t>
      </w:r>
    </w:p>
    <w:p w14:paraId="40EA5526" w14:textId="7297D831" w:rsidR="00636A78" w:rsidRPr="00300743" w:rsidRDefault="0049788C" w:rsidP="00297C5C">
      <w:pPr>
        <w:pStyle w:val="ListParagraph"/>
        <w:numPr>
          <w:ilvl w:val="0"/>
          <w:numId w:val="31"/>
        </w:numPr>
        <w:jc w:val="both"/>
        <w:rPr>
          <w:rFonts w:ascii="Arial" w:hAnsi="Arial" w:cs="Arial"/>
          <w:sz w:val="20"/>
          <w:szCs w:val="20"/>
          <w:lang w:eastAsia="ja-JP"/>
        </w:rPr>
      </w:pPr>
      <w:r w:rsidRPr="00300743">
        <w:rPr>
          <w:rFonts w:ascii="Arial" w:hAnsi="Arial" w:cs="Arial"/>
          <w:sz w:val="20"/>
          <w:szCs w:val="20"/>
          <w:lang w:eastAsia="ja-JP"/>
        </w:rPr>
        <w:t>Bandwidth adaptation (if beneficial for UE energy savings)</w:t>
      </w:r>
      <w:r w:rsidR="00805D8A">
        <w:rPr>
          <w:rFonts w:ascii="Arial" w:hAnsi="Arial" w:cs="Arial"/>
          <w:sz w:val="20"/>
          <w:szCs w:val="20"/>
          <w:lang w:eastAsia="ja-JP"/>
        </w:rPr>
        <w:t xml:space="preserve"> uses this simple tool to switch between</w:t>
      </w:r>
      <w:r w:rsidR="005E36F7">
        <w:rPr>
          <w:rFonts w:ascii="Arial" w:hAnsi="Arial" w:cs="Arial"/>
          <w:sz w:val="20"/>
          <w:szCs w:val="20"/>
          <w:lang w:eastAsia="ja-JP"/>
        </w:rPr>
        <w:t xml:space="preserve"> different sets of </w:t>
      </w:r>
      <w:r w:rsidR="005F2FC9">
        <w:rPr>
          <w:rFonts w:ascii="Arial" w:hAnsi="Arial" w:cs="Arial"/>
          <w:sz w:val="20"/>
          <w:szCs w:val="20"/>
          <w:lang w:eastAsia="ja-JP"/>
        </w:rPr>
        <w:t xml:space="preserve">RRC-configured </w:t>
      </w:r>
      <w:proofErr w:type="spellStart"/>
      <w:r w:rsidR="00972F56">
        <w:rPr>
          <w:rFonts w:ascii="Arial" w:hAnsi="Arial" w:cs="Arial"/>
          <w:sz w:val="20"/>
          <w:szCs w:val="20"/>
          <w:lang w:eastAsia="ja-JP"/>
        </w:rPr>
        <w:t>CORESET</w:t>
      </w:r>
      <w:r w:rsidR="005F2FC9">
        <w:rPr>
          <w:rFonts w:ascii="Arial" w:hAnsi="Arial" w:cs="Arial"/>
          <w:sz w:val="20"/>
          <w:szCs w:val="20"/>
          <w:lang w:eastAsia="ja-JP"/>
        </w:rPr>
        <w:t>s</w:t>
      </w:r>
      <w:proofErr w:type="spellEnd"/>
      <w:r w:rsidR="005E36F7">
        <w:rPr>
          <w:rFonts w:ascii="Arial" w:hAnsi="Arial" w:cs="Arial"/>
          <w:sz w:val="20"/>
          <w:szCs w:val="20"/>
          <w:lang w:eastAsia="ja-JP"/>
        </w:rPr>
        <w:t>/</w:t>
      </w:r>
      <w:r w:rsidR="009B5807">
        <w:rPr>
          <w:rFonts w:ascii="Arial" w:hAnsi="Arial" w:cs="Arial"/>
          <w:sz w:val="20"/>
          <w:szCs w:val="20"/>
          <w:lang w:eastAsia="ja-JP"/>
        </w:rPr>
        <w:t>search spaces</w:t>
      </w:r>
      <w:r w:rsidR="005F2FC9">
        <w:rPr>
          <w:rFonts w:ascii="Arial" w:hAnsi="Arial" w:cs="Arial"/>
          <w:sz w:val="20"/>
          <w:szCs w:val="20"/>
          <w:lang w:eastAsia="ja-JP"/>
        </w:rPr>
        <w:t>/allowed RBs</w:t>
      </w:r>
      <w:r w:rsidR="00F75410" w:rsidRPr="00300743">
        <w:rPr>
          <w:rFonts w:ascii="Arial" w:hAnsi="Arial" w:cs="Arial"/>
          <w:sz w:val="20"/>
          <w:szCs w:val="20"/>
          <w:lang w:eastAsia="ja-JP"/>
        </w:rPr>
        <w:t xml:space="preserve">. </w:t>
      </w:r>
    </w:p>
    <w:p w14:paraId="3CF8BFF3" w14:textId="4A5E4650" w:rsidR="00401C82" w:rsidRPr="00300743" w:rsidRDefault="00401C82" w:rsidP="00297C5C">
      <w:pPr>
        <w:pStyle w:val="ListParagraph"/>
        <w:numPr>
          <w:ilvl w:val="0"/>
          <w:numId w:val="31"/>
        </w:numPr>
        <w:jc w:val="both"/>
        <w:rPr>
          <w:rFonts w:ascii="Arial" w:hAnsi="Arial" w:cs="Arial"/>
          <w:sz w:val="20"/>
          <w:szCs w:val="20"/>
          <w:lang w:eastAsia="ja-JP"/>
        </w:rPr>
      </w:pPr>
      <w:r w:rsidRPr="00300743">
        <w:rPr>
          <w:rFonts w:ascii="Arial" w:hAnsi="Arial" w:cs="Arial"/>
          <w:sz w:val="20"/>
          <w:szCs w:val="20"/>
          <w:lang w:eastAsia="ja-JP"/>
        </w:rPr>
        <w:t>PDCCH monitoring periodicities should be seen as part of a general DRX handling framework</w:t>
      </w:r>
      <w:r w:rsidR="00871813" w:rsidRPr="00300743">
        <w:rPr>
          <w:rFonts w:ascii="Arial" w:hAnsi="Arial" w:cs="Arial"/>
          <w:sz w:val="20"/>
          <w:szCs w:val="20"/>
          <w:lang w:eastAsia="ja-JP"/>
        </w:rPr>
        <w:t>.</w:t>
      </w:r>
    </w:p>
    <w:p w14:paraId="702AED83" w14:textId="77777777" w:rsidR="006701CD" w:rsidRPr="00300743" w:rsidRDefault="006701CD" w:rsidP="00D12F25">
      <w:pPr>
        <w:spacing w:line="252" w:lineRule="auto"/>
        <w:contextualSpacing/>
        <w:jc w:val="both"/>
        <w:rPr>
          <w:rFonts w:cs="Arial"/>
          <w:szCs w:val="20"/>
        </w:rPr>
      </w:pPr>
    </w:p>
    <w:p w14:paraId="7B796651" w14:textId="30237FB4" w:rsidR="00DF002D" w:rsidRPr="00300743" w:rsidRDefault="008B5B8C" w:rsidP="00300743">
      <w:pPr>
        <w:pStyle w:val="Proposal"/>
        <w:rPr>
          <w:lang w:eastAsia="ja-JP"/>
        </w:rPr>
      </w:pPr>
      <w:bookmarkStart w:id="60" w:name="_Toc213053649"/>
      <w:bookmarkStart w:id="61" w:name="_Toc213427078"/>
      <w:r w:rsidRPr="00B31223">
        <w:rPr>
          <w:lang w:eastAsia="ja-JP"/>
        </w:rPr>
        <w:t xml:space="preserve">6G should provide the possibility to </w:t>
      </w:r>
      <w:r>
        <w:rPr>
          <w:lang w:eastAsia="ja-JP"/>
        </w:rPr>
        <w:t>allocate</w:t>
      </w:r>
      <w:r w:rsidRPr="00B31223">
        <w:rPr>
          <w:lang w:eastAsia="ja-JP"/>
        </w:rPr>
        <w:t xml:space="preserve"> UEs </w:t>
      </w:r>
      <w:r>
        <w:rPr>
          <w:lang w:eastAsia="ja-JP"/>
        </w:rPr>
        <w:t>supporting</w:t>
      </w:r>
      <w:r w:rsidRPr="00B31223">
        <w:rPr>
          <w:lang w:eastAsia="ja-JP"/>
        </w:rPr>
        <w:t xml:space="preserve"> different bandwidth capabilities </w:t>
      </w:r>
      <w:r>
        <w:rPr>
          <w:lang w:eastAsia="ja-JP"/>
        </w:rPr>
        <w:t>to</w:t>
      </w:r>
      <w:r w:rsidRPr="00B31223">
        <w:rPr>
          <w:lang w:eastAsia="ja-JP"/>
        </w:rPr>
        <w:t xml:space="preserve"> different </w:t>
      </w:r>
      <w:r>
        <w:rPr>
          <w:lang w:eastAsia="ja-JP"/>
        </w:rPr>
        <w:t>frequency regions</w:t>
      </w:r>
      <w:r w:rsidRPr="00B31223">
        <w:rPr>
          <w:lang w:eastAsia="ja-JP"/>
        </w:rPr>
        <w:t xml:space="preserve"> </w:t>
      </w:r>
      <w:r>
        <w:rPr>
          <w:lang w:eastAsia="ja-JP"/>
        </w:rPr>
        <w:t>within</w:t>
      </w:r>
      <w:r w:rsidRPr="00B31223">
        <w:rPr>
          <w:lang w:eastAsia="ja-JP"/>
        </w:rPr>
        <w:t xml:space="preserve"> the carrier already during initial access</w:t>
      </w:r>
      <w:r>
        <w:rPr>
          <w:lang w:eastAsia="ja-JP"/>
        </w:rPr>
        <w:t>.</w:t>
      </w:r>
      <w:bookmarkEnd w:id="60"/>
      <w:bookmarkEnd w:id="61"/>
    </w:p>
    <w:p w14:paraId="2D28E554" w14:textId="344E3F59" w:rsidR="00BB551E" w:rsidRPr="00183A19" w:rsidRDefault="00892B27" w:rsidP="00183A19">
      <w:pPr>
        <w:pStyle w:val="Proposal"/>
        <w:rPr>
          <w:lang w:eastAsia="ja-JP"/>
        </w:rPr>
      </w:pPr>
      <w:bookmarkStart w:id="62" w:name="_Toc213053650"/>
      <w:bookmarkStart w:id="63" w:name="_Toc213427079"/>
      <w:r>
        <w:rPr>
          <w:lang w:eastAsia="ja-JP"/>
        </w:rPr>
        <w:t>S</w:t>
      </w:r>
      <w:r w:rsidR="00330DF1">
        <w:rPr>
          <w:lang w:eastAsia="ja-JP"/>
        </w:rPr>
        <w:t xml:space="preserve">cheduling </w:t>
      </w:r>
      <w:r w:rsidR="00915534">
        <w:rPr>
          <w:lang w:eastAsia="ja-JP"/>
        </w:rPr>
        <w:t xml:space="preserve">grants and commands </w:t>
      </w:r>
      <w:r w:rsidR="00893640">
        <w:rPr>
          <w:lang w:eastAsia="ja-JP"/>
        </w:rPr>
        <w:t xml:space="preserve">to adapt the </w:t>
      </w:r>
      <w:r w:rsidR="006B4555">
        <w:rPr>
          <w:lang w:eastAsia="ja-JP"/>
        </w:rPr>
        <w:t xml:space="preserve">Rx/Tx </w:t>
      </w:r>
      <w:r w:rsidR="00893640">
        <w:rPr>
          <w:lang w:eastAsia="ja-JP"/>
        </w:rPr>
        <w:t>bandwidth</w:t>
      </w:r>
      <w:r w:rsidR="00AC1679">
        <w:rPr>
          <w:lang w:eastAsia="ja-JP"/>
        </w:rPr>
        <w:t xml:space="preserve"> (if included)</w:t>
      </w:r>
      <w:r w:rsidR="006B4555">
        <w:rPr>
          <w:lang w:eastAsia="ja-JP"/>
        </w:rPr>
        <w:t xml:space="preserve"> </w:t>
      </w:r>
      <w:r w:rsidR="001E66C8">
        <w:rPr>
          <w:lang w:eastAsia="ja-JP"/>
        </w:rPr>
        <w:t xml:space="preserve">shall </w:t>
      </w:r>
      <w:r w:rsidR="00EE446B">
        <w:rPr>
          <w:lang w:eastAsia="ja-JP"/>
        </w:rPr>
        <w:t>not be mixed in the same DCI</w:t>
      </w:r>
      <w:r w:rsidR="002E6006">
        <w:rPr>
          <w:lang w:eastAsia="ja-JP"/>
        </w:rPr>
        <w:t xml:space="preserve"> message</w:t>
      </w:r>
      <w:r w:rsidR="00EE446B">
        <w:rPr>
          <w:lang w:eastAsia="ja-JP"/>
        </w:rPr>
        <w:t>.</w:t>
      </w:r>
      <w:bookmarkEnd w:id="62"/>
      <w:bookmarkEnd w:id="63"/>
      <w:r w:rsidR="00EE446B" w:rsidRPr="00183A19" w:rsidDel="00EE446B">
        <w:rPr>
          <w:lang w:eastAsia="ja-JP"/>
        </w:rPr>
        <w:t xml:space="preserve"> </w:t>
      </w:r>
    </w:p>
    <w:p w14:paraId="590D240A" w14:textId="59E66BD2" w:rsidR="00D12F25" w:rsidRDefault="00D12F25" w:rsidP="004C01A6">
      <w:pPr>
        <w:pStyle w:val="Heading1"/>
      </w:pPr>
      <w:bookmarkStart w:id="64" w:name="_Ref209450381"/>
      <w:r w:rsidRPr="00D12F25">
        <w:t>Spectrum aggregation</w:t>
      </w:r>
      <w:bookmarkEnd w:id="64"/>
    </w:p>
    <w:p w14:paraId="0166CE33" w14:textId="7E6D2C91" w:rsidR="00EC7032" w:rsidRPr="00925BD0" w:rsidRDefault="00EC7032" w:rsidP="00D12F25">
      <w:pPr>
        <w:spacing w:line="252" w:lineRule="auto"/>
        <w:contextualSpacing/>
        <w:jc w:val="both"/>
        <w:rPr>
          <w:rFonts w:cs="Arial"/>
          <w:szCs w:val="20"/>
        </w:rPr>
      </w:pPr>
      <w:r w:rsidRPr="00925BD0">
        <w:rPr>
          <w:rFonts w:cs="Arial"/>
          <w:szCs w:val="20"/>
        </w:rPr>
        <w:t xml:space="preserve">In 5G, two mechanisms for spectrum sharing are provided: carrier aggregation (CA) and dual connectivity (DC). </w:t>
      </w:r>
      <w:r w:rsidR="003C48A4" w:rsidRPr="00925BD0">
        <w:rPr>
          <w:rFonts w:cs="Arial"/>
          <w:szCs w:val="20"/>
        </w:rPr>
        <w:t xml:space="preserve">Although we see no need for the latter (DC performance in practice is inferior with most data flowing across one of the links only </w:t>
      </w:r>
      <w:r w:rsidR="00BF2986">
        <w:rPr>
          <w:rFonts w:cs="Arial"/>
          <w:szCs w:val="20"/>
        </w:rPr>
        <w:t xml:space="preserve">– </w:t>
      </w:r>
      <w:r w:rsidR="003C48A4" w:rsidRPr="00925BD0">
        <w:rPr>
          <w:rFonts w:cs="Arial"/>
          <w:szCs w:val="20"/>
        </w:rPr>
        <w:t>flow control is too slow to utilize both links fully, scheduling and link adaptation is done independently per link, uplink power splitting across the links is inefficient)</w:t>
      </w:r>
      <w:r w:rsidR="00226C20" w:rsidRPr="00925BD0">
        <w:rPr>
          <w:rFonts w:cs="Arial"/>
          <w:szCs w:val="20"/>
        </w:rPr>
        <w:t xml:space="preserve"> it is subject to a RAN </w:t>
      </w:r>
      <w:r w:rsidR="00413D22" w:rsidRPr="00925BD0">
        <w:rPr>
          <w:rFonts w:cs="Arial"/>
          <w:szCs w:val="20"/>
        </w:rPr>
        <w:t xml:space="preserve">plenary </w:t>
      </w:r>
      <w:r w:rsidR="00D6781F">
        <w:rPr>
          <w:rFonts w:cs="Arial"/>
          <w:szCs w:val="20"/>
        </w:rPr>
        <w:t xml:space="preserve">discussion between March and September 2026 </w:t>
      </w:r>
      <w:r w:rsidR="00226C20" w:rsidRPr="00925BD0">
        <w:rPr>
          <w:rFonts w:cs="Arial"/>
          <w:szCs w:val="20"/>
        </w:rPr>
        <w:t>and</w:t>
      </w:r>
      <w:r w:rsidR="00D6781F">
        <w:rPr>
          <w:rFonts w:cs="Arial"/>
          <w:szCs w:val="20"/>
        </w:rPr>
        <w:t xml:space="preserve"> is</w:t>
      </w:r>
      <w:r w:rsidR="00226C20" w:rsidRPr="00925BD0">
        <w:rPr>
          <w:rFonts w:cs="Arial"/>
          <w:szCs w:val="20"/>
        </w:rPr>
        <w:t xml:space="preserve"> not </w:t>
      </w:r>
      <w:r w:rsidR="005D51A4" w:rsidRPr="00925BD0">
        <w:rPr>
          <w:rFonts w:cs="Arial"/>
          <w:szCs w:val="20"/>
        </w:rPr>
        <w:t>further</w:t>
      </w:r>
      <w:r w:rsidR="00226C20" w:rsidRPr="00925BD0">
        <w:rPr>
          <w:rFonts w:cs="Arial"/>
          <w:szCs w:val="20"/>
        </w:rPr>
        <w:t xml:space="preserve"> discussed herein.</w:t>
      </w:r>
    </w:p>
    <w:p w14:paraId="58A7848D" w14:textId="77777777" w:rsidR="00226C20" w:rsidRPr="00925BD0" w:rsidRDefault="00226C20" w:rsidP="00D12F25">
      <w:pPr>
        <w:spacing w:line="252" w:lineRule="auto"/>
        <w:contextualSpacing/>
        <w:jc w:val="both"/>
        <w:rPr>
          <w:rFonts w:cs="Arial"/>
          <w:szCs w:val="20"/>
        </w:rPr>
      </w:pPr>
    </w:p>
    <w:p w14:paraId="2C587AE7" w14:textId="39EDEFDB" w:rsidR="00DD3E3C" w:rsidRDefault="007D074E" w:rsidP="00CC082C">
      <w:pPr>
        <w:spacing w:line="252" w:lineRule="auto"/>
        <w:contextualSpacing/>
        <w:jc w:val="both"/>
        <w:rPr>
          <w:rFonts w:cs="Arial"/>
          <w:szCs w:val="20"/>
        </w:rPr>
      </w:pPr>
      <w:r w:rsidRPr="00925BD0">
        <w:rPr>
          <w:rFonts w:cs="Arial"/>
          <w:szCs w:val="20"/>
        </w:rPr>
        <w:t xml:space="preserve">Highly dynamic spectrum resource usage is important in </w:t>
      </w:r>
      <w:proofErr w:type="gramStart"/>
      <w:r w:rsidRPr="00925BD0">
        <w:rPr>
          <w:rFonts w:cs="Arial"/>
          <w:szCs w:val="20"/>
        </w:rPr>
        <w:t>6G</w:t>
      </w:r>
      <w:proofErr w:type="gramEnd"/>
      <w:r w:rsidRPr="00925BD0">
        <w:rPr>
          <w:rFonts w:cs="Arial"/>
          <w:szCs w:val="20"/>
        </w:rPr>
        <w:t xml:space="preserve"> and enhanced carrier aggregation (CA) should be the </w:t>
      </w:r>
      <w:r w:rsidR="00303F83" w:rsidRPr="00925BD0">
        <w:rPr>
          <w:rFonts w:cs="Arial"/>
          <w:szCs w:val="20"/>
        </w:rPr>
        <w:t xml:space="preserve">main </w:t>
      </w:r>
      <w:r w:rsidRPr="00925BD0">
        <w:rPr>
          <w:rFonts w:cs="Arial"/>
          <w:szCs w:val="20"/>
        </w:rPr>
        <w:t xml:space="preserve">way of aggregating spectrum in 6G. </w:t>
      </w:r>
      <w:r w:rsidR="00EF6D07" w:rsidRPr="00925BD0">
        <w:rPr>
          <w:rFonts w:cs="Arial"/>
          <w:szCs w:val="20"/>
        </w:rPr>
        <w:t xml:space="preserve">In addition, </w:t>
      </w:r>
      <w:r w:rsidR="00143F02" w:rsidRPr="00925BD0">
        <w:rPr>
          <w:rFonts w:cs="Arial"/>
          <w:szCs w:val="20"/>
        </w:rPr>
        <w:t xml:space="preserve">methods </w:t>
      </w:r>
      <w:r w:rsidR="0023756D" w:rsidRPr="00925BD0">
        <w:rPr>
          <w:rFonts w:cs="Arial"/>
          <w:szCs w:val="20"/>
        </w:rPr>
        <w:t xml:space="preserve">building on the </w:t>
      </w:r>
      <w:r w:rsidR="00581A94" w:rsidRPr="00925BD0">
        <w:rPr>
          <w:rFonts w:cs="Arial"/>
          <w:szCs w:val="20"/>
        </w:rPr>
        <w:t xml:space="preserve">fragmented </w:t>
      </w:r>
      <w:r w:rsidR="0023756D" w:rsidRPr="00925BD0">
        <w:rPr>
          <w:rFonts w:cs="Arial"/>
          <w:szCs w:val="20"/>
        </w:rPr>
        <w:t xml:space="preserve">carrier concept </w:t>
      </w:r>
      <w:r w:rsidR="00733012">
        <w:rPr>
          <w:rFonts w:cs="Arial"/>
          <w:szCs w:val="20"/>
        </w:rPr>
        <w:fldChar w:fldCharType="begin"/>
      </w:r>
      <w:r w:rsidR="00733012">
        <w:rPr>
          <w:rFonts w:cs="Arial"/>
          <w:szCs w:val="20"/>
        </w:rPr>
        <w:instrText xml:space="preserve"> REF _Ref210380379 \r \h </w:instrText>
      </w:r>
      <w:r w:rsidR="00733012">
        <w:rPr>
          <w:rFonts w:cs="Arial"/>
          <w:szCs w:val="20"/>
        </w:rPr>
      </w:r>
      <w:r w:rsidR="00733012">
        <w:rPr>
          <w:rFonts w:cs="Arial"/>
          <w:szCs w:val="20"/>
        </w:rPr>
        <w:fldChar w:fldCharType="separate"/>
      </w:r>
      <w:r w:rsidR="00223F17">
        <w:rPr>
          <w:rFonts w:cs="Arial"/>
          <w:szCs w:val="20"/>
        </w:rPr>
        <w:t>[4]</w:t>
      </w:r>
      <w:r w:rsidR="00733012">
        <w:rPr>
          <w:rFonts w:cs="Arial"/>
          <w:szCs w:val="20"/>
        </w:rPr>
        <w:fldChar w:fldCharType="end"/>
      </w:r>
      <w:r w:rsidR="0023756D" w:rsidRPr="00925BD0">
        <w:rPr>
          <w:rFonts w:cs="Arial"/>
          <w:szCs w:val="20"/>
        </w:rPr>
        <w:t xml:space="preserve"> </w:t>
      </w:r>
      <w:r w:rsidR="00AE7147" w:rsidRPr="00925BD0">
        <w:rPr>
          <w:rFonts w:cs="Arial"/>
          <w:szCs w:val="20"/>
        </w:rPr>
        <w:t xml:space="preserve">can be considered, if </w:t>
      </w:r>
      <w:r w:rsidR="007E3073" w:rsidRPr="00925BD0">
        <w:rPr>
          <w:rFonts w:cs="Arial"/>
          <w:szCs w:val="20"/>
        </w:rPr>
        <w:t xml:space="preserve">clear </w:t>
      </w:r>
      <w:r w:rsidR="00AE7147" w:rsidRPr="00925BD0">
        <w:rPr>
          <w:rFonts w:cs="Arial"/>
          <w:szCs w:val="20"/>
        </w:rPr>
        <w:t xml:space="preserve">benefits compared to CA are </w:t>
      </w:r>
      <w:r w:rsidR="00C87B84" w:rsidRPr="00925BD0">
        <w:rPr>
          <w:rFonts w:cs="Arial"/>
          <w:szCs w:val="20"/>
        </w:rPr>
        <w:t xml:space="preserve">demonstrated. </w:t>
      </w:r>
      <w:r w:rsidR="007E3073" w:rsidRPr="00925BD0">
        <w:rPr>
          <w:rFonts w:cs="Arial"/>
          <w:szCs w:val="20"/>
        </w:rPr>
        <w:t>Keep in mind that</w:t>
      </w:r>
      <w:r w:rsidR="00F54F81">
        <w:rPr>
          <w:rFonts w:cs="Arial"/>
          <w:szCs w:val="20"/>
        </w:rPr>
        <w:t xml:space="preserve"> in general</w:t>
      </w:r>
      <w:r w:rsidR="00697310">
        <w:rPr>
          <w:rFonts w:cs="Arial"/>
          <w:szCs w:val="20"/>
        </w:rPr>
        <w:t xml:space="preserve"> </w:t>
      </w:r>
      <w:r w:rsidR="00925BD0" w:rsidRPr="00925BD0">
        <w:rPr>
          <w:rFonts w:cs="Arial"/>
          <w:szCs w:val="20"/>
        </w:rPr>
        <w:t>3GPP</w:t>
      </w:r>
      <w:r w:rsidR="00874BAC" w:rsidRPr="00925BD0">
        <w:rPr>
          <w:rFonts w:cs="Arial"/>
          <w:szCs w:val="20"/>
        </w:rPr>
        <w:t xml:space="preserve"> should </w:t>
      </w:r>
      <w:r w:rsidR="00DF59A5" w:rsidRPr="00925BD0">
        <w:rPr>
          <w:rFonts w:cs="Arial"/>
          <w:szCs w:val="20"/>
        </w:rPr>
        <w:t>avoid developing</w:t>
      </w:r>
      <w:r w:rsidR="00496740" w:rsidRPr="00925BD0">
        <w:rPr>
          <w:rFonts w:cs="Arial"/>
          <w:szCs w:val="20"/>
        </w:rPr>
        <w:t xml:space="preserve"> </w:t>
      </w:r>
      <w:r w:rsidR="00925BD0" w:rsidRPr="00925BD0">
        <w:rPr>
          <w:rFonts w:cs="Arial"/>
          <w:szCs w:val="20"/>
        </w:rPr>
        <w:t>different solutions for the same problem</w:t>
      </w:r>
      <w:r w:rsidR="00C44072">
        <w:rPr>
          <w:rFonts w:cs="Arial"/>
          <w:szCs w:val="20"/>
        </w:rPr>
        <w:t xml:space="preserve"> and that the problem to solve should be identified before the </w:t>
      </w:r>
      <w:r w:rsidR="008B3C99">
        <w:rPr>
          <w:rFonts w:cs="Arial"/>
          <w:szCs w:val="20"/>
        </w:rPr>
        <w:t>solutions</w:t>
      </w:r>
      <w:r w:rsidR="00C44072">
        <w:rPr>
          <w:rFonts w:cs="Arial"/>
          <w:szCs w:val="20"/>
        </w:rPr>
        <w:t xml:space="preserve"> are </w:t>
      </w:r>
      <w:r w:rsidR="00E601E3">
        <w:rPr>
          <w:rFonts w:cs="Arial"/>
          <w:szCs w:val="20"/>
        </w:rPr>
        <w:t>defined</w:t>
      </w:r>
      <w:r w:rsidR="00925BD0" w:rsidRPr="00925BD0">
        <w:rPr>
          <w:rFonts w:cs="Arial"/>
          <w:szCs w:val="20"/>
        </w:rPr>
        <w:t xml:space="preserve">. </w:t>
      </w:r>
    </w:p>
    <w:p w14:paraId="2118906D" w14:textId="77777777" w:rsidR="00DD3E3C" w:rsidRDefault="00DD3E3C" w:rsidP="00CC082C">
      <w:pPr>
        <w:spacing w:line="252" w:lineRule="auto"/>
        <w:contextualSpacing/>
        <w:jc w:val="both"/>
        <w:rPr>
          <w:rFonts w:cs="Arial"/>
          <w:szCs w:val="20"/>
        </w:rPr>
      </w:pPr>
    </w:p>
    <w:p w14:paraId="22539CDE" w14:textId="30B4479E" w:rsidR="007D074E" w:rsidRPr="00925BD0" w:rsidRDefault="00DD3E3C" w:rsidP="00376ACE">
      <w:pPr>
        <w:spacing w:line="252" w:lineRule="auto"/>
        <w:contextualSpacing/>
        <w:jc w:val="both"/>
        <w:rPr>
          <w:rFonts w:cs="Arial"/>
          <w:szCs w:val="20"/>
        </w:rPr>
      </w:pPr>
      <w:r>
        <w:rPr>
          <w:rFonts w:cs="Arial"/>
          <w:szCs w:val="20"/>
        </w:rPr>
        <w:t>I</w:t>
      </w:r>
      <w:r w:rsidR="007D074E" w:rsidRPr="00925BD0">
        <w:rPr>
          <w:rFonts w:cs="Arial"/>
          <w:szCs w:val="20"/>
        </w:rPr>
        <w:t xml:space="preserve">n many cases, the best frequency band for the downlink may not be the best frequency band for uplink. For example, a UE can easily be in a location where the 3.5 GHz band provides very good downlink performance while the uplink is better served by the 800 MHz band and not the 3.5 GHz band (which would be the case in 5G). Thus, mechanisms where individual UEs quickly can be assigned a different frequency band for uplink transmissions than downlink reception is highly beneficial (“uplink-downlink decoupling”). </w:t>
      </w:r>
      <w:r w:rsidR="007E6250">
        <w:rPr>
          <w:rFonts w:cs="Arial"/>
          <w:szCs w:val="20"/>
        </w:rPr>
        <w:t xml:space="preserve">The supplementary uplink (SUL) </w:t>
      </w:r>
      <w:r w:rsidR="004263BC">
        <w:rPr>
          <w:rFonts w:cs="Arial"/>
          <w:szCs w:val="20"/>
        </w:rPr>
        <w:t xml:space="preserve">was targeting such scenarios but had limitations and </w:t>
      </w:r>
      <w:r w:rsidR="007D074E" w:rsidRPr="00925BD0">
        <w:rPr>
          <w:rFonts w:cs="Arial"/>
          <w:szCs w:val="20"/>
        </w:rPr>
        <w:t>saw limited uptake in practice</w:t>
      </w:r>
      <w:r w:rsidR="004263BC">
        <w:rPr>
          <w:rFonts w:cs="Arial"/>
          <w:szCs w:val="20"/>
        </w:rPr>
        <w:t xml:space="preserve">. </w:t>
      </w:r>
      <w:r w:rsidR="00AD5BE8">
        <w:rPr>
          <w:rFonts w:cs="Arial"/>
          <w:szCs w:val="20"/>
        </w:rPr>
        <w:t>The 5G CA framework allows Tx switching, which also can be used to address this scenario</w:t>
      </w:r>
      <w:r w:rsidR="008A56FB">
        <w:rPr>
          <w:rFonts w:cs="Arial"/>
          <w:szCs w:val="20"/>
        </w:rPr>
        <w:t>, but has some drawbacks</w:t>
      </w:r>
      <w:r w:rsidR="000573C6">
        <w:rPr>
          <w:rFonts w:cs="Arial"/>
          <w:szCs w:val="20"/>
        </w:rPr>
        <w:t>. For example, t</w:t>
      </w:r>
      <w:r w:rsidR="009E470B">
        <w:rPr>
          <w:rFonts w:cs="Arial"/>
          <w:szCs w:val="20"/>
        </w:rPr>
        <w:t xml:space="preserve">he time it takes to active an </w:t>
      </w:r>
      <w:proofErr w:type="spellStart"/>
      <w:r w:rsidR="009E470B">
        <w:rPr>
          <w:rFonts w:cs="Arial"/>
          <w:szCs w:val="20"/>
        </w:rPr>
        <w:t>SCell</w:t>
      </w:r>
      <w:proofErr w:type="spellEnd"/>
      <w:r w:rsidR="009E470B">
        <w:rPr>
          <w:rFonts w:cs="Arial"/>
          <w:szCs w:val="20"/>
        </w:rPr>
        <w:t xml:space="preserve"> </w:t>
      </w:r>
      <w:r w:rsidR="008512BB">
        <w:rPr>
          <w:rFonts w:cs="Arial"/>
          <w:szCs w:val="20"/>
        </w:rPr>
        <w:t>is</w:t>
      </w:r>
      <w:r w:rsidR="009E470B">
        <w:rPr>
          <w:rFonts w:cs="Arial"/>
          <w:szCs w:val="20"/>
        </w:rPr>
        <w:t xml:space="preserve"> </w:t>
      </w:r>
      <w:r w:rsidR="008512BB">
        <w:rPr>
          <w:rFonts w:cs="Arial"/>
          <w:szCs w:val="20"/>
        </w:rPr>
        <w:t xml:space="preserve">relatively </w:t>
      </w:r>
      <w:r w:rsidR="009E470B">
        <w:rPr>
          <w:rFonts w:cs="Arial"/>
          <w:szCs w:val="20"/>
        </w:rPr>
        <w:t xml:space="preserve">long compared to the </w:t>
      </w:r>
      <w:r w:rsidR="000573C6">
        <w:rPr>
          <w:rFonts w:cs="Arial"/>
          <w:szCs w:val="20"/>
        </w:rPr>
        <w:t xml:space="preserve">short duration of the commonly occurring small packets. Furthermore, uplink control signaling on PUCCH </w:t>
      </w:r>
      <w:r w:rsidR="007D7D3A">
        <w:rPr>
          <w:rFonts w:cs="Arial"/>
          <w:szCs w:val="20"/>
        </w:rPr>
        <w:t xml:space="preserve">can only be switched between cells in later 5G releases and uses a mechanism separate from that for data, which </w:t>
      </w:r>
      <w:r w:rsidR="003D550E">
        <w:rPr>
          <w:rFonts w:cs="Arial"/>
          <w:szCs w:val="20"/>
        </w:rPr>
        <w:t>limits its usefulness.</w:t>
      </w:r>
      <w:r w:rsidR="00FB3F40">
        <w:rPr>
          <w:rFonts w:cs="Arial"/>
          <w:szCs w:val="20"/>
        </w:rPr>
        <w:t xml:space="preserve"> This should be addressed in </w:t>
      </w:r>
      <w:proofErr w:type="gramStart"/>
      <w:r w:rsidR="00FB3F40">
        <w:rPr>
          <w:rFonts w:cs="Arial"/>
          <w:szCs w:val="20"/>
        </w:rPr>
        <w:t>6G</w:t>
      </w:r>
      <w:proofErr w:type="gramEnd"/>
      <w:r w:rsidR="00376ACE">
        <w:rPr>
          <w:rFonts w:cs="Arial"/>
          <w:szCs w:val="20"/>
        </w:rPr>
        <w:t xml:space="preserve"> and </w:t>
      </w:r>
      <w:r w:rsidR="007D074E" w:rsidRPr="00925BD0">
        <w:rPr>
          <w:rFonts w:cs="Arial"/>
          <w:szCs w:val="20"/>
        </w:rPr>
        <w:t xml:space="preserve">we </w:t>
      </w:r>
      <w:proofErr w:type="gramStart"/>
      <w:r w:rsidR="007D074E" w:rsidRPr="00925BD0">
        <w:rPr>
          <w:rFonts w:cs="Arial"/>
          <w:szCs w:val="20"/>
        </w:rPr>
        <w:t>envision</w:t>
      </w:r>
      <w:proofErr w:type="gramEnd"/>
      <w:r w:rsidR="007D074E" w:rsidRPr="00925BD0">
        <w:rPr>
          <w:rFonts w:cs="Arial"/>
          <w:szCs w:val="20"/>
        </w:rPr>
        <w:t xml:space="preserve"> the decoupling to be part of the CA framework. Thus, there is a downlink carrier in the same frequency band as the uplink, used as a reference for pathloss and timing synchronization for the uplink but not data transmission (for this </w:t>
      </w:r>
      <w:proofErr w:type="gramStart"/>
      <w:r w:rsidR="007D074E" w:rsidRPr="00925BD0">
        <w:rPr>
          <w:rFonts w:cs="Arial"/>
          <w:szCs w:val="20"/>
        </w:rPr>
        <w:t>particular UE</w:t>
      </w:r>
      <w:proofErr w:type="gramEnd"/>
      <w:r w:rsidR="007D074E" w:rsidRPr="00925BD0">
        <w:rPr>
          <w:rFonts w:cs="Arial"/>
          <w:szCs w:val="20"/>
        </w:rPr>
        <w:t xml:space="preserve">). The downlink data transmission for this UE occurs at a downlink carrier in a higher frequency band (with the uplink in this band not used by this </w:t>
      </w:r>
      <w:proofErr w:type="gramStart"/>
      <w:r w:rsidR="007D074E" w:rsidRPr="00925BD0">
        <w:rPr>
          <w:rFonts w:cs="Arial"/>
          <w:szCs w:val="20"/>
        </w:rPr>
        <w:t>particular UE</w:t>
      </w:r>
      <w:proofErr w:type="gramEnd"/>
      <w:r w:rsidR="007D074E" w:rsidRPr="00925BD0">
        <w:rPr>
          <w:rFonts w:cs="Arial"/>
          <w:szCs w:val="20"/>
        </w:rPr>
        <w:t>), see.</w:t>
      </w:r>
      <w:r w:rsidR="00AA4EC3">
        <w:rPr>
          <w:rFonts w:cs="Arial"/>
          <w:szCs w:val="20"/>
        </w:rPr>
        <w:t xml:space="preserve"> </w:t>
      </w:r>
      <w:r w:rsidR="00AA4EC3">
        <w:rPr>
          <w:rFonts w:cs="Arial"/>
          <w:szCs w:val="20"/>
        </w:rPr>
        <w:fldChar w:fldCharType="begin"/>
      </w:r>
      <w:r w:rsidR="00AA4EC3">
        <w:rPr>
          <w:rFonts w:cs="Arial"/>
          <w:szCs w:val="20"/>
        </w:rPr>
        <w:instrText xml:space="preserve"> REF _Ref209447794 \h </w:instrText>
      </w:r>
      <w:r w:rsidR="00AA4EC3">
        <w:rPr>
          <w:rFonts w:cs="Arial"/>
          <w:szCs w:val="20"/>
        </w:rPr>
      </w:r>
      <w:r w:rsidR="00AA4EC3">
        <w:rPr>
          <w:rFonts w:cs="Arial"/>
          <w:szCs w:val="20"/>
        </w:rPr>
        <w:fldChar w:fldCharType="separate"/>
      </w:r>
      <w:r w:rsidR="00223F17">
        <w:t xml:space="preserve">Figure </w:t>
      </w:r>
      <w:r w:rsidR="00223F17">
        <w:rPr>
          <w:noProof/>
        </w:rPr>
        <w:t>2</w:t>
      </w:r>
      <w:r w:rsidR="00AA4EC3">
        <w:rPr>
          <w:rFonts w:cs="Arial"/>
          <w:szCs w:val="20"/>
        </w:rPr>
        <w:fldChar w:fldCharType="end"/>
      </w:r>
      <w:r w:rsidR="007D074E" w:rsidRPr="00925BD0">
        <w:rPr>
          <w:rFonts w:cs="Arial"/>
          <w:szCs w:val="20"/>
        </w:rPr>
        <w:t>.</w:t>
      </w:r>
    </w:p>
    <w:p w14:paraId="24FAEDF7" w14:textId="77777777" w:rsidR="00933A8A" w:rsidRPr="00925BD0" w:rsidRDefault="00933A8A" w:rsidP="00CC082C">
      <w:pPr>
        <w:spacing w:line="252" w:lineRule="auto"/>
        <w:contextualSpacing/>
        <w:jc w:val="both"/>
        <w:rPr>
          <w:rFonts w:cs="Arial"/>
          <w:szCs w:val="20"/>
        </w:rPr>
      </w:pPr>
    </w:p>
    <w:p w14:paraId="05BC9C86" w14:textId="423CB001" w:rsidR="002D38F1" w:rsidRPr="00925BD0" w:rsidRDefault="00AB157B" w:rsidP="00AB157B">
      <w:pPr>
        <w:spacing w:line="252" w:lineRule="auto"/>
        <w:contextualSpacing/>
        <w:jc w:val="both"/>
        <w:rPr>
          <w:rFonts w:cs="Arial"/>
          <w:szCs w:val="20"/>
        </w:rPr>
      </w:pPr>
      <w:r w:rsidRPr="00925BD0">
        <w:rPr>
          <w:rFonts w:cs="Arial"/>
          <w:szCs w:val="20"/>
        </w:rPr>
        <w:t xml:space="preserve">Thus, CA, one </w:t>
      </w:r>
      <w:r w:rsidR="006E395E" w:rsidRPr="00925BD0">
        <w:rPr>
          <w:rFonts w:cs="Arial"/>
          <w:szCs w:val="20"/>
        </w:rPr>
        <w:t>of the most popular features in 5G</w:t>
      </w:r>
      <w:r w:rsidRPr="00925BD0">
        <w:rPr>
          <w:rFonts w:cs="Arial"/>
          <w:szCs w:val="20"/>
        </w:rPr>
        <w:t xml:space="preserve">, </w:t>
      </w:r>
      <w:r w:rsidR="002D38F1" w:rsidRPr="00925BD0">
        <w:rPr>
          <w:rFonts w:cs="Arial"/>
          <w:szCs w:val="20"/>
        </w:rPr>
        <w:t>should be natively supported in 6G with some improvements:</w:t>
      </w:r>
    </w:p>
    <w:p w14:paraId="7BEF58A5" w14:textId="19609771" w:rsidR="006E395E" w:rsidRPr="008A21F2" w:rsidRDefault="006E395E" w:rsidP="006E395E">
      <w:pPr>
        <w:pStyle w:val="ListParagraph"/>
        <w:numPr>
          <w:ilvl w:val="0"/>
          <w:numId w:val="18"/>
        </w:numPr>
        <w:jc w:val="both"/>
        <w:rPr>
          <w:rFonts w:ascii="Arial" w:hAnsi="Arial" w:cs="Arial"/>
          <w:sz w:val="20"/>
          <w:szCs w:val="20"/>
          <w:lang w:val="en-US" w:eastAsia="ja-JP"/>
        </w:rPr>
      </w:pPr>
      <w:r w:rsidRPr="00F56E98">
        <w:rPr>
          <w:rFonts w:ascii="Arial" w:hAnsi="Arial" w:cs="Arial"/>
          <w:b/>
          <w:bCs/>
          <w:sz w:val="20"/>
          <w:szCs w:val="20"/>
          <w:lang w:val="en-US" w:eastAsia="ja-JP"/>
        </w:rPr>
        <w:t xml:space="preserve">Rapid activation of additional </w:t>
      </w:r>
      <w:proofErr w:type="gramStart"/>
      <w:r w:rsidRPr="00F56E98">
        <w:rPr>
          <w:rFonts w:ascii="Arial" w:hAnsi="Arial" w:cs="Arial"/>
          <w:b/>
          <w:bCs/>
          <w:sz w:val="20"/>
          <w:szCs w:val="20"/>
          <w:lang w:val="en-US" w:eastAsia="ja-JP"/>
        </w:rPr>
        <w:t>carriers</w:t>
      </w:r>
      <w:proofErr w:type="gramEnd"/>
      <w:r w:rsidRPr="008A21F2">
        <w:rPr>
          <w:rFonts w:ascii="Arial" w:hAnsi="Arial" w:cs="Arial"/>
          <w:sz w:val="20"/>
          <w:szCs w:val="20"/>
          <w:lang w:val="en-US" w:eastAsia="ja-JP"/>
        </w:rPr>
        <w:t xml:space="preserve">. In 5G, activation of an additional carrier is unnecessarily slow, not only because of signaling protocols and RAN4 requirements, but also because of very relaxed CSI accuracy for the newly activated carrier, rendering it less useful for an extensive </w:t>
      </w:r>
      <w:proofErr w:type="gramStart"/>
      <w:r w:rsidRPr="008A21F2">
        <w:rPr>
          <w:rFonts w:ascii="Arial" w:hAnsi="Arial" w:cs="Arial"/>
          <w:sz w:val="20"/>
          <w:szCs w:val="20"/>
          <w:lang w:val="en-US" w:eastAsia="ja-JP"/>
        </w:rPr>
        <w:t>period of time</w:t>
      </w:r>
      <w:proofErr w:type="gramEnd"/>
      <w:r w:rsidRPr="008A21F2">
        <w:rPr>
          <w:rFonts w:ascii="Arial" w:hAnsi="Arial" w:cs="Arial"/>
          <w:sz w:val="20"/>
          <w:szCs w:val="20"/>
          <w:lang w:val="en-US" w:eastAsia="ja-JP"/>
        </w:rPr>
        <w:t>.</w:t>
      </w:r>
      <w:r w:rsidR="00933EAE">
        <w:rPr>
          <w:rFonts w:ascii="Arial" w:hAnsi="Arial" w:cs="Arial"/>
          <w:sz w:val="20"/>
          <w:szCs w:val="20"/>
          <w:lang w:val="en-US" w:eastAsia="ja-JP"/>
        </w:rPr>
        <w:t xml:space="preserve"> </w:t>
      </w:r>
      <w:r w:rsidR="00727783">
        <w:rPr>
          <w:rFonts w:ascii="Arial" w:hAnsi="Arial" w:cs="Arial"/>
          <w:sz w:val="20"/>
          <w:szCs w:val="20"/>
          <w:lang w:val="en-US" w:eastAsia="ja-JP"/>
        </w:rPr>
        <w:t xml:space="preserve">By providing the UE with assistance information (e.g. whether a carrier has the same </w:t>
      </w:r>
      <w:r w:rsidR="001B658D">
        <w:rPr>
          <w:rFonts w:ascii="Arial" w:hAnsi="Arial" w:cs="Arial"/>
          <w:sz w:val="20"/>
          <w:szCs w:val="20"/>
          <w:lang w:val="en-US" w:eastAsia="ja-JP"/>
        </w:rPr>
        <w:t>configuration and tim</w:t>
      </w:r>
      <w:r w:rsidR="00D81017">
        <w:rPr>
          <w:rFonts w:ascii="Arial" w:hAnsi="Arial" w:cs="Arial"/>
          <w:sz w:val="20"/>
          <w:szCs w:val="20"/>
          <w:lang w:val="en-US" w:eastAsia="ja-JP"/>
        </w:rPr>
        <w:t>e synchronization</w:t>
      </w:r>
      <w:r w:rsidR="001B658D">
        <w:rPr>
          <w:rFonts w:ascii="Arial" w:hAnsi="Arial" w:cs="Arial"/>
          <w:sz w:val="20"/>
          <w:szCs w:val="20"/>
          <w:lang w:val="en-US" w:eastAsia="ja-JP"/>
        </w:rPr>
        <w:t xml:space="preserve"> as another carrier), activation can be made faster. </w:t>
      </w:r>
      <w:r w:rsidR="009072C6">
        <w:rPr>
          <w:rFonts w:ascii="Arial" w:hAnsi="Arial" w:cs="Arial"/>
          <w:sz w:val="20"/>
          <w:szCs w:val="20"/>
          <w:lang w:val="en-US" w:eastAsia="ja-JP"/>
        </w:rPr>
        <w:t xml:space="preserve">This can provide similar benefits as a ‘virtual carrier’ without having to </w:t>
      </w:r>
      <w:r w:rsidR="00F56E98">
        <w:rPr>
          <w:rFonts w:ascii="Arial" w:hAnsi="Arial" w:cs="Arial"/>
          <w:sz w:val="20"/>
          <w:szCs w:val="20"/>
          <w:lang w:val="en-US" w:eastAsia="ja-JP"/>
        </w:rPr>
        <w:t>specify a completely new framework (</w:t>
      </w:r>
      <w:r w:rsidR="00F56E98" w:rsidRPr="00EE3D5D">
        <w:rPr>
          <w:rFonts w:ascii="Arial" w:hAnsi="Arial" w:cs="Arial"/>
          <w:sz w:val="20"/>
          <w:szCs w:val="20"/>
          <w:lang w:val="en-US" w:eastAsia="ja-JP"/>
        </w:rPr>
        <w:t>it is important not to define multiple mechanisms addressing the same problem).</w:t>
      </w:r>
    </w:p>
    <w:p w14:paraId="28289FCA" w14:textId="23B534D4" w:rsidR="006E395E" w:rsidRPr="008A21F2" w:rsidRDefault="006E395E" w:rsidP="006E395E">
      <w:pPr>
        <w:pStyle w:val="ListParagraph"/>
        <w:numPr>
          <w:ilvl w:val="0"/>
          <w:numId w:val="18"/>
        </w:numPr>
        <w:jc w:val="both"/>
        <w:rPr>
          <w:rFonts w:ascii="Arial" w:hAnsi="Arial" w:cs="Arial"/>
          <w:sz w:val="20"/>
          <w:szCs w:val="20"/>
          <w:lang w:val="en-US" w:eastAsia="ja-JP"/>
        </w:rPr>
      </w:pPr>
      <w:r w:rsidRPr="00F56E98">
        <w:rPr>
          <w:rFonts w:ascii="Arial" w:hAnsi="Arial" w:cs="Arial"/>
          <w:b/>
          <w:bCs/>
          <w:sz w:val="20"/>
          <w:szCs w:val="20"/>
          <w:lang w:val="en-US" w:eastAsia="ja-JP"/>
        </w:rPr>
        <w:t xml:space="preserve">Avoid dependencies </w:t>
      </w:r>
      <w:r w:rsidR="00F56E98" w:rsidRPr="00F56E98">
        <w:rPr>
          <w:rFonts w:ascii="Arial" w:hAnsi="Arial" w:cs="Arial"/>
          <w:b/>
          <w:bCs/>
          <w:sz w:val="20"/>
          <w:szCs w:val="20"/>
          <w:lang w:val="en-US" w:eastAsia="ja-JP"/>
        </w:rPr>
        <w:t>across</w:t>
      </w:r>
      <w:r w:rsidRPr="00F56E98">
        <w:rPr>
          <w:rFonts w:ascii="Arial" w:hAnsi="Arial" w:cs="Arial"/>
          <w:b/>
          <w:bCs/>
          <w:sz w:val="20"/>
          <w:szCs w:val="20"/>
          <w:lang w:val="en-US" w:eastAsia="ja-JP"/>
        </w:rPr>
        <w:t xml:space="preserve"> carriers</w:t>
      </w:r>
      <w:r w:rsidRPr="008A21F2">
        <w:rPr>
          <w:rFonts w:ascii="Arial" w:hAnsi="Arial" w:cs="Arial"/>
          <w:sz w:val="20"/>
          <w:szCs w:val="20"/>
          <w:lang w:val="en-US" w:eastAsia="ja-JP"/>
        </w:rPr>
        <w:t xml:space="preserve"> to simplify implementation and improve performance</w:t>
      </w:r>
      <w:r w:rsidR="00381F47">
        <w:rPr>
          <w:rFonts w:ascii="Arial" w:hAnsi="Arial" w:cs="Arial"/>
          <w:sz w:val="20"/>
          <w:szCs w:val="20"/>
          <w:lang w:val="en-US" w:eastAsia="ja-JP"/>
        </w:rPr>
        <w:t>. I</w:t>
      </w:r>
      <w:r w:rsidRPr="008A21F2">
        <w:rPr>
          <w:rFonts w:ascii="Arial" w:hAnsi="Arial" w:cs="Arial"/>
          <w:sz w:val="20"/>
          <w:szCs w:val="20"/>
          <w:lang w:val="en-US" w:eastAsia="ja-JP"/>
        </w:rPr>
        <w:t>n 5G, scheduling of carriers is linked through the DAI</w:t>
      </w:r>
      <w:r w:rsidR="00381F47">
        <w:rPr>
          <w:rFonts w:ascii="Arial" w:hAnsi="Arial" w:cs="Arial"/>
          <w:sz w:val="20"/>
          <w:szCs w:val="20"/>
          <w:lang w:val="en-US" w:eastAsia="ja-JP"/>
        </w:rPr>
        <w:t xml:space="preserve"> which limits the scheduling flexibility.</w:t>
      </w:r>
      <w:r w:rsidR="00887288">
        <w:rPr>
          <w:rFonts w:ascii="Arial" w:hAnsi="Arial" w:cs="Arial"/>
          <w:sz w:val="20"/>
          <w:szCs w:val="20"/>
          <w:lang w:val="en-US" w:eastAsia="ja-JP"/>
        </w:rPr>
        <w:t xml:space="preserve"> Preferably, uplink control information (</w:t>
      </w:r>
      <w:r w:rsidR="00A6268C">
        <w:rPr>
          <w:rFonts w:ascii="Arial" w:hAnsi="Arial" w:cs="Arial"/>
          <w:sz w:val="20"/>
          <w:szCs w:val="20"/>
          <w:lang w:val="en-US" w:eastAsia="ja-JP"/>
        </w:rPr>
        <w:t xml:space="preserve">UCI) </w:t>
      </w:r>
      <w:r w:rsidR="00A6268C" w:rsidRPr="008A21F2">
        <w:rPr>
          <w:rFonts w:ascii="Arial" w:hAnsi="Arial" w:cs="Arial"/>
          <w:sz w:val="20"/>
          <w:szCs w:val="20"/>
          <w:lang w:val="en-US" w:eastAsia="ja-JP"/>
        </w:rPr>
        <w:t>such</w:t>
      </w:r>
      <w:r w:rsidR="00887288">
        <w:rPr>
          <w:rFonts w:ascii="Arial" w:hAnsi="Arial" w:cs="Arial"/>
          <w:sz w:val="20"/>
          <w:szCs w:val="20"/>
          <w:lang w:val="en-US" w:eastAsia="ja-JP"/>
        </w:rPr>
        <w:t xml:space="preserve"> as hybrid-ARQ acknowledgements should be possible to tr</w:t>
      </w:r>
      <w:r w:rsidR="00A970C4">
        <w:rPr>
          <w:rFonts w:ascii="Arial" w:hAnsi="Arial" w:cs="Arial"/>
          <w:sz w:val="20"/>
          <w:szCs w:val="20"/>
          <w:lang w:val="en-US" w:eastAsia="ja-JP"/>
        </w:rPr>
        <w:t xml:space="preserve">ansmit on the “best” uplink, for example by following </w:t>
      </w:r>
      <w:r w:rsidR="00826248">
        <w:rPr>
          <w:rFonts w:ascii="Arial" w:hAnsi="Arial" w:cs="Arial"/>
          <w:sz w:val="20"/>
          <w:szCs w:val="20"/>
          <w:lang w:val="en-US" w:eastAsia="ja-JP"/>
        </w:rPr>
        <w:t xml:space="preserve">scheduling of uplink data, instead of being tied to the </w:t>
      </w:r>
      <w:proofErr w:type="spellStart"/>
      <w:r w:rsidR="00826248">
        <w:rPr>
          <w:rFonts w:ascii="Arial" w:hAnsi="Arial" w:cs="Arial"/>
          <w:sz w:val="20"/>
          <w:szCs w:val="20"/>
          <w:lang w:val="en-US" w:eastAsia="ja-JP"/>
        </w:rPr>
        <w:t>PCell</w:t>
      </w:r>
      <w:proofErr w:type="spellEnd"/>
      <w:r w:rsidR="00826248">
        <w:rPr>
          <w:rFonts w:ascii="Arial" w:hAnsi="Arial" w:cs="Arial"/>
          <w:sz w:val="20"/>
          <w:szCs w:val="20"/>
          <w:lang w:val="en-US" w:eastAsia="ja-JP"/>
        </w:rPr>
        <w:t xml:space="preserve"> as in 5G.</w:t>
      </w:r>
    </w:p>
    <w:p w14:paraId="028B2575" w14:textId="106DE1E3" w:rsidR="006E395E" w:rsidRDefault="006E395E" w:rsidP="006E395E">
      <w:pPr>
        <w:pStyle w:val="ListParagraph"/>
        <w:numPr>
          <w:ilvl w:val="0"/>
          <w:numId w:val="18"/>
        </w:numPr>
        <w:jc w:val="both"/>
        <w:rPr>
          <w:rFonts w:ascii="Arial" w:hAnsi="Arial" w:cs="Arial"/>
          <w:sz w:val="20"/>
          <w:szCs w:val="20"/>
          <w:lang w:val="en-US" w:eastAsia="ja-JP"/>
        </w:rPr>
      </w:pPr>
      <w:r w:rsidRPr="005A5260">
        <w:rPr>
          <w:rFonts w:ascii="Arial" w:hAnsi="Arial" w:cs="Arial"/>
          <w:b/>
          <w:bCs/>
          <w:sz w:val="20"/>
          <w:szCs w:val="20"/>
          <w:lang w:val="en-US" w:eastAsia="ja-JP"/>
        </w:rPr>
        <w:t>Flexible pairing of UL</w:t>
      </w:r>
      <w:r w:rsidR="005A5260" w:rsidRPr="005A5260">
        <w:rPr>
          <w:rFonts w:ascii="Arial" w:hAnsi="Arial" w:cs="Arial"/>
          <w:b/>
          <w:bCs/>
          <w:sz w:val="20"/>
          <w:szCs w:val="20"/>
          <w:lang w:val="en-US" w:eastAsia="ja-JP"/>
        </w:rPr>
        <w:t xml:space="preserve"> and </w:t>
      </w:r>
      <w:r w:rsidRPr="005A5260">
        <w:rPr>
          <w:rFonts w:ascii="Arial" w:hAnsi="Arial" w:cs="Arial"/>
          <w:b/>
          <w:bCs/>
          <w:sz w:val="20"/>
          <w:szCs w:val="20"/>
          <w:lang w:val="en-US" w:eastAsia="ja-JP"/>
        </w:rPr>
        <w:t>DL</w:t>
      </w:r>
      <w:r w:rsidRPr="008A21F2">
        <w:rPr>
          <w:rFonts w:ascii="Arial" w:hAnsi="Arial" w:cs="Arial"/>
          <w:sz w:val="20"/>
          <w:szCs w:val="20"/>
          <w:lang w:val="en-US" w:eastAsia="ja-JP"/>
        </w:rPr>
        <w:t xml:space="preserve"> carriers to improve coverage and performance (“uplink-downlink decoupling”)</w:t>
      </w:r>
      <w:r w:rsidR="005A5260">
        <w:rPr>
          <w:rFonts w:ascii="Arial" w:hAnsi="Arial" w:cs="Arial"/>
          <w:sz w:val="20"/>
          <w:szCs w:val="20"/>
          <w:lang w:val="en-US" w:eastAsia="ja-JP"/>
        </w:rPr>
        <w:t>. This can be achieved within an enhanced CA framework, e.g. by having the UE camp on a lower frequency band and, once downlink data arrives, rapidly activate a</w:t>
      </w:r>
      <w:r w:rsidR="006D3E4B">
        <w:rPr>
          <w:rFonts w:ascii="Arial" w:hAnsi="Arial" w:cs="Arial"/>
          <w:sz w:val="20"/>
          <w:szCs w:val="20"/>
          <w:lang w:val="en-US" w:eastAsia="ja-JP"/>
        </w:rPr>
        <w:t xml:space="preserve"> downlink in a higher frequency band as illustrated in </w:t>
      </w:r>
      <w:r w:rsidR="009D7029" w:rsidRPr="009D7029">
        <w:rPr>
          <w:rFonts w:ascii="Arial" w:hAnsi="Arial" w:cs="Arial"/>
          <w:sz w:val="20"/>
          <w:szCs w:val="20"/>
          <w:lang w:val="en-US" w:eastAsia="ja-JP"/>
        </w:rPr>
        <w:fldChar w:fldCharType="begin"/>
      </w:r>
      <w:r w:rsidR="009D7029" w:rsidRPr="009D7029">
        <w:rPr>
          <w:rFonts w:ascii="Arial" w:hAnsi="Arial" w:cs="Arial"/>
          <w:sz w:val="20"/>
          <w:szCs w:val="20"/>
          <w:lang w:val="en-US" w:eastAsia="ja-JP"/>
        </w:rPr>
        <w:instrText xml:space="preserve"> REF _Ref209447794 \h  \* MERGEFORMAT </w:instrText>
      </w:r>
      <w:r w:rsidR="009D7029" w:rsidRPr="009D7029">
        <w:rPr>
          <w:rFonts w:ascii="Arial" w:hAnsi="Arial" w:cs="Arial"/>
          <w:sz w:val="20"/>
          <w:szCs w:val="20"/>
          <w:lang w:val="en-US" w:eastAsia="ja-JP"/>
        </w:rPr>
      </w:r>
      <w:r w:rsidR="009D7029" w:rsidRPr="009D7029">
        <w:rPr>
          <w:rFonts w:ascii="Arial" w:hAnsi="Arial" w:cs="Arial"/>
          <w:sz w:val="20"/>
          <w:szCs w:val="20"/>
          <w:lang w:val="en-US" w:eastAsia="ja-JP"/>
        </w:rPr>
        <w:fldChar w:fldCharType="separate"/>
      </w:r>
      <w:r w:rsidR="0026567B" w:rsidRPr="0026567B" w:rsidDel="00223F17">
        <w:rPr>
          <w:rFonts w:ascii="Arial" w:hAnsi="Arial" w:cs="Arial"/>
          <w:sz w:val="20"/>
          <w:szCs w:val="20"/>
        </w:rPr>
        <w:t xml:space="preserve">Figure </w:t>
      </w:r>
      <w:r w:rsidR="0026567B" w:rsidRPr="0026567B" w:rsidDel="00223F17">
        <w:rPr>
          <w:rFonts w:ascii="Arial" w:hAnsi="Arial" w:cs="Arial"/>
          <w:noProof/>
          <w:sz w:val="20"/>
          <w:szCs w:val="20"/>
        </w:rPr>
        <w:t>2</w:t>
      </w:r>
      <w:r w:rsidR="009D7029" w:rsidRPr="009D7029">
        <w:rPr>
          <w:rFonts w:ascii="Arial" w:hAnsi="Arial" w:cs="Arial"/>
          <w:sz w:val="20"/>
          <w:szCs w:val="20"/>
          <w:lang w:val="en-US" w:eastAsia="ja-JP"/>
        </w:rPr>
        <w:fldChar w:fldCharType="end"/>
      </w:r>
      <w:r w:rsidR="006D3E4B" w:rsidRPr="009D7029">
        <w:rPr>
          <w:rFonts w:ascii="Arial" w:hAnsi="Arial" w:cs="Arial"/>
          <w:sz w:val="20"/>
          <w:szCs w:val="20"/>
          <w:lang w:val="en-US" w:eastAsia="ja-JP"/>
        </w:rPr>
        <w:t>.</w:t>
      </w:r>
    </w:p>
    <w:p w14:paraId="0AE14F0D" w14:textId="624FEFD0" w:rsidR="00C17282" w:rsidRDefault="008D2ABE" w:rsidP="006E395E">
      <w:pPr>
        <w:pStyle w:val="ListParagraph"/>
        <w:numPr>
          <w:ilvl w:val="0"/>
          <w:numId w:val="18"/>
        </w:numPr>
        <w:jc w:val="both"/>
        <w:rPr>
          <w:rFonts w:ascii="Arial" w:hAnsi="Arial" w:cs="Arial"/>
          <w:sz w:val="20"/>
          <w:szCs w:val="20"/>
          <w:lang w:val="en-US" w:eastAsia="ja-JP"/>
        </w:rPr>
      </w:pPr>
      <w:r w:rsidRPr="00F01986">
        <w:rPr>
          <w:rFonts w:ascii="Arial" w:hAnsi="Arial" w:cs="Arial"/>
          <w:b/>
          <w:bCs/>
          <w:sz w:val="20"/>
          <w:szCs w:val="20"/>
          <w:lang w:val="en-US" w:eastAsia="ja-JP"/>
        </w:rPr>
        <w:t>Tx switching</w:t>
      </w:r>
      <w:r w:rsidR="00CA7DB8">
        <w:rPr>
          <w:rFonts w:ascii="Arial" w:hAnsi="Arial" w:cs="Arial"/>
          <w:sz w:val="20"/>
          <w:szCs w:val="20"/>
          <w:lang w:val="en-US" w:eastAsia="ja-JP"/>
        </w:rPr>
        <w:t xml:space="preserve"> should handle all channels and signals with the same mechanism</w:t>
      </w:r>
      <w:r w:rsidR="004B5218">
        <w:rPr>
          <w:rFonts w:ascii="Arial" w:hAnsi="Arial" w:cs="Arial"/>
          <w:sz w:val="20"/>
          <w:szCs w:val="20"/>
          <w:lang w:val="en-US" w:eastAsia="ja-JP"/>
        </w:rPr>
        <w:t>.</w:t>
      </w:r>
    </w:p>
    <w:p w14:paraId="7ED7F079" w14:textId="77777777" w:rsidR="00D12F25" w:rsidRDefault="00D12F25" w:rsidP="00D12F25">
      <w:pPr>
        <w:spacing w:line="252" w:lineRule="auto"/>
        <w:contextualSpacing/>
        <w:jc w:val="both"/>
        <w:rPr>
          <w:rFonts w:ascii="Times New Roman" w:hAnsi="Times New Roman"/>
          <w:sz w:val="21"/>
          <w:szCs w:val="21"/>
        </w:rPr>
      </w:pPr>
    </w:p>
    <w:p w14:paraId="3D0E224A" w14:textId="77777777" w:rsidR="00A420C9" w:rsidRDefault="00C04E31" w:rsidP="00C04E31">
      <w:pPr>
        <w:pStyle w:val="Proposal"/>
        <w:rPr>
          <w:lang w:eastAsia="ja-JP"/>
        </w:rPr>
      </w:pPr>
      <w:bookmarkStart w:id="65" w:name="_Toc213053651"/>
      <w:bookmarkStart w:id="66" w:name="_Toc213427080"/>
      <w:r>
        <w:rPr>
          <w:lang w:eastAsia="ja-JP"/>
        </w:rPr>
        <w:t>Carrier aggregation with rapid activation is the basis for spectrum aggregation in 6G</w:t>
      </w:r>
      <w:bookmarkEnd w:id="66"/>
    </w:p>
    <w:p w14:paraId="0E07F3A6" w14:textId="2D8CDCE9" w:rsidR="00C04E31" w:rsidRDefault="00A420C9" w:rsidP="00A420C9">
      <w:pPr>
        <w:pStyle w:val="Proposal"/>
        <w:numPr>
          <w:ilvl w:val="1"/>
          <w:numId w:val="2"/>
        </w:numPr>
        <w:rPr>
          <w:lang w:eastAsia="ja-JP"/>
        </w:rPr>
      </w:pPr>
      <w:bookmarkStart w:id="67" w:name="_Toc213427081"/>
      <w:bookmarkEnd w:id="65"/>
      <w:proofErr w:type="gramStart"/>
      <w:r w:rsidRPr="00A420C9">
        <w:rPr>
          <w:lang w:eastAsia="ja-JP"/>
        </w:rPr>
        <w:t>Avoid</w:t>
      </w:r>
      <w:proofErr w:type="gramEnd"/>
      <w:r w:rsidRPr="00A420C9">
        <w:rPr>
          <w:lang w:eastAsia="ja-JP"/>
        </w:rPr>
        <w:t xml:space="preserve"> dependencies across carriers such as DAI to simplify implementation and improve performance</w:t>
      </w:r>
      <w:bookmarkEnd w:id="67"/>
    </w:p>
    <w:p w14:paraId="7A25B016" w14:textId="7701F241" w:rsidR="005C7A8F" w:rsidRDefault="005C7A8F" w:rsidP="00A420C9">
      <w:pPr>
        <w:pStyle w:val="Proposal"/>
        <w:numPr>
          <w:ilvl w:val="1"/>
          <w:numId w:val="2"/>
        </w:numPr>
        <w:rPr>
          <w:lang w:eastAsia="ja-JP"/>
        </w:rPr>
      </w:pPr>
      <w:bookmarkStart w:id="68" w:name="_Toc213427082"/>
      <w:r w:rsidRPr="005C7A8F">
        <w:rPr>
          <w:lang w:eastAsia="ja-JP"/>
        </w:rPr>
        <w:t>Support flexible pairing of UL and DL carriers to improve coverage and performance (“uplink-downlink decoupling”)</w:t>
      </w:r>
      <w:bookmarkEnd w:id="68"/>
    </w:p>
    <w:p w14:paraId="6AFE17C3" w14:textId="0DE6E76B" w:rsidR="008925DC" w:rsidRDefault="008925DC" w:rsidP="00A420C9">
      <w:pPr>
        <w:pStyle w:val="Proposal"/>
        <w:numPr>
          <w:ilvl w:val="1"/>
          <w:numId w:val="2"/>
        </w:numPr>
        <w:rPr>
          <w:lang w:eastAsia="ja-JP"/>
        </w:rPr>
      </w:pPr>
      <w:bookmarkStart w:id="69" w:name="_Toc213427083"/>
      <w:r>
        <w:rPr>
          <w:lang w:eastAsia="ja-JP"/>
        </w:rPr>
        <w:t>The same Tx switching mechanism should handle both control and data transmis</w:t>
      </w:r>
      <w:r w:rsidR="00DB5881">
        <w:rPr>
          <w:lang w:eastAsia="ja-JP"/>
        </w:rPr>
        <w:t>s</w:t>
      </w:r>
      <w:r>
        <w:rPr>
          <w:lang w:eastAsia="ja-JP"/>
        </w:rPr>
        <w:t>ions</w:t>
      </w:r>
      <w:r w:rsidR="00DB5881">
        <w:rPr>
          <w:lang w:eastAsia="ja-JP"/>
        </w:rPr>
        <w:t>.</w:t>
      </w:r>
      <w:bookmarkEnd w:id="69"/>
    </w:p>
    <w:p w14:paraId="75932F0A" w14:textId="35ADF821" w:rsidR="00FB7306" w:rsidRDefault="00FB7306" w:rsidP="00F01986">
      <w:pPr>
        <w:pStyle w:val="Proposal"/>
        <w:numPr>
          <w:ilvl w:val="0"/>
          <w:numId w:val="0"/>
        </w:numPr>
        <w:ind w:left="1304" w:hanging="1304"/>
        <w:rPr>
          <w:lang w:eastAsia="ja-JP"/>
        </w:rPr>
      </w:pPr>
    </w:p>
    <w:p w14:paraId="63B8E82A" w14:textId="77777777" w:rsidR="00C04E31" w:rsidRDefault="00C04E31" w:rsidP="00C04E31">
      <w:pPr>
        <w:jc w:val="both"/>
        <w:rPr>
          <w:lang w:eastAsia="ja-JP"/>
        </w:rPr>
      </w:pPr>
    </w:p>
    <w:p w14:paraId="47AF6FA5" w14:textId="77777777" w:rsidR="00C04E31" w:rsidRDefault="00C04E31" w:rsidP="00C04E31">
      <w:pPr>
        <w:keepNext/>
        <w:jc w:val="center"/>
      </w:pPr>
      <w:r w:rsidRPr="00284AD8">
        <w:rPr>
          <w:noProof/>
        </w:rPr>
        <w:drawing>
          <wp:inline distT="0" distB="0" distL="0" distR="0" wp14:anchorId="2A1DBAC9" wp14:editId="2D91FC39">
            <wp:extent cx="2535556" cy="1081950"/>
            <wp:effectExtent l="0" t="0" r="0" b="4445"/>
            <wp:docPr id="291429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0309" cy="1088245"/>
                    </a:xfrm>
                    <a:prstGeom prst="rect">
                      <a:avLst/>
                    </a:prstGeom>
                    <a:noFill/>
                    <a:ln>
                      <a:noFill/>
                    </a:ln>
                  </pic:spPr>
                </pic:pic>
              </a:graphicData>
            </a:graphic>
          </wp:inline>
        </w:drawing>
      </w:r>
    </w:p>
    <w:p w14:paraId="305AE55C" w14:textId="7D0B728C" w:rsidR="00C04E31" w:rsidRDefault="00C04E31" w:rsidP="00C04E31">
      <w:pPr>
        <w:pStyle w:val="Caption"/>
        <w:jc w:val="center"/>
        <w:rPr>
          <w:lang w:eastAsia="ja-JP"/>
        </w:rPr>
      </w:pPr>
      <w:bookmarkStart w:id="70" w:name="_Ref209447794"/>
      <w:r>
        <w:t xml:space="preserve">Figure </w:t>
      </w:r>
      <w:r>
        <w:fldChar w:fldCharType="begin"/>
      </w:r>
      <w:r>
        <w:instrText xml:space="preserve"> SEQ Figure \* ARABIC </w:instrText>
      </w:r>
      <w:r>
        <w:fldChar w:fldCharType="separate"/>
      </w:r>
      <w:r w:rsidR="00223F17">
        <w:rPr>
          <w:noProof/>
        </w:rPr>
        <w:t>2</w:t>
      </w:r>
      <w:r>
        <w:fldChar w:fldCharType="end"/>
      </w:r>
      <w:bookmarkEnd w:id="70"/>
      <w:r>
        <w:t xml:space="preserve">: Example of uplink-downlink decoupling within </w:t>
      </w:r>
      <w:r w:rsidR="00EB6550">
        <w:t xml:space="preserve">an </w:t>
      </w:r>
      <w:r>
        <w:t>enhanced CA framework.</w:t>
      </w:r>
    </w:p>
    <w:p w14:paraId="004909B3" w14:textId="4D3B614F" w:rsidR="004655C5" w:rsidRPr="00885FD4" w:rsidRDefault="004655C5" w:rsidP="004655C5">
      <w:pPr>
        <w:pStyle w:val="Heading1"/>
      </w:pPr>
      <w:r w:rsidRPr="00885FD4">
        <w:t>Scheduling timeline and control signaling</w:t>
      </w:r>
    </w:p>
    <w:p w14:paraId="0D05C896" w14:textId="64E9C20E" w:rsidR="004655C5" w:rsidRDefault="004655C5" w:rsidP="004655C5">
      <w:pPr>
        <w:jc w:val="both"/>
        <w:rPr>
          <w:lang w:eastAsia="ja-JP"/>
        </w:rPr>
      </w:pPr>
      <w:r>
        <w:rPr>
          <w:lang w:eastAsia="ja-JP"/>
        </w:rPr>
        <w:t>The details around the scheduling timeline and control signaling have a profound impact on the overall performance – typically to a much larger degree than “traditional” L1 aspects, such as channel coding, and modulation schemes. These aspects should therefore be thought of from the start. In contrast, in 5G many of the timeline aspects were considered towards the end of the work item and typically without considering the overall system impact. In isolation, each of the timeline restrictions might look harmless, but the interaction between them often leads to undesirable effects. It may also limit the possibilities to save power in the UE.</w:t>
      </w:r>
    </w:p>
    <w:p w14:paraId="04A5C4D5" w14:textId="4A767B11" w:rsidR="007509D6" w:rsidRDefault="004655C5" w:rsidP="004655C5">
      <w:pPr>
        <w:jc w:val="both"/>
        <w:rPr>
          <w:rFonts w:cs="Arial"/>
          <w:szCs w:val="20"/>
          <w:lang w:eastAsia="ja-JP"/>
        </w:rPr>
      </w:pPr>
      <w:r w:rsidRPr="008A21F2">
        <w:rPr>
          <w:rFonts w:cs="Arial"/>
          <w:szCs w:val="20"/>
          <w:lang w:eastAsia="ja-JP"/>
        </w:rPr>
        <w:t>The PUCCH design for uplink control signaling can trace its roots to the HSPA work in 3G. At that point in time, the focus was on one FDD carrier and very simple multi-antenna schemes, resulting in small payloads (1-2 bits ACK/NA</w:t>
      </w:r>
      <w:r>
        <w:rPr>
          <w:rFonts w:cs="Arial"/>
          <w:szCs w:val="20"/>
          <w:lang w:eastAsia="ja-JP"/>
        </w:rPr>
        <w:t>C</w:t>
      </w:r>
      <w:r w:rsidRPr="008A21F2">
        <w:rPr>
          <w:rFonts w:cs="Arial"/>
          <w:szCs w:val="20"/>
          <w:lang w:eastAsia="ja-JP"/>
        </w:rPr>
        <w:t xml:space="preserve">K, no complex PMI reporting). A PUCCH tailor-made for small and predictable payloads was a reasonable choice. However, over time, 4G and 5G added support for TDD, carrier aggregation (including FDD+TDD), multiple numerologies, advanced multi-antenna schemes, </w:t>
      </w:r>
      <w:r w:rsidR="00816C17">
        <w:rPr>
          <w:rFonts w:cs="Arial"/>
          <w:szCs w:val="20"/>
          <w:lang w:eastAsia="ja-JP"/>
        </w:rPr>
        <w:t>enhanced URLL</w:t>
      </w:r>
      <w:r w:rsidR="006D000D">
        <w:rPr>
          <w:rFonts w:cs="Arial"/>
          <w:szCs w:val="20"/>
          <w:lang w:eastAsia="ja-JP"/>
        </w:rPr>
        <w:t>C</w:t>
      </w:r>
      <w:r w:rsidR="00816C17">
        <w:rPr>
          <w:rFonts w:cs="Arial"/>
          <w:szCs w:val="20"/>
          <w:lang w:eastAsia="ja-JP"/>
        </w:rPr>
        <w:t xml:space="preserve">, </w:t>
      </w:r>
      <w:r w:rsidRPr="008A21F2">
        <w:rPr>
          <w:rFonts w:cs="Arial"/>
          <w:szCs w:val="20"/>
          <w:lang w:eastAsia="ja-JP"/>
        </w:rPr>
        <w:t>and support for different UE capabilities in terms of ACK/NA</w:t>
      </w:r>
      <w:r>
        <w:rPr>
          <w:rFonts w:cs="Arial"/>
          <w:szCs w:val="20"/>
          <w:lang w:eastAsia="ja-JP"/>
        </w:rPr>
        <w:t>C</w:t>
      </w:r>
      <w:r w:rsidRPr="008A21F2">
        <w:rPr>
          <w:rFonts w:cs="Arial"/>
          <w:szCs w:val="20"/>
          <w:lang w:eastAsia="ja-JP"/>
        </w:rPr>
        <w:t xml:space="preserve">K timing. This led to a very complex PUCCH </w:t>
      </w:r>
      <w:r w:rsidR="007509D6">
        <w:rPr>
          <w:rFonts w:cs="Arial"/>
          <w:szCs w:val="20"/>
          <w:lang w:eastAsia="ja-JP"/>
        </w:rPr>
        <w:t xml:space="preserve">and uplink control information (UCI) handling </w:t>
      </w:r>
      <w:r w:rsidRPr="008A21F2">
        <w:rPr>
          <w:rFonts w:cs="Arial"/>
          <w:szCs w:val="20"/>
          <w:lang w:eastAsia="ja-JP"/>
        </w:rPr>
        <w:t>in 5G</w:t>
      </w:r>
      <w:r w:rsidR="00B57EAB">
        <w:rPr>
          <w:rFonts w:cs="Arial"/>
          <w:szCs w:val="20"/>
          <w:lang w:eastAsia="ja-JP"/>
        </w:rPr>
        <w:t xml:space="preserve"> as is illustrated in the </w:t>
      </w:r>
      <w:r w:rsidR="004024C5">
        <w:rPr>
          <w:rFonts w:cs="Arial"/>
          <w:szCs w:val="20"/>
          <w:lang w:eastAsia="ja-JP"/>
        </w:rPr>
        <w:t xml:space="preserve">six </w:t>
      </w:r>
      <w:r w:rsidR="00B57EAB">
        <w:rPr>
          <w:rFonts w:cs="Arial"/>
          <w:szCs w:val="20"/>
          <w:lang w:eastAsia="ja-JP"/>
        </w:rPr>
        <w:t>examples below</w:t>
      </w:r>
      <w:r w:rsidRPr="008A21F2">
        <w:rPr>
          <w:rFonts w:cs="Arial"/>
          <w:szCs w:val="20"/>
          <w:lang w:eastAsia="ja-JP"/>
        </w:rPr>
        <w:t xml:space="preserve">. </w:t>
      </w:r>
    </w:p>
    <w:p w14:paraId="5BA4E0B8" w14:textId="51BB92CD" w:rsidR="00783439" w:rsidRPr="00F253F1" w:rsidRDefault="00783439" w:rsidP="00783439">
      <w:pPr>
        <w:jc w:val="both"/>
        <w:rPr>
          <w:rFonts w:cs="Arial"/>
          <w:b/>
          <w:bCs/>
          <w:sz w:val="24"/>
          <w:szCs w:val="24"/>
          <w:lang w:eastAsia="ja-JP"/>
        </w:rPr>
      </w:pPr>
      <w:r w:rsidRPr="00F253F1">
        <w:rPr>
          <w:rFonts w:cs="Arial"/>
          <w:b/>
          <w:bCs/>
          <w:sz w:val="24"/>
          <w:szCs w:val="24"/>
          <w:lang w:eastAsia="ja-JP"/>
        </w:rPr>
        <w:t xml:space="preserve">Example </w:t>
      </w:r>
      <w:r w:rsidR="004024C5">
        <w:rPr>
          <w:rFonts w:cs="Arial"/>
          <w:b/>
          <w:bCs/>
          <w:sz w:val="24"/>
          <w:szCs w:val="24"/>
          <w:lang w:eastAsia="ja-JP"/>
        </w:rPr>
        <w:t>1</w:t>
      </w:r>
      <w:r w:rsidRPr="00F253F1">
        <w:rPr>
          <w:rFonts w:cs="Arial"/>
          <w:b/>
          <w:bCs/>
          <w:sz w:val="24"/>
          <w:szCs w:val="24"/>
          <w:lang w:eastAsia="ja-JP"/>
        </w:rPr>
        <w:t>– CSI reports blocking uplink scheduling</w:t>
      </w:r>
    </w:p>
    <w:p w14:paraId="5F4DC7A9" w14:textId="0EA235E9" w:rsidR="00783439" w:rsidRDefault="00783439" w:rsidP="00783439">
      <w:pPr>
        <w:jc w:val="both"/>
        <w:rPr>
          <w:rFonts w:cs="Arial"/>
          <w:szCs w:val="20"/>
          <w:lang w:eastAsia="ja-JP"/>
        </w:rPr>
      </w:pPr>
      <w:r>
        <w:rPr>
          <w:rFonts w:cs="Arial"/>
          <w:szCs w:val="20"/>
          <w:lang w:eastAsia="ja-JP"/>
        </w:rPr>
        <w:t xml:space="preserve">Requesting a CSI report is done with a DCI which triggers the measurement in the UE </w:t>
      </w:r>
      <w:r>
        <w:rPr>
          <w:rFonts w:cs="Arial"/>
          <w:i/>
          <w:iCs/>
          <w:szCs w:val="20"/>
          <w:lang w:eastAsia="ja-JP"/>
        </w:rPr>
        <w:t>and</w:t>
      </w:r>
      <w:r>
        <w:rPr>
          <w:rFonts w:cs="Arial"/>
          <w:szCs w:val="20"/>
          <w:lang w:eastAsia="ja-JP"/>
        </w:rPr>
        <w:t xml:space="preserve"> provides resources upon which the CSI report should be transmitted. The CSI processing can take </w:t>
      </w:r>
      <w:proofErr w:type="gramStart"/>
      <w:r>
        <w:rPr>
          <w:rFonts w:cs="Arial"/>
          <w:szCs w:val="20"/>
          <w:lang w:eastAsia="ja-JP"/>
        </w:rPr>
        <w:t>a relatively</w:t>
      </w:r>
      <w:proofErr w:type="gramEnd"/>
      <w:r>
        <w:rPr>
          <w:rFonts w:cs="Arial"/>
          <w:szCs w:val="20"/>
          <w:lang w:eastAsia="ja-JP"/>
        </w:rPr>
        <w:t xml:space="preserve"> long time (the time is set to account for the worst case). Together with the requirement on uplink grants to be handled in sequence this leads to a CSI request blocking the uplink scheduling as illustrated in</w:t>
      </w:r>
      <w:r w:rsidR="00F01CF4">
        <w:rPr>
          <w:rFonts w:cs="Arial"/>
          <w:szCs w:val="20"/>
          <w:lang w:eastAsia="ja-JP"/>
        </w:rPr>
        <w:t xml:space="preserve"> </w:t>
      </w:r>
      <w:r w:rsidR="004564C6">
        <w:rPr>
          <w:rFonts w:cs="Arial"/>
          <w:szCs w:val="20"/>
          <w:lang w:eastAsia="ja-JP"/>
        </w:rPr>
        <w:fldChar w:fldCharType="begin"/>
      </w:r>
      <w:r w:rsidR="004564C6">
        <w:rPr>
          <w:rFonts w:cs="Arial"/>
          <w:szCs w:val="20"/>
          <w:lang w:eastAsia="ja-JP"/>
        </w:rPr>
        <w:instrText xml:space="preserve"> REF _Ref210395522 \h </w:instrText>
      </w:r>
      <w:r w:rsidR="004564C6">
        <w:rPr>
          <w:rFonts w:cs="Arial"/>
          <w:szCs w:val="20"/>
          <w:lang w:eastAsia="ja-JP"/>
        </w:rPr>
      </w:r>
      <w:r w:rsidR="004564C6">
        <w:rPr>
          <w:rFonts w:cs="Arial"/>
          <w:szCs w:val="20"/>
          <w:lang w:eastAsia="ja-JP"/>
        </w:rPr>
        <w:fldChar w:fldCharType="separate"/>
      </w:r>
      <w:r w:rsidR="00223F17">
        <w:t xml:space="preserve">Figure </w:t>
      </w:r>
      <w:r w:rsidR="00223F17">
        <w:rPr>
          <w:noProof/>
        </w:rPr>
        <w:t>3</w:t>
      </w:r>
      <w:r w:rsidR="004564C6">
        <w:rPr>
          <w:rFonts w:cs="Arial"/>
          <w:szCs w:val="20"/>
          <w:lang w:eastAsia="ja-JP"/>
        </w:rPr>
        <w:fldChar w:fldCharType="end"/>
      </w:r>
      <w:r>
        <w:rPr>
          <w:rFonts w:cs="Arial"/>
          <w:szCs w:val="20"/>
          <w:lang w:eastAsia="ja-JP"/>
        </w:rPr>
        <w:t xml:space="preserve">. </w:t>
      </w:r>
    </w:p>
    <w:p w14:paraId="45F18FE9" w14:textId="77777777" w:rsidR="00783439" w:rsidRDefault="00783439" w:rsidP="00783439">
      <w:pPr>
        <w:jc w:val="both"/>
        <w:rPr>
          <w:rFonts w:cs="Arial"/>
          <w:szCs w:val="20"/>
          <w:lang w:eastAsia="ja-JP"/>
        </w:rPr>
      </w:pPr>
      <w:r>
        <w:rPr>
          <w:rFonts w:cs="Arial"/>
          <w:szCs w:val="20"/>
          <w:lang w:eastAsia="ja-JP"/>
        </w:rPr>
        <w:t>The corresponding specification text is found in 38.214, “</w:t>
      </w:r>
      <w:r w:rsidRPr="00643F4F">
        <w:rPr>
          <w:rFonts w:cs="Arial"/>
          <w:i/>
          <w:iCs/>
          <w:szCs w:val="20"/>
          <w:lang w:eastAsia="ja-JP"/>
        </w:rPr>
        <w:t xml:space="preserve">if the UE is scheduled to start a first PUSCH transmission starting in symbol j by a PDCCH ending in symbol i on a scheduling cell, the UE is </w:t>
      </w:r>
      <w:r w:rsidRPr="00643F4F">
        <w:rPr>
          <w:rFonts w:cs="Arial"/>
          <w:i/>
          <w:iCs/>
          <w:color w:val="FF0000"/>
          <w:szCs w:val="20"/>
          <w:lang w:eastAsia="ja-JP"/>
        </w:rPr>
        <w:t>not expected to be scheduled</w:t>
      </w:r>
      <w:r w:rsidRPr="00643F4F">
        <w:rPr>
          <w:rFonts w:cs="Arial"/>
          <w:i/>
          <w:iCs/>
          <w:szCs w:val="20"/>
          <w:lang w:eastAsia="ja-JP"/>
        </w:rPr>
        <w:t xml:space="preserve"> to transmit a PUSCH starting earlier than the end of the first PUSCH by a PDCCH that ends later than symbol i of the scheduling cell.</w:t>
      </w:r>
      <w:r>
        <w:rPr>
          <w:rFonts w:cs="Arial"/>
          <w:szCs w:val="20"/>
          <w:lang w:eastAsia="ja-JP"/>
        </w:rPr>
        <w:t>”</w:t>
      </w:r>
    </w:p>
    <w:p w14:paraId="5F2ABE9A" w14:textId="77777777" w:rsidR="00783439" w:rsidRDefault="00783439" w:rsidP="00783439">
      <w:pPr>
        <w:jc w:val="both"/>
        <w:rPr>
          <w:rFonts w:cs="Arial"/>
          <w:szCs w:val="20"/>
          <w:lang w:eastAsia="ja-JP"/>
        </w:rPr>
      </w:pPr>
    </w:p>
    <w:p w14:paraId="495E2CF5" w14:textId="77777777" w:rsidR="004564C6" w:rsidRDefault="00783439" w:rsidP="004564C6">
      <w:pPr>
        <w:keepNext/>
        <w:jc w:val="both"/>
      </w:pPr>
      <w:r w:rsidRPr="007D3AF9">
        <w:rPr>
          <w:noProof/>
        </w:rPr>
        <w:drawing>
          <wp:inline distT="0" distB="0" distL="0" distR="0" wp14:anchorId="6F5C224D" wp14:editId="3C9CCF6C">
            <wp:extent cx="4902835" cy="738505"/>
            <wp:effectExtent l="0" t="0" r="0" b="0"/>
            <wp:docPr id="503561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2835" cy="738505"/>
                    </a:xfrm>
                    <a:prstGeom prst="rect">
                      <a:avLst/>
                    </a:prstGeom>
                    <a:noFill/>
                    <a:ln>
                      <a:noFill/>
                    </a:ln>
                  </pic:spPr>
                </pic:pic>
              </a:graphicData>
            </a:graphic>
          </wp:inline>
        </w:drawing>
      </w:r>
    </w:p>
    <w:p w14:paraId="05DEF570" w14:textId="76E80AE6" w:rsidR="00783439" w:rsidRDefault="004564C6" w:rsidP="004564C6">
      <w:pPr>
        <w:pStyle w:val="Caption"/>
        <w:jc w:val="both"/>
      </w:pPr>
      <w:bookmarkStart w:id="71" w:name="_Ref210395522"/>
      <w:r>
        <w:t xml:space="preserve">Figure </w:t>
      </w:r>
      <w:r>
        <w:fldChar w:fldCharType="begin"/>
      </w:r>
      <w:r>
        <w:instrText xml:space="preserve"> SEQ Figure \* ARABIC </w:instrText>
      </w:r>
      <w:r>
        <w:fldChar w:fldCharType="separate"/>
      </w:r>
      <w:r w:rsidR="00223F17">
        <w:rPr>
          <w:noProof/>
        </w:rPr>
        <w:t>3</w:t>
      </w:r>
      <w:r>
        <w:fldChar w:fldCharType="end"/>
      </w:r>
      <w:bookmarkEnd w:id="71"/>
      <w:r>
        <w:t xml:space="preserve">: </w:t>
      </w:r>
      <w:r w:rsidRPr="0002793F">
        <w:t>Illustration of a CSI report blocking uplink scheduling.</w:t>
      </w:r>
    </w:p>
    <w:p w14:paraId="55E17449" w14:textId="77777777" w:rsidR="00783439" w:rsidRDefault="00783439" w:rsidP="00783439">
      <w:pPr>
        <w:jc w:val="both"/>
        <w:rPr>
          <w:rFonts w:cs="Arial"/>
          <w:szCs w:val="20"/>
          <w:lang w:eastAsia="ja-JP"/>
        </w:rPr>
      </w:pPr>
    </w:p>
    <w:p w14:paraId="4536EAFD" w14:textId="1ED36B62" w:rsidR="00783439" w:rsidRPr="00F253F1" w:rsidRDefault="00783439" w:rsidP="00783439">
      <w:pPr>
        <w:jc w:val="both"/>
        <w:rPr>
          <w:rFonts w:cs="Arial"/>
          <w:b/>
          <w:bCs/>
          <w:sz w:val="24"/>
          <w:szCs w:val="24"/>
          <w:lang w:eastAsia="ja-JP"/>
        </w:rPr>
      </w:pPr>
      <w:r w:rsidRPr="00F253F1">
        <w:rPr>
          <w:rFonts w:cs="Arial"/>
          <w:b/>
          <w:bCs/>
          <w:sz w:val="24"/>
          <w:szCs w:val="24"/>
          <w:lang w:eastAsia="ja-JP"/>
        </w:rPr>
        <w:t xml:space="preserve">Example </w:t>
      </w:r>
      <w:r w:rsidR="004024C5">
        <w:rPr>
          <w:rFonts w:cs="Arial"/>
          <w:b/>
          <w:bCs/>
          <w:sz w:val="24"/>
          <w:szCs w:val="24"/>
          <w:lang w:eastAsia="ja-JP"/>
        </w:rPr>
        <w:t xml:space="preserve">2 </w:t>
      </w:r>
      <w:r w:rsidRPr="00F253F1">
        <w:rPr>
          <w:rFonts w:cs="Arial"/>
          <w:b/>
          <w:bCs/>
          <w:sz w:val="24"/>
          <w:szCs w:val="24"/>
          <w:lang w:eastAsia="ja-JP"/>
        </w:rPr>
        <w:t>– no ACKs on PUSCH after uplink grant reception</w:t>
      </w:r>
    </w:p>
    <w:p w14:paraId="66E1B6E9" w14:textId="1A9E58FB" w:rsidR="00783439" w:rsidRDefault="00783439" w:rsidP="00783439">
      <w:pPr>
        <w:jc w:val="both"/>
        <w:rPr>
          <w:rFonts w:cs="Arial"/>
          <w:szCs w:val="20"/>
          <w:lang w:eastAsia="ja-JP"/>
        </w:rPr>
      </w:pPr>
      <w:r>
        <w:rPr>
          <w:rFonts w:cs="Arial"/>
          <w:szCs w:val="20"/>
          <w:lang w:eastAsia="ja-JP"/>
        </w:rPr>
        <w:t>Once an uplink grant has been received by the UE, it is not possible to multiplex HARQ-ACK from subsequent downlink slots into the scheduled PUSCH transmission. This results in downlink scheduling restrictions as illustrated in</w:t>
      </w:r>
      <w:r w:rsidR="00B6775C">
        <w:rPr>
          <w:rFonts w:cs="Arial"/>
          <w:szCs w:val="20"/>
          <w:lang w:eastAsia="ja-JP"/>
        </w:rPr>
        <w:t xml:space="preserve"> </w:t>
      </w:r>
      <w:r w:rsidR="00B6775C">
        <w:rPr>
          <w:rFonts w:cs="Arial"/>
          <w:szCs w:val="20"/>
          <w:lang w:eastAsia="ja-JP"/>
        </w:rPr>
        <w:fldChar w:fldCharType="begin"/>
      </w:r>
      <w:r w:rsidR="00B6775C">
        <w:rPr>
          <w:rFonts w:cs="Arial"/>
          <w:szCs w:val="20"/>
          <w:lang w:eastAsia="ja-JP"/>
        </w:rPr>
        <w:instrText xml:space="preserve"> REF _Ref210395762 \h </w:instrText>
      </w:r>
      <w:r w:rsidR="00B6775C">
        <w:rPr>
          <w:rFonts w:cs="Arial"/>
          <w:szCs w:val="20"/>
          <w:lang w:eastAsia="ja-JP"/>
        </w:rPr>
      </w:r>
      <w:r w:rsidR="00B6775C">
        <w:rPr>
          <w:rFonts w:cs="Arial"/>
          <w:szCs w:val="20"/>
          <w:lang w:eastAsia="ja-JP"/>
        </w:rPr>
        <w:fldChar w:fldCharType="separate"/>
      </w:r>
      <w:r w:rsidR="00223F17">
        <w:t xml:space="preserve">Figure </w:t>
      </w:r>
      <w:r w:rsidR="00223F17">
        <w:rPr>
          <w:noProof/>
        </w:rPr>
        <w:t>4</w:t>
      </w:r>
      <w:r w:rsidR="00B6775C">
        <w:rPr>
          <w:rFonts w:cs="Arial"/>
          <w:szCs w:val="20"/>
          <w:lang w:eastAsia="ja-JP"/>
        </w:rPr>
        <w:fldChar w:fldCharType="end"/>
      </w:r>
      <w:r>
        <w:rPr>
          <w:rFonts w:cs="Arial"/>
          <w:szCs w:val="20"/>
          <w:lang w:eastAsia="ja-JP"/>
        </w:rPr>
        <w:t>.</w:t>
      </w:r>
    </w:p>
    <w:p w14:paraId="7C330206" w14:textId="77777777" w:rsidR="00783439" w:rsidRDefault="00783439" w:rsidP="00783439">
      <w:pPr>
        <w:jc w:val="both"/>
        <w:rPr>
          <w:rFonts w:cs="Arial"/>
          <w:szCs w:val="20"/>
          <w:lang w:eastAsia="ja-JP"/>
        </w:rPr>
      </w:pPr>
      <w:r>
        <w:rPr>
          <w:rFonts w:cs="Arial"/>
          <w:szCs w:val="20"/>
          <w:lang w:eastAsia="ja-JP"/>
        </w:rPr>
        <w:t>The corresponding specification text is found in 38.213, “</w:t>
      </w:r>
      <w:r w:rsidRPr="00643F4F">
        <w:rPr>
          <w:rFonts w:cs="Arial"/>
          <w:i/>
          <w:iCs/>
          <w:szCs w:val="20"/>
          <w:lang w:eastAsia="ja-JP"/>
        </w:rPr>
        <w:t xml:space="preserve">A UE </w:t>
      </w:r>
      <w:r w:rsidRPr="00643F4F">
        <w:rPr>
          <w:rFonts w:cs="Arial"/>
          <w:i/>
          <w:iCs/>
          <w:color w:val="FF0000"/>
          <w:szCs w:val="20"/>
          <w:lang w:eastAsia="ja-JP"/>
        </w:rPr>
        <w:t>does not expect to detect</w:t>
      </w:r>
      <w:r w:rsidRPr="00643F4F">
        <w:rPr>
          <w:rFonts w:cs="Arial"/>
          <w:i/>
          <w:iCs/>
          <w:szCs w:val="20"/>
          <w:lang w:eastAsia="ja-JP"/>
        </w:rPr>
        <w:t xml:space="preserve">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 transmission.</w:t>
      </w:r>
      <w:r>
        <w:rPr>
          <w:rFonts w:cs="Arial"/>
          <w:szCs w:val="20"/>
          <w:lang w:eastAsia="ja-JP"/>
        </w:rPr>
        <w:t>”</w:t>
      </w:r>
    </w:p>
    <w:p w14:paraId="15EDD637" w14:textId="3560B0D2" w:rsidR="00315EFD" w:rsidRDefault="00E678BE" w:rsidP="00783439">
      <w:pPr>
        <w:jc w:val="both"/>
        <w:rPr>
          <w:rFonts w:cs="Arial"/>
          <w:szCs w:val="20"/>
          <w:lang w:eastAsia="ja-JP"/>
        </w:rPr>
      </w:pPr>
      <w:r>
        <w:rPr>
          <w:rFonts w:cs="Arial"/>
          <w:szCs w:val="20"/>
          <w:lang w:eastAsia="ja-JP"/>
        </w:rPr>
        <w:t xml:space="preserve">This restriction had a </w:t>
      </w:r>
      <w:r w:rsidR="00405131">
        <w:rPr>
          <w:rFonts w:cs="Arial"/>
          <w:szCs w:val="20"/>
          <w:lang w:eastAsia="ja-JP"/>
        </w:rPr>
        <w:t xml:space="preserve">detrimental impact on </w:t>
      </w:r>
      <w:r w:rsidR="00142427">
        <w:rPr>
          <w:rFonts w:cs="Arial"/>
          <w:szCs w:val="20"/>
          <w:lang w:eastAsia="ja-JP"/>
        </w:rPr>
        <w:t>system performance in real deployments</w:t>
      </w:r>
      <w:r w:rsidR="007A3C90">
        <w:rPr>
          <w:rFonts w:cs="Arial"/>
          <w:szCs w:val="20"/>
          <w:lang w:eastAsia="ja-JP"/>
        </w:rPr>
        <w:t>,</w:t>
      </w:r>
      <w:r w:rsidR="00142427">
        <w:rPr>
          <w:rFonts w:cs="Arial"/>
          <w:szCs w:val="20"/>
          <w:lang w:eastAsia="ja-JP"/>
        </w:rPr>
        <w:t xml:space="preserve"> </w:t>
      </w:r>
      <w:r w:rsidR="00E562F7">
        <w:rPr>
          <w:rFonts w:cs="Arial"/>
          <w:szCs w:val="20"/>
          <w:lang w:eastAsia="ja-JP"/>
        </w:rPr>
        <w:t>especially</w:t>
      </w:r>
      <w:r w:rsidR="00142427">
        <w:rPr>
          <w:rFonts w:cs="Arial"/>
          <w:szCs w:val="20"/>
          <w:lang w:eastAsia="ja-JP"/>
        </w:rPr>
        <w:t xml:space="preserve"> when </w:t>
      </w:r>
      <w:r w:rsidR="00E562F7">
        <w:rPr>
          <w:rFonts w:cs="Arial"/>
          <w:szCs w:val="20"/>
          <w:lang w:eastAsia="ja-JP"/>
        </w:rPr>
        <w:t xml:space="preserve">PUSCH repetition was enabled. </w:t>
      </w:r>
      <w:r w:rsidR="007A3C90">
        <w:rPr>
          <w:rFonts w:cs="Arial"/>
          <w:szCs w:val="20"/>
          <w:lang w:eastAsia="ja-JP"/>
        </w:rPr>
        <w:t xml:space="preserve">Intensive efforts in 3GPP </w:t>
      </w:r>
      <w:r w:rsidR="009654C4">
        <w:rPr>
          <w:rFonts w:cs="Arial"/>
          <w:szCs w:val="20"/>
          <w:lang w:eastAsia="ja-JP"/>
        </w:rPr>
        <w:t xml:space="preserve">led </w:t>
      </w:r>
      <w:r w:rsidR="007A3C90">
        <w:rPr>
          <w:rFonts w:cs="Arial"/>
          <w:szCs w:val="20"/>
          <w:lang w:eastAsia="ja-JP"/>
        </w:rPr>
        <w:t xml:space="preserve">to </w:t>
      </w:r>
      <w:r w:rsidR="009654C4">
        <w:rPr>
          <w:rFonts w:cs="Arial"/>
          <w:szCs w:val="20"/>
          <w:lang w:eastAsia="ja-JP"/>
        </w:rPr>
        <w:t>a</w:t>
      </w:r>
      <w:r w:rsidR="0088550E">
        <w:rPr>
          <w:rFonts w:cs="Arial"/>
          <w:szCs w:val="20"/>
          <w:lang w:eastAsia="ja-JP"/>
        </w:rPr>
        <w:t xml:space="preserve"> </w:t>
      </w:r>
      <w:r w:rsidR="003F01FB">
        <w:rPr>
          <w:rFonts w:cs="Arial"/>
          <w:szCs w:val="20"/>
          <w:lang w:eastAsia="ja-JP"/>
        </w:rPr>
        <w:t>relatively</w:t>
      </w:r>
      <w:r w:rsidR="0088550E">
        <w:rPr>
          <w:rFonts w:cs="Arial"/>
          <w:szCs w:val="20"/>
          <w:lang w:eastAsia="ja-JP"/>
        </w:rPr>
        <w:t xml:space="preserve"> com</w:t>
      </w:r>
      <w:r w:rsidR="005A3AED">
        <w:rPr>
          <w:rFonts w:cs="Arial"/>
          <w:szCs w:val="20"/>
          <w:lang w:eastAsia="ja-JP"/>
        </w:rPr>
        <w:t xml:space="preserve">plex solution </w:t>
      </w:r>
      <w:r w:rsidR="00A116FD">
        <w:rPr>
          <w:rFonts w:cs="Arial"/>
          <w:szCs w:val="20"/>
          <w:lang w:eastAsia="ja-JP"/>
        </w:rPr>
        <w:t>by</w:t>
      </w:r>
      <w:r w:rsidR="005A3AED">
        <w:rPr>
          <w:rFonts w:cs="Arial"/>
          <w:szCs w:val="20"/>
          <w:lang w:eastAsia="ja-JP"/>
        </w:rPr>
        <w:t xml:space="preserve"> a</w:t>
      </w:r>
      <w:r w:rsidR="009654C4">
        <w:rPr>
          <w:rFonts w:cs="Arial"/>
          <w:szCs w:val="20"/>
          <w:lang w:eastAsia="ja-JP"/>
        </w:rPr>
        <w:t xml:space="preserve"> TEI t</w:t>
      </w:r>
      <w:r w:rsidR="00D16A3E">
        <w:rPr>
          <w:rFonts w:cs="Arial"/>
          <w:szCs w:val="20"/>
          <w:lang w:eastAsia="ja-JP"/>
        </w:rPr>
        <w:t>o improve the situation slightly</w:t>
      </w:r>
      <w:r w:rsidR="003436F1">
        <w:rPr>
          <w:rFonts w:cs="Arial"/>
          <w:szCs w:val="20"/>
          <w:lang w:eastAsia="ja-JP"/>
        </w:rPr>
        <w:t>.</w:t>
      </w:r>
      <w:r w:rsidR="005A3AED">
        <w:rPr>
          <w:rFonts w:cs="Arial"/>
          <w:szCs w:val="20"/>
          <w:lang w:eastAsia="ja-JP"/>
        </w:rPr>
        <w:t xml:space="preserve"> </w:t>
      </w:r>
      <w:r w:rsidR="003436F1">
        <w:rPr>
          <w:rFonts w:cs="Arial"/>
          <w:szCs w:val="20"/>
          <w:lang w:eastAsia="ja-JP"/>
        </w:rPr>
        <w:t>H</w:t>
      </w:r>
      <w:r w:rsidR="005A3AED">
        <w:rPr>
          <w:rFonts w:cs="Arial"/>
          <w:szCs w:val="20"/>
          <w:lang w:eastAsia="ja-JP"/>
        </w:rPr>
        <w:t xml:space="preserve">owever, its usability </w:t>
      </w:r>
      <w:r w:rsidR="000F65FB">
        <w:rPr>
          <w:rFonts w:cs="Arial"/>
          <w:szCs w:val="20"/>
          <w:lang w:eastAsia="ja-JP"/>
        </w:rPr>
        <w:t xml:space="preserve">due to late </w:t>
      </w:r>
      <w:r w:rsidR="00915B32">
        <w:rPr>
          <w:rFonts w:cs="Arial"/>
          <w:szCs w:val="20"/>
          <w:lang w:eastAsia="ja-JP"/>
        </w:rPr>
        <w:t xml:space="preserve">release and </w:t>
      </w:r>
      <w:r w:rsidR="00555750">
        <w:rPr>
          <w:rFonts w:cs="Arial"/>
          <w:szCs w:val="20"/>
          <w:lang w:eastAsia="ja-JP"/>
        </w:rPr>
        <w:t>feature complexity in real deployments</w:t>
      </w:r>
      <w:r w:rsidR="00915B32">
        <w:rPr>
          <w:rFonts w:cs="Arial"/>
          <w:szCs w:val="20"/>
          <w:lang w:eastAsia="ja-JP"/>
        </w:rPr>
        <w:t xml:space="preserve"> </w:t>
      </w:r>
      <w:proofErr w:type="gramStart"/>
      <w:r w:rsidR="003436F1">
        <w:rPr>
          <w:rFonts w:cs="Arial"/>
          <w:szCs w:val="20"/>
          <w:lang w:eastAsia="ja-JP"/>
        </w:rPr>
        <w:t>is</w:t>
      </w:r>
      <w:r w:rsidR="00555750">
        <w:rPr>
          <w:rFonts w:cs="Arial"/>
          <w:szCs w:val="20"/>
          <w:lang w:eastAsia="ja-JP"/>
        </w:rPr>
        <w:t xml:space="preserve"> </w:t>
      </w:r>
      <w:r w:rsidR="001F69D9">
        <w:rPr>
          <w:rFonts w:cs="Arial"/>
          <w:szCs w:val="20"/>
          <w:lang w:eastAsia="ja-JP"/>
        </w:rPr>
        <w:t>remained</w:t>
      </w:r>
      <w:proofErr w:type="gramEnd"/>
      <w:r w:rsidR="001F69D9">
        <w:rPr>
          <w:rFonts w:cs="Arial"/>
          <w:szCs w:val="20"/>
          <w:lang w:eastAsia="ja-JP"/>
        </w:rPr>
        <w:t xml:space="preserve"> to be limited.</w:t>
      </w:r>
      <w:r w:rsidR="00D16A3E">
        <w:rPr>
          <w:rFonts w:cs="Arial"/>
          <w:szCs w:val="20"/>
          <w:lang w:eastAsia="ja-JP"/>
        </w:rPr>
        <w:t xml:space="preserve"> </w:t>
      </w:r>
    </w:p>
    <w:p w14:paraId="461BD9AA" w14:textId="77777777" w:rsidR="00B6775C" w:rsidRDefault="00783439" w:rsidP="00B6775C">
      <w:pPr>
        <w:keepNext/>
        <w:jc w:val="both"/>
      </w:pPr>
      <w:r w:rsidRPr="007D3AF9">
        <w:rPr>
          <w:noProof/>
        </w:rPr>
        <w:drawing>
          <wp:inline distT="0" distB="0" distL="0" distR="0" wp14:anchorId="66CE27FE" wp14:editId="0DE1193D">
            <wp:extent cx="4881245" cy="781050"/>
            <wp:effectExtent l="0" t="0" r="0" b="0"/>
            <wp:docPr id="8307682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1245" cy="781050"/>
                    </a:xfrm>
                    <a:prstGeom prst="rect">
                      <a:avLst/>
                    </a:prstGeom>
                    <a:noFill/>
                    <a:ln>
                      <a:noFill/>
                    </a:ln>
                  </pic:spPr>
                </pic:pic>
              </a:graphicData>
            </a:graphic>
          </wp:inline>
        </w:drawing>
      </w:r>
    </w:p>
    <w:p w14:paraId="6CD34D41" w14:textId="2F46F225" w:rsidR="00783439" w:rsidRDefault="00B6775C" w:rsidP="00B6775C">
      <w:pPr>
        <w:pStyle w:val="Caption"/>
        <w:jc w:val="both"/>
      </w:pPr>
      <w:bookmarkStart w:id="72" w:name="_Ref210395762"/>
      <w:r>
        <w:t xml:space="preserve">Figure </w:t>
      </w:r>
      <w:r>
        <w:fldChar w:fldCharType="begin"/>
      </w:r>
      <w:r>
        <w:instrText xml:space="preserve"> SEQ Figure \* ARABIC </w:instrText>
      </w:r>
      <w:r>
        <w:fldChar w:fldCharType="separate"/>
      </w:r>
      <w:r w:rsidR="00223F17">
        <w:rPr>
          <w:noProof/>
        </w:rPr>
        <w:t>4</w:t>
      </w:r>
      <w:r>
        <w:fldChar w:fldCharType="end"/>
      </w:r>
      <w:bookmarkEnd w:id="72"/>
      <w:r>
        <w:t xml:space="preserve">: </w:t>
      </w:r>
      <w:r w:rsidRPr="00212E35">
        <w:t>Downlink scheduling restrictions due to UCI multiplexing onto PUSCH.</w:t>
      </w:r>
    </w:p>
    <w:p w14:paraId="099480DA" w14:textId="77777777" w:rsidR="00B6775C" w:rsidRPr="00B6775C" w:rsidRDefault="00B6775C" w:rsidP="00B6775C">
      <w:pPr>
        <w:rPr>
          <w:lang w:eastAsia="en-GB"/>
        </w:rPr>
      </w:pPr>
    </w:p>
    <w:p w14:paraId="0147B22D" w14:textId="781D8C1A" w:rsidR="00783439" w:rsidRPr="00F253F1" w:rsidRDefault="00783439" w:rsidP="00783439">
      <w:pPr>
        <w:jc w:val="both"/>
        <w:rPr>
          <w:rFonts w:cs="Arial"/>
          <w:b/>
          <w:bCs/>
          <w:sz w:val="24"/>
          <w:szCs w:val="24"/>
          <w:lang w:eastAsia="ja-JP"/>
        </w:rPr>
      </w:pPr>
      <w:r w:rsidRPr="00F253F1">
        <w:rPr>
          <w:rFonts w:cs="Arial"/>
          <w:b/>
          <w:bCs/>
          <w:sz w:val="24"/>
          <w:szCs w:val="24"/>
          <w:lang w:eastAsia="ja-JP"/>
        </w:rPr>
        <w:t xml:space="preserve">Example </w:t>
      </w:r>
      <w:r w:rsidR="004024C5">
        <w:rPr>
          <w:rFonts w:cs="Arial"/>
          <w:b/>
          <w:bCs/>
          <w:sz w:val="24"/>
          <w:szCs w:val="24"/>
          <w:lang w:eastAsia="ja-JP"/>
        </w:rPr>
        <w:t xml:space="preserve">3 </w:t>
      </w:r>
      <w:r w:rsidRPr="00F253F1">
        <w:rPr>
          <w:rFonts w:cs="Arial"/>
          <w:b/>
          <w:bCs/>
          <w:sz w:val="24"/>
          <w:szCs w:val="24"/>
          <w:lang w:eastAsia="ja-JP"/>
        </w:rPr>
        <w:t>– aggregation cross numerologies restricting downlink scheduling</w:t>
      </w:r>
    </w:p>
    <w:p w14:paraId="368B09B1" w14:textId="57E23441" w:rsidR="00783439" w:rsidRDefault="00783439" w:rsidP="00783439">
      <w:pPr>
        <w:jc w:val="both"/>
        <w:rPr>
          <w:rFonts w:cs="Arial"/>
          <w:szCs w:val="20"/>
          <w:lang w:eastAsia="ja-JP"/>
        </w:rPr>
      </w:pPr>
      <w:r>
        <w:rPr>
          <w:rFonts w:cs="Arial"/>
          <w:szCs w:val="20"/>
          <w:lang w:eastAsia="ja-JP"/>
        </w:rPr>
        <w:t>In case of FDD</w:t>
      </w:r>
      <w:r w:rsidR="001F7C89">
        <w:rPr>
          <w:rFonts w:cs="Arial"/>
          <w:szCs w:val="20"/>
          <w:lang w:eastAsia="ja-JP"/>
        </w:rPr>
        <w:t>-</w:t>
      </w:r>
      <w:r>
        <w:rPr>
          <w:rFonts w:cs="Arial"/>
          <w:szCs w:val="20"/>
          <w:lang w:eastAsia="ja-JP"/>
        </w:rPr>
        <w:t xml:space="preserve">TDD </w:t>
      </w:r>
      <w:r w:rsidR="001F7C89">
        <w:rPr>
          <w:rFonts w:cs="Arial"/>
          <w:szCs w:val="20"/>
          <w:lang w:eastAsia="ja-JP"/>
        </w:rPr>
        <w:t>carrier</w:t>
      </w:r>
      <w:r>
        <w:rPr>
          <w:rFonts w:cs="Arial"/>
          <w:szCs w:val="20"/>
          <w:lang w:eastAsia="ja-JP"/>
        </w:rPr>
        <w:t xml:space="preserve"> aggregation, different subcarrier spacings are used. Since simultaneous PUSCH and PUCCH </w:t>
      </w:r>
      <w:r w:rsidR="00001F6A">
        <w:rPr>
          <w:rFonts w:cs="Arial"/>
          <w:szCs w:val="20"/>
          <w:lang w:eastAsia="ja-JP"/>
        </w:rPr>
        <w:t>transmission is</w:t>
      </w:r>
      <w:r>
        <w:rPr>
          <w:rFonts w:cs="Arial"/>
          <w:szCs w:val="20"/>
          <w:lang w:eastAsia="ja-JP"/>
        </w:rPr>
        <w:t xml:space="preserve"> not </w:t>
      </w:r>
      <w:proofErr w:type="gramStart"/>
      <w:r>
        <w:rPr>
          <w:rFonts w:cs="Arial"/>
          <w:szCs w:val="20"/>
          <w:lang w:eastAsia="ja-JP"/>
        </w:rPr>
        <w:t>mandatory</w:t>
      </w:r>
      <w:proofErr w:type="gramEnd"/>
      <w:r>
        <w:rPr>
          <w:rFonts w:cs="Arial"/>
          <w:szCs w:val="20"/>
          <w:lang w:eastAsia="ja-JP"/>
        </w:rPr>
        <w:t xml:space="preserve"> and the UE is not expected to multiplex HARQ-ACKs from TDD downlink transmissions </w:t>
      </w:r>
      <w:r w:rsidR="00935F71">
        <w:rPr>
          <w:rFonts w:cs="Arial"/>
          <w:szCs w:val="20"/>
          <w:lang w:eastAsia="ja-JP"/>
        </w:rPr>
        <w:t xml:space="preserve">associated </w:t>
      </w:r>
      <w:proofErr w:type="gramStart"/>
      <w:r w:rsidR="00935F71">
        <w:rPr>
          <w:rFonts w:cs="Arial"/>
          <w:szCs w:val="20"/>
          <w:lang w:eastAsia="ja-JP"/>
        </w:rPr>
        <w:t>to</w:t>
      </w:r>
      <w:proofErr w:type="gramEnd"/>
      <w:r w:rsidR="00935F71">
        <w:rPr>
          <w:rFonts w:cs="Arial"/>
          <w:szCs w:val="20"/>
          <w:lang w:eastAsia="ja-JP"/>
        </w:rPr>
        <w:t xml:space="preserve"> </w:t>
      </w:r>
      <w:r w:rsidR="00C52D53">
        <w:rPr>
          <w:rFonts w:cs="Arial"/>
          <w:szCs w:val="20"/>
          <w:lang w:eastAsia="ja-JP"/>
        </w:rPr>
        <w:t xml:space="preserve">two PUCCHs </w:t>
      </w:r>
      <w:r>
        <w:rPr>
          <w:rFonts w:cs="Arial"/>
          <w:szCs w:val="20"/>
          <w:lang w:eastAsia="ja-JP"/>
        </w:rPr>
        <w:t>onto an uplink FDD PUSCH</w:t>
      </w:r>
      <w:r w:rsidR="00213D07">
        <w:rPr>
          <w:rFonts w:cs="Arial"/>
          <w:szCs w:val="20"/>
          <w:lang w:eastAsia="ja-JP"/>
        </w:rPr>
        <w:t xml:space="preserve">. </w:t>
      </w:r>
      <w:r w:rsidR="00D153F1">
        <w:rPr>
          <w:rFonts w:cs="Arial"/>
          <w:szCs w:val="20"/>
          <w:lang w:eastAsia="ja-JP"/>
        </w:rPr>
        <w:t xml:space="preserve">This </w:t>
      </w:r>
      <w:r w:rsidR="00A80099">
        <w:rPr>
          <w:rFonts w:cs="Arial"/>
          <w:szCs w:val="20"/>
          <w:lang w:eastAsia="ja-JP"/>
        </w:rPr>
        <w:t>in turn</w:t>
      </w:r>
      <w:r w:rsidR="00D153F1">
        <w:rPr>
          <w:rFonts w:cs="Arial"/>
          <w:szCs w:val="20"/>
          <w:lang w:eastAsia="ja-JP"/>
        </w:rPr>
        <w:t xml:space="preserve"> results in scheduling only on</w:t>
      </w:r>
      <w:r w:rsidR="003A6804">
        <w:rPr>
          <w:rFonts w:cs="Arial"/>
          <w:szCs w:val="20"/>
          <w:lang w:eastAsia="ja-JP"/>
        </w:rPr>
        <w:t>e</w:t>
      </w:r>
      <w:r w:rsidR="00D153F1">
        <w:rPr>
          <w:rFonts w:cs="Arial"/>
          <w:szCs w:val="20"/>
          <w:lang w:eastAsia="ja-JP"/>
        </w:rPr>
        <w:t xml:space="preserve"> PUCCH</w:t>
      </w:r>
      <w:r w:rsidR="00162D44">
        <w:rPr>
          <w:rFonts w:cs="Arial"/>
          <w:szCs w:val="20"/>
          <w:lang w:eastAsia="ja-JP"/>
        </w:rPr>
        <w:t xml:space="preserve"> </w:t>
      </w:r>
      <w:r w:rsidR="006768CB">
        <w:rPr>
          <w:rFonts w:cs="Arial"/>
          <w:szCs w:val="20"/>
          <w:lang w:eastAsia="ja-JP"/>
        </w:rPr>
        <w:t xml:space="preserve">and </w:t>
      </w:r>
      <w:r w:rsidR="00E21A46">
        <w:rPr>
          <w:rFonts w:cs="Arial"/>
          <w:szCs w:val="20"/>
          <w:lang w:eastAsia="ja-JP"/>
        </w:rPr>
        <w:t xml:space="preserve">hence impacts the </w:t>
      </w:r>
      <w:r w:rsidR="002534F8">
        <w:rPr>
          <w:rFonts w:cs="Arial"/>
          <w:szCs w:val="20"/>
          <w:lang w:eastAsia="ja-JP"/>
        </w:rPr>
        <w:t xml:space="preserve">scheduling of PDSCHs that </w:t>
      </w:r>
      <w:r w:rsidR="003A6804">
        <w:rPr>
          <w:rFonts w:cs="Arial"/>
          <w:szCs w:val="20"/>
          <w:lang w:eastAsia="ja-JP"/>
        </w:rPr>
        <w:t xml:space="preserve">their corresponding HARQ-ACK cannot be associated </w:t>
      </w:r>
      <w:r w:rsidR="00E370A6">
        <w:rPr>
          <w:rFonts w:cs="Arial"/>
          <w:szCs w:val="20"/>
          <w:lang w:eastAsia="ja-JP"/>
        </w:rPr>
        <w:t>with</w:t>
      </w:r>
      <w:r w:rsidR="003A6804">
        <w:rPr>
          <w:rFonts w:cs="Arial"/>
          <w:szCs w:val="20"/>
          <w:lang w:eastAsia="ja-JP"/>
        </w:rPr>
        <w:t xml:space="preserve"> this PUCCH (for example due to limited K1 values or timeline requirements). The </w:t>
      </w:r>
      <w:r w:rsidR="00326F65">
        <w:rPr>
          <w:rFonts w:cs="Arial"/>
          <w:szCs w:val="20"/>
          <w:lang w:eastAsia="ja-JP"/>
        </w:rPr>
        <w:t xml:space="preserve">consequence is that </w:t>
      </w:r>
      <w:r>
        <w:rPr>
          <w:rFonts w:cs="Arial"/>
          <w:szCs w:val="20"/>
          <w:lang w:eastAsia="ja-JP"/>
        </w:rPr>
        <w:t xml:space="preserve">some TDD downlink slots cannot be used </w:t>
      </w:r>
      <w:r w:rsidR="00326F65">
        <w:rPr>
          <w:rFonts w:cs="Arial"/>
          <w:szCs w:val="20"/>
          <w:lang w:eastAsia="ja-JP"/>
        </w:rPr>
        <w:t xml:space="preserve">for scheduling DL data </w:t>
      </w:r>
      <w:r>
        <w:rPr>
          <w:rFonts w:cs="Arial"/>
          <w:szCs w:val="20"/>
          <w:lang w:eastAsia="ja-JP"/>
        </w:rPr>
        <w:t xml:space="preserve">as illustrated in </w:t>
      </w:r>
      <w:r w:rsidR="00AA4EC3">
        <w:rPr>
          <w:rFonts w:cs="Arial"/>
          <w:szCs w:val="20"/>
          <w:lang w:eastAsia="ja-JP"/>
        </w:rPr>
        <w:fldChar w:fldCharType="begin"/>
      </w:r>
      <w:r w:rsidR="00AA4EC3">
        <w:rPr>
          <w:rFonts w:cs="Arial"/>
          <w:szCs w:val="20"/>
          <w:lang w:eastAsia="ja-JP"/>
        </w:rPr>
        <w:instrText xml:space="preserve"> REF _Ref210310874 \h </w:instrText>
      </w:r>
      <w:r w:rsidR="00AA4EC3">
        <w:rPr>
          <w:rFonts w:cs="Arial"/>
          <w:szCs w:val="20"/>
          <w:lang w:eastAsia="ja-JP"/>
        </w:rPr>
      </w:r>
      <w:r w:rsidR="00AA4EC3">
        <w:rPr>
          <w:rFonts w:cs="Arial"/>
          <w:szCs w:val="20"/>
          <w:lang w:eastAsia="ja-JP"/>
        </w:rPr>
        <w:fldChar w:fldCharType="separate"/>
      </w:r>
      <w:r w:rsidR="00223F17">
        <w:t xml:space="preserve">Figure </w:t>
      </w:r>
      <w:r w:rsidR="00223F17">
        <w:rPr>
          <w:noProof/>
        </w:rPr>
        <w:t>5</w:t>
      </w:r>
      <w:r w:rsidR="00AA4EC3">
        <w:rPr>
          <w:rFonts w:cs="Arial"/>
          <w:szCs w:val="20"/>
          <w:lang w:eastAsia="ja-JP"/>
        </w:rPr>
        <w:fldChar w:fldCharType="end"/>
      </w:r>
      <w:r>
        <w:rPr>
          <w:rFonts w:cs="Arial"/>
          <w:szCs w:val="20"/>
          <w:lang w:eastAsia="ja-JP"/>
        </w:rPr>
        <w:t>.</w:t>
      </w:r>
    </w:p>
    <w:p w14:paraId="0EFF9EA0" w14:textId="7CC913A7" w:rsidR="00783439" w:rsidRDefault="00783439" w:rsidP="00783439">
      <w:pPr>
        <w:jc w:val="both"/>
        <w:rPr>
          <w:rFonts w:cs="Arial"/>
          <w:szCs w:val="20"/>
          <w:lang w:eastAsia="ja-JP"/>
        </w:rPr>
      </w:pPr>
      <w:r>
        <w:rPr>
          <w:rFonts w:cs="Arial"/>
          <w:szCs w:val="20"/>
          <w:lang w:eastAsia="ja-JP"/>
        </w:rPr>
        <w:t xml:space="preserve">The corresponding specification text is found in 38.213: </w:t>
      </w:r>
      <w:r w:rsidR="00D41EE3" w:rsidRPr="00D41EE3">
        <w:rPr>
          <w:i/>
          <w:iCs/>
        </w:rPr>
        <w:t xml:space="preserve">A UE </w:t>
      </w:r>
      <w:r w:rsidR="00D41EE3" w:rsidRPr="00D41EE3">
        <w:rPr>
          <w:i/>
          <w:iCs/>
          <w:color w:val="FF0000"/>
          <w:lang w:eastAsia="x-none"/>
        </w:rPr>
        <w:t>does not expect to multiplex</w:t>
      </w:r>
      <w:r w:rsidR="00D41EE3" w:rsidRPr="00D41EE3">
        <w:rPr>
          <w:i/>
          <w:iCs/>
          <w:lang w:eastAsia="x-none"/>
        </w:rPr>
        <w:t xml:space="preserve"> in a PUSCH transmission in one slot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oMath>
      <w:r w:rsidR="00D41EE3" w:rsidRPr="00D41EE3">
        <w:rPr>
          <w:i/>
          <w:iCs/>
          <w:lang w:eastAsia="x-none"/>
        </w:rPr>
        <w:t xml:space="preserve"> UCI of same type that the UE would transmit in PUCCHs in different slots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00D41EE3" w:rsidRPr="00D41EE3">
        <w:rPr>
          <w:i/>
          <w:iCs/>
        </w:rPr>
        <w:t xml:space="preserve"> if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00D41EE3" w:rsidRPr="00D41EE3">
        <w:rPr>
          <w:i/>
          <w:iCs/>
        </w:rPr>
        <w:t>.</w:t>
      </w:r>
    </w:p>
    <w:p w14:paraId="7F751E76" w14:textId="77777777" w:rsidR="00783439" w:rsidRDefault="00783439" w:rsidP="00783439">
      <w:pPr>
        <w:jc w:val="both"/>
        <w:rPr>
          <w:rFonts w:cs="Arial"/>
          <w:szCs w:val="20"/>
          <w:lang w:eastAsia="ja-JP"/>
        </w:rPr>
      </w:pPr>
    </w:p>
    <w:p w14:paraId="4B1E99DD" w14:textId="052084AA" w:rsidR="00783439" w:rsidRDefault="00783439" w:rsidP="00783439">
      <w:pPr>
        <w:keepNext/>
        <w:jc w:val="both"/>
      </w:pPr>
    </w:p>
    <w:p w14:paraId="4E3046FC" w14:textId="663FFABE" w:rsidR="0041717C" w:rsidRDefault="0041717C" w:rsidP="00783439">
      <w:pPr>
        <w:keepNext/>
        <w:jc w:val="both"/>
      </w:pPr>
    </w:p>
    <w:p w14:paraId="568A26C7" w14:textId="02CC9DF6" w:rsidR="00BE0E40" w:rsidRDefault="00BE0E40" w:rsidP="00783439">
      <w:pPr>
        <w:keepNext/>
        <w:jc w:val="both"/>
      </w:pPr>
      <w:r w:rsidRPr="00BE0E40">
        <w:rPr>
          <w:noProof/>
        </w:rPr>
        <w:drawing>
          <wp:inline distT="0" distB="0" distL="0" distR="0" wp14:anchorId="79DEDB13" wp14:editId="4C08A5C7">
            <wp:extent cx="5276850" cy="1308100"/>
            <wp:effectExtent l="0" t="0" r="0" b="6350"/>
            <wp:docPr id="1488360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1308100"/>
                    </a:xfrm>
                    <a:prstGeom prst="rect">
                      <a:avLst/>
                    </a:prstGeom>
                    <a:noFill/>
                    <a:ln>
                      <a:noFill/>
                    </a:ln>
                  </pic:spPr>
                </pic:pic>
              </a:graphicData>
            </a:graphic>
          </wp:inline>
        </w:drawing>
      </w:r>
    </w:p>
    <w:p w14:paraId="70019D02" w14:textId="4D2333B3" w:rsidR="00783439" w:rsidRDefault="00783439" w:rsidP="00783439">
      <w:pPr>
        <w:pStyle w:val="Caption"/>
        <w:jc w:val="both"/>
        <w:rPr>
          <w:rFonts w:cs="Arial"/>
          <w:szCs w:val="20"/>
          <w:lang w:eastAsia="ja-JP"/>
        </w:rPr>
      </w:pPr>
      <w:bookmarkStart w:id="73" w:name="_Ref210310874"/>
      <w:r>
        <w:t xml:space="preserve">Figure </w:t>
      </w:r>
      <w:r>
        <w:fldChar w:fldCharType="begin"/>
      </w:r>
      <w:r>
        <w:instrText xml:space="preserve"> SEQ Figure \* ARABIC </w:instrText>
      </w:r>
      <w:r>
        <w:fldChar w:fldCharType="separate"/>
      </w:r>
      <w:r w:rsidR="00223F17">
        <w:rPr>
          <w:noProof/>
        </w:rPr>
        <w:t>5</w:t>
      </w:r>
      <w:r>
        <w:fldChar w:fldCharType="end"/>
      </w:r>
      <w:bookmarkEnd w:id="73"/>
      <w:r>
        <w:t>: Aggregation cross numerologies restricting downlink transmissions.</w:t>
      </w:r>
    </w:p>
    <w:p w14:paraId="08F13AE2" w14:textId="77777777" w:rsidR="00783439" w:rsidRDefault="00783439" w:rsidP="00783439">
      <w:pPr>
        <w:jc w:val="both"/>
        <w:rPr>
          <w:rFonts w:cs="Arial"/>
          <w:szCs w:val="20"/>
          <w:lang w:eastAsia="ja-JP"/>
        </w:rPr>
      </w:pPr>
    </w:p>
    <w:p w14:paraId="296CABF9" w14:textId="22097964" w:rsidR="00783439" w:rsidRPr="00F253F1" w:rsidRDefault="00783439" w:rsidP="00783439">
      <w:pPr>
        <w:jc w:val="both"/>
        <w:rPr>
          <w:rFonts w:cs="Arial"/>
          <w:b/>
          <w:bCs/>
          <w:sz w:val="24"/>
          <w:szCs w:val="24"/>
          <w:lang w:eastAsia="ja-JP"/>
        </w:rPr>
      </w:pPr>
      <w:r w:rsidRPr="00F253F1">
        <w:rPr>
          <w:rFonts w:cs="Arial"/>
          <w:b/>
          <w:bCs/>
          <w:sz w:val="24"/>
          <w:szCs w:val="24"/>
          <w:lang w:eastAsia="ja-JP"/>
        </w:rPr>
        <w:t xml:space="preserve">Example </w:t>
      </w:r>
      <w:r w:rsidR="004024C5">
        <w:rPr>
          <w:rFonts w:cs="Arial"/>
          <w:b/>
          <w:bCs/>
          <w:sz w:val="24"/>
          <w:szCs w:val="24"/>
          <w:lang w:eastAsia="ja-JP"/>
        </w:rPr>
        <w:t xml:space="preserve">4 </w:t>
      </w:r>
      <w:r w:rsidRPr="00F253F1">
        <w:rPr>
          <w:rFonts w:cs="Arial"/>
          <w:b/>
          <w:bCs/>
          <w:sz w:val="24"/>
          <w:szCs w:val="24"/>
          <w:lang w:eastAsia="ja-JP"/>
        </w:rPr>
        <w:t>– DAI coordination across downlink carriers</w:t>
      </w:r>
    </w:p>
    <w:p w14:paraId="490E27F4" w14:textId="62CC49D1" w:rsidR="00783439" w:rsidRDefault="00783439" w:rsidP="00E04015">
      <w:pPr>
        <w:jc w:val="both"/>
        <w:rPr>
          <w:rFonts w:cs="Arial"/>
          <w:szCs w:val="20"/>
          <w:lang w:eastAsia="ja-JP"/>
        </w:rPr>
      </w:pPr>
      <w:r>
        <w:rPr>
          <w:rFonts w:cs="Arial"/>
          <w:szCs w:val="20"/>
          <w:lang w:eastAsia="ja-JP"/>
        </w:rPr>
        <w:t>Scheduling is a complex and time critical processing block in the base station. Scheduling decisions for several hundreds of users (typically with varying UE capabilities) in multiple cells need to be taken within a few hundred microseconds.</w:t>
      </w:r>
      <w:r w:rsidR="00AA71D8">
        <w:rPr>
          <w:rFonts w:cs="Arial"/>
          <w:szCs w:val="20"/>
          <w:lang w:eastAsia="ja-JP"/>
        </w:rPr>
        <w:t xml:space="preserve"> Depending on the implementation, </w:t>
      </w:r>
      <w:r w:rsidR="0024245C">
        <w:rPr>
          <w:rFonts w:cs="Arial"/>
          <w:szCs w:val="20"/>
          <w:lang w:eastAsia="ja-JP"/>
        </w:rPr>
        <w:t>the</w:t>
      </w:r>
      <w:r w:rsidR="00603CF0">
        <w:rPr>
          <w:rFonts w:cs="Arial"/>
          <w:szCs w:val="20"/>
          <w:lang w:eastAsia="ja-JP"/>
        </w:rPr>
        <w:t xml:space="preserve"> coordination across cells might </w:t>
      </w:r>
      <w:r w:rsidR="007934B8">
        <w:rPr>
          <w:rFonts w:cs="Arial"/>
          <w:szCs w:val="20"/>
          <w:lang w:eastAsia="ja-JP"/>
        </w:rPr>
        <w:t>look different, but</w:t>
      </w:r>
      <w:r w:rsidR="005C094B">
        <w:rPr>
          <w:rFonts w:cs="Arial"/>
          <w:szCs w:val="20"/>
          <w:lang w:eastAsia="ja-JP"/>
        </w:rPr>
        <w:t xml:space="preserve"> at sufficiently high loads </w:t>
      </w:r>
      <w:r w:rsidR="00DF26FA">
        <w:rPr>
          <w:rFonts w:cs="Arial"/>
          <w:szCs w:val="20"/>
          <w:lang w:eastAsia="ja-JP"/>
        </w:rPr>
        <w:t xml:space="preserve">multiple processes/CPUs </w:t>
      </w:r>
      <w:r w:rsidR="00F27CE2">
        <w:rPr>
          <w:rFonts w:cs="Arial"/>
          <w:szCs w:val="20"/>
          <w:lang w:eastAsia="ja-JP"/>
        </w:rPr>
        <w:t>are needed</w:t>
      </w:r>
      <w:r w:rsidR="00E04015">
        <w:rPr>
          <w:rFonts w:cs="Arial"/>
          <w:szCs w:val="20"/>
          <w:lang w:eastAsia="ja-JP"/>
        </w:rPr>
        <w:t xml:space="preserve">, </w:t>
      </w:r>
      <w:r w:rsidR="004C725F">
        <w:rPr>
          <w:rFonts w:cs="Arial"/>
          <w:szCs w:val="20"/>
          <w:lang w:eastAsia="ja-JP"/>
        </w:rPr>
        <w:t>which</w:t>
      </w:r>
      <w:r w:rsidR="00E04015">
        <w:rPr>
          <w:rFonts w:cs="Arial"/>
          <w:szCs w:val="20"/>
          <w:lang w:eastAsia="ja-JP"/>
        </w:rPr>
        <w:t xml:space="preserve"> increases the coordination complexity.</w:t>
      </w:r>
      <w:r w:rsidR="008F728F">
        <w:rPr>
          <w:rFonts w:cs="Arial"/>
          <w:szCs w:val="20"/>
          <w:lang w:eastAsia="ja-JP"/>
        </w:rPr>
        <w:t xml:space="preserve"> </w:t>
      </w:r>
    </w:p>
    <w:p w14:paraId="188BBFF4" w14:textId="1AA8E785" w:rsidR="00D10B20" w:rsidRDefault="00783439" w:rsidP="00783439">
      <w:pPr>
        <w:jc w:val="both"/>
        <w:rPr>
          <w:rFonts w:cs="Arial"/>
          <w:szCs w:val="20"/>
          <w:lang w:eastAsia="ja-JP"/>
        </w:rPr>
      </w:pPr>
      <w:r>
        <w:rPr>
          <w:rFonts w:cs="Arial"/>
          <w:szCs w:val="20"/>
          <w:lang w:eastAsia="ja-JP"/>
        </w:rPr>
        <w:t xml:space="preserve">One example is </w:t>
      </w:r>
      <w:r w:rsidR="00B5195D" w:rsidRPr="007509D6">
        <w:rPr>
          <w:rFonts w:cs="Arial"/>
          <w:szCs w:val="20"/>
          <w:lang w:eastAsia="ja-JP"/>
        </w:rPr>
        <w:t>scheduling</w:t>
      </w:r>
      <w:r>
        <w:rPr>
          <w:rFonts w:cs="Arial"/>
          <w:szCs w:val="20"/>
          <w:lang w:eastAsia="ja-JP"/>
        </w:rPr>
        <w:t xml:space="preserve"> </w:t>
      </w:r>
      <w:r w:rsidRPr="007509D6">
        <w:rPr>
          <w:rFonts w:cs="Arial"/>
          <w:szCs w:val="20"/>
          <w:lang w:eastAsia="ja-JP"/>
        </w:rPr>
        <w:t xml:space="preserve">PUCCH resources for HARQ feedback </w:t>
      </w:r>
      <w:r>
        <w:rPr>
          <w:rFonts w:cs="Arial"/>
          <w:szCs w:val="20"/>
          <w:lang w:eastAsia="ja-JP"/>
        </w:rPr>
        <w:t>in CA. S</w:t>
      </w:r>
      <w:r w:rsidRPr="007509D6">
        <w:rPr>
          <w:rFonts w:cs="Arial"/>
          <w:szCs w:val="20"/>
          <w:lang w:eastAsia="ja-JP"/>
        </w:rPr>
        <w:t xml:space="preserve">cheduling </w:t>
      </w:r>
      <w:r>
        <w:rPr>
          <w:rFonts w:cs="Arial"/>
          <w:szCs w:val="20"/>
          <w:lang w:eastAsia="ja-JP"/>
        </w:rPr>
        <w:t>for</w:t>
      </w:r>
      <w:r w:rsidRPr="007509D6">
        <w:rPr>
          <w:rFonts w:cs="Arial"/>
          <w:szCs w:val="20"/>
          <w:lang w:eastAsia="ja-JP"/>
        </w:rPr>
        <w:t xml:space="preserve"> each carrier needs to be </w:t>
      </w:r>
      <w:r>
        <w:rPr>
          <w:rFonts w:cs="Arial"/>
          <w:szCs w:val="20"/>
          <w:lang w:eastAsia="ja-JP"/>
        </w:rPr>
        <w:t xml:space="preserve">completed </w:t>
      </w:r>
      <w:r w:rsidRPr="007509D6">
        <w:rPr>
          <w:rFonts w:cs="Arial"/>
          <w:szCs w:val="20"/>
          <w:lang w:eastAsia="ja-JP"/>
        </w:rPr>
        <w:t>before PUCCH resources allocation</w:t>
      </w:r>
      <w:r>
        <w:rPr>
          <w:rFonts w:cs="Arial"/>
          <w:szCs w:val="20"/>
          <w:lang w:eastAsia="ja-JP"/>
        </w:rPr>
        <w:t>, including K1 and PUCCH resource indicator, can be transmitted in the DCI.</w:t>
      </w:r>
      <w:r w:rsidRPr="007509D6">
        <w:rPr>
          <w:rFonts w:cs="Arial"/>
          <w:szCs w:val="20"/>
          <w:lang w:eastAsia="ja-JP"/>
        </w:rPr>
        <w:t xml:space="preserve"> </w:t>
      </w:r>
      <w:r>
        <w:rPr>
          <w:rFonts w:cs="Arial"/>
          <w:szCs w:val="20"/>
          <w:lang w:eastAsia="ja-JP"/>
        </w:rPr>
        <w:t>As shown in</w:t>
      </w:r>
      <w:r w:rsidRPr="007509D6">
        <w:rPr>
          <w:rFonts w:cs="Arial"/>
          <w:szCs w:val="20"/>
          <w:lang w:eastAsia="ja-JP"/>
        </w:rPr>
        <w:t xml:space="preserve"> </w:t>
      </w:r>
      <w:r w:rsidR="00B5195D">
        <w:rPr>
          <w:rFonts w:cs="Arial"/>
          <w:szCs w:val="20"/>
          <w:lang w:eastAsia="ja-JP"/>
        </w:rPr>
        <w:fldChar w:fldCharType="begin"/>
      </w:r>
      <w:r w:rsidR="00B5195D">
        <w:rPr>
          <w:rFonts w:cs="Arial"/>
          <w:szCs w:val="20"/>
          <w:lang w:eastAsia="ja-JP"/>
        </w:rPr>
        <w:instrText xml:space="preserve"> REF _Ref210385439 \h </w:instrText>
      </w:r>
      <w:r w:rsidR="00B5195D">
        <w:rPr>
          <w:rFonts w:cs="Arial"/>
          <w:szCs w:val="20"/>
          <w:lang w:eastAsia="ja-JP"/>
        </w:rPr>
      </w:r>
      <w:r w:rsidR="00B5195D">
        <w:rPr>
          <w:rFonts w:cs="Arial"/>
          <w:szCs w:val="20"/>
          <w:lang w:eastAsia="ja-JP"/>
        </w:rPr>
        <w:fldChar w:fldCharType="separate"/>
      </w:r>
      <w:r w:rsidR="00223F17">
        <w:t xml:space="preserve">Figure </w:t>
      </w:r>
      <w:r w:rsidR="00223F17">
        <w:rPr>
          <w:noProof/>
        </w:rPr>
        <w:t>6</w:t>
      </w:r>
      <w:r w:rsidR="00B5195D">
        <w:rPr>
          <w:rFonts w:cs="Arial"/>
          <w:szCs w:val="20"/>
          <w:lang w:eastAsia="ja-JP"/>
        </w:rPr>
        <w:fldChar w:fldCharType="end"/>
      </w:r>
      <w:r w:rsidRPr="007509D6">
        <w:rPr>
          <w:rFonts w:cs="Arial"/>
          <w:szCs w:val="20"/>
          <w:lang w:eastAsia="ja-JP"/>
        </w:rPr>
        <w:t xml:space="preserve">, </w:t>
      </w:r>
      <w:r>
        <w:rPr>
          <w:rFonts w:cs="Arial"/>
          <w:szCs w:val="20"/>
          <w:lang w:eastAsia="ja-JP"/>
        </w:rPr>
        <w:t>this requires</w:t>
      </w:r>
      <w:r w:rsidRPr="007509D6">
        <w:rPr>
          <w:rFonts w:cs="Arial"/>
          <w:szCs w:val="20"/>
          <w:lang w:eastAsia="ja-JP"/>
        </w:rPr>
        <w:t xml:space="preserve"> </w:t>
      </w:r>
      <w:r>
        <w:rPr>
          <w:rFonts w:cs="Arial"/>
          <w:szCs w:val="20"/>
          <w:lang w:eastAsia="ja-JP"/>
        </w:rPr>
        <w:t xml:space="preserve">tight </w:t>
      </w:r>
      <w:r w:rsidRPr="007509D6">
        <w:rPr>
          <w:rFonts w:cs="Arial"/>
          <w:szCs w:val="20"/>
          <w:lang w:eastAsia="ja-JP"/>
        </w:rPr>
        <w:t>coordination between</w:t>
      </w:r>
      <w:r w:rsidR="007A5125">
        <w:rPr>
          <w:rFonts w:cs="Arial"/>
          <w:szCs w:val="20"/>
          <w:lang w:eastAsia="ja-JP"/>
        </w:rPr>
        <w:t xml:space="preserve"> scheduling decisions for the</w:t>
      </w:r>
      <w:r w:rsidRPr="007509D6">
        <w:rPr>
          <w:rFonts w:cs="Arial"/>
          <w:szCs w:val="20"/>
          <w:lang w:eastAsia="ja-JP"/>
        </w:rPr>
        <w:t xml:space="preserve"> </w:t>
      </w:r>
      <w:proofErr w:type="spellStart"/>
      <w:proofErr w:type="gramStart"/>
      <w:r w:rsidRPr="007509D6">
        <w:rPr>
          <w:rFonts w:cs="Arial"/>
          <w:szCs w:val="20"/>
          <w:lang w:eastAsia="ja-JP"/>
        </w:rPr>
        <w:t>PCell</w:t>
      </w:r>
      <w:proofErr w:type="spellEnd"/>
      <w:r w:rsidRPr="007509D6">
        <w:rPr>
          <w:rFonts w:cs="Arial"/>
          <w:szCs w:val="20"/>
          <w:lang w:eastAsia="ja-JP"/>
        </w:rPr>
        <w:t xml:space="preserve">  and</w:t>
      </w:r>
      <w:proofErr w:type="gramEnd"/>
      <w:r w:rsidRPr="007509D6">
        <w:rPr>
          <w:rFonts w:cs="Arial"/>
          <w:szCs w:val="20"/>
          <w:lang w:eastAsia="ja-JP"/>
        </w:rPr>
        <w:t xml:space="preserve"> </w:t>
      </w:r>
      <w:r w:rsidR="00B2315E">
        <w:rPr>
          <w:rFonts w:cs="Arial"/>
          <w:szCs w:val="20"/>
          <w:lang w:eastAsia="ja-JP"/>
        </w:rPr>
        <w:t xml:space="preserve">scheduling decisions for each of the </w:t>
      </w:r>
      <w:proofErr w:type="spellStart"/>
      <w:r w:rsidRPr="007509D6">
        <w:rPr>
          <w:rFonts w:cs="Arial"/>
          <w:szCs w:val="20"/>
          <w:lang w:eastAsia="ja-JP"/>
        </w:rPr>
        <w:t>SCells</w:t>
      </w:r>
      <w:proofErr w:type="spellEnd"/>
      <w:r w:rsidRPr="007509D6">
        <w:rPr>
          <w:rFonts w:cs="Arial"/>
          <w:szCs w:val="20"/>
          <w:lang w:eastAsia="ja-JP"/>
        </w:rPr>
        <w:t xml:space="preserve">. Since the exact PUCCH resource to be chosen depends on the total size of the feedback bits, </w:t>
      </w:r>
      <w:r w:rsidR="00905327">
        <w:rPr>
          <w:rFonts w:cs="Arial"/>
          <w:szCs w:val="20"/>
          <w:lang w:eastAsia="ja-JP"/>
        </w:rPr>
        <w:t xml:space="preserve">the scheduling decision for the </w:t>
      </w:r>
      <w:proofErr w:type="spellStart"/>
      <w:r w:rsidRPr="007509D6">
        <w:rPr>
          <w:rFonts w:cs="Arial"/>
          <w:szCs w:val="20"/>
          <w:lang w:eastAsia="ja-JP"/>
        </w:rPr>
        <w:t>PCell</w:t>
      </w:r>
      <w:proofErr w:type="spellEnd"/>
      <w:r w:rsidRPr="007509D6">
        <w:rPr>
          <w:rFonts w:cs="Arial"/>
          <w:szCs w:val="20"/>
          <w:lang w:eastAsia="ja-JP"/>
        </w:rPr>
        <w:t xml:space="preserve"> needs to know </w:t>
      </w:r>
      <w:r w:rsidR="00905327">
        <w:rPr>
          <w:rFonts w:cs="Arial"/>
          <w:szCs w:val="20"/>
          <w:lang w:eastAsia="ja-JP"/>
        </w:rPr>
        <w:t>the number of</w:t>
      </w:r>
      <w:r w:rsidRPr="007509D6">
        <w:rPr>
          <w:rFonts w:cs="Arial"/>
          <w:szCs w:val="20"/>
          <w:lang w:eastAsia="ja-JP"/>
        </w:rPr>
        <w:t xml:space="preserve"> feedback bits </w:t>
      </w:r>
      <w:r w:rsidR="0042492B">
        <w:rPr>
          <w:rFonts w:cs="Arial"/>
          <w:szCs w:val="20"/>
          <w:lang w:eastAsia="ja-JP"/>
        </w:rPr>
        <w:t xml:space="preserve">scheduling decisions for each of the </w:t>
      </w:r>
      <w:proofErr w:type="spellStart"/>
      <w:r w:rsidR="0042492B">
        <w:rPr>
          <w:rFonts w:cs="Arial"/>
          <w:szCs w:val="20"/>
          <w:lang w:eastAsia="ja-JP"/>
        </w:rPr>
        <w:t>SCells</w:t>
      </w:r>
      <w:proofErr w:type="spellEnd"/>
      <w:r w:rsidR="0042492B">
        <w:rPr>
          <w:rFonts w:cs="Arial"/>
          <w:szCs w:val="20"/>
          <w:lang w:eastAsia="ja-JP"/>
        </w:rPr>
        <w:t xml:space="preserve"> </w:t>
      </w:r>
      <w:r w:rsidRPr="007509D6">
        <w:rPr>
          <w:rFonts w:cs="Arial"/>
          <w:szCs w:val="20"/>
          <w:lang w:eastAsia="ja-JP"/>
        </w:rPr>
        <w:t>will produce</w:t>
      </w:r>
      <w:r w:rsidR="00FF0A95">
        <w:rPr>
          <w:rFonts w:cs="Arial"/>
          <w:szCs w:val="20"/>
          <w:lang w:eastAsia="ja-JP"/>
        </w:rPr>
        <w:t xml:space="preserve"> (and vice versa)</w:t>
      </w:r>
      <w:r w:rsidRPr="007509D6">
        <w:rPr>
          <w:rFonts w:cs="Arial"/>
          <w:szCs w:val="20"/>
          <w:lang w:eastAsia="ja-JP"/>
        </w:rPr>
        <w:t xml:space="preserve">. Similarly, </w:t>
      </w:r>
      <w:r w:rsidR="007373D3">
        <w:rPr>
          <w:rFonts w:cs="Arial"/>
          <w:szCs w:val="20"/>
          <w:lang w:eastAsia="ja-JP"/>
        </w:rPr>
        <w:t xml:space="preserve">the scheduling decisions </w:t>
      </w:r>
      <w:r w:rsidR="00B71FBA">
        <w:rPr>
          <w:rFonts w:cs="Arial"/>
          <w:szCs w:val="20"/>
          <w:lang w:eastAsia="ja-JP"/>
        </w:rPr>
        <w:t xml:space="preserve">taken for </w:t>
      </w:r>
      <w:r w:rsidR="00A45DA9">
        <w:rPr>
          <w:rFonts w:cs="Arial"/>
          <w:szCs w:val="20"/>
          <w:lang w:eastAsia="ja-JP"/>
        </w:rPr>
        <w:t xml:space="preserve">the </w:t>
      </w:r>
      <w:proofErr w:type="spellStart"/>
      <w:r w:rsidR="00A45DA9">
        <w:rPr>
          <w:rFonts w:cs="Arial"/>
          <w:szCs w:val="20"/>
          <w:lang w:eastAsia="ja-JP"/>
        </w:rPr>
        <w:t>SCells</w:t>
      </w:r>
      <w:proofErr w:type="spellEnd"/>
      <w:r w:rsidR="00A45DA9">
        <w:rPr>
          <w:rFonts w:cs="Arial"/>
          <w:szCs w:val="20"/>
          <w:lang w:eastAsia="ja-JP"/>
        </w:rPr>
        <w:t xml:space="preserve"> </w:t>
      </w:r>
      <w:r w:rsidRPr="007509D6">
        <w:rPr>
          <w:rFonts w:cs="Arial"/>
          <w:szCs w:val="20"/>
          <w:lang w:eastAsia="ja-JP"/>
        </w:rPr>
        <w:t>need to know the PUCCH resource</w:t>
      </w:r>
      <w:r>
        <w:rPr>
          <w:rFonts w:cs="Arial"/>
          <w:szCs w:val="20"/>
          <w:lang w:eastAsia="ja-JP"/>
        </w:rPr>
        <w:t xml:space="preserve"> </w:t>
      </w:r>
      <w:r w:rsidR="00193F67">
        <w:rPr>
          <w:rFonts w:cs="Arial"/>
          <w:szCs w:val="20"/>
          <w:lang w:eastAsia="ja-JP"/>
        </w:rPr>
        <w:t xml:space="preserve">on the </w:t>
      </w:r>
      <w:proofErr w:type="spellStart"/>
      <w:r w:rsidR="00193F67">
        <w:rPr>
          <w:rFonts w:cs="Arial"/>
          <w:szCs w:val="20"/>
          <w:lang w:eastAsia="ja-JP"/>
        </w:rPr>
        <w:t>PCell</w:t>
      </w:r>
      <w:r w:rsidRPr="007509D6">
        <w:rPr>
          <w:rFonts w:cs="Arial"/>
          <w:szCs w:val="20"/>
          <w:lang w:eastAsia="ja-JP"/>
        </w:rPr>
        <w:t>to</w:t>
      </w:r>
      <w:proofErr w:type="spellEnd"/>
      <w:r>
        <w:rPr>
          <w:rFonts w:cs="Arial"/>
          <w:szCs w:val="20"/>
          <w:lang w:eastAsia="ja-JP"/>
        </w:rPr>
        <w:t xml:space="preserve"> inform the UE in the DCI</w:t>
      </w:r>
      <w:r w:rsidRPr="007509D6">
        <w:rPr>
          <w:rFonts w:cs="Arial"/>
          <w:szCs w:val="20"/>
          <w:lang w:eastAsia="ja-JP"/>
        </w:rPr>
        <w:t xml:space="preserve">. </w:t>
      </w:r>
      <w:r>
        <w:rPr>
          <w:rFonts w:cs="Arial"/>
          <w:szCs w:val="20"/>
          <w:lang w:eastAsia="ja-JP"/>
        </w:rPr>
        <w:t>Such tight</w:t>
      </w:r>
      <w:r w:rsidRPr="007509D6">
        <w:rPr>
          <w:rFonts w:cs="Arial"/>
          <w:szCs w:val="20"/>
          <w:lang w:eastAsia="ja-JP"/>
        </w:rPr>
        <w:t xml:space="preserve"> coordination is </w:t>
      </w:r>
      <w:r>
        <w:rPr>
          <w:rFonts w:cs="Arial"/>
          <w:szCs w:val="20"/>
          <w:lang w:eastAsia="ja-JP"/>
        </w:rPr>
        <w:t xml:space="preserve">also </w:t>
      </w:r>
      <w:r w:rsidRPr="007509D6">
        <w:rPr>
          <w:rFonts w:cs="Arial"/>
          <w:szCs w:val="20"/>
          <w:lang w:eastAsia="ja-JP"/>
        </w:rPr>
        <w:t xml:space="preserve">needed for </w:t>
      </w:r>
      <w:r>
        <w:rPr>
          <w:rFonts w:cs="Arial"/>
          <w:szCs w:val="20"/>
          <w:lang w:eastAsia="ja-JP"/>
        </w:rPr>
        <w:t>both counter and total downlink assignment index (</w:t>
      </w:r>
      <w:r w:rsidRPr="007509D6">
        <w:rPr>
          <w:rFonts w:cs="Arial"/>
          <w:szCs w:val="20"/>
          <w:lang w:eastAsia="ja-JP"/>
        </w:rPr>
        <w:t>DAI</w:t>
      </w:r>
      <w:r>
        <w:rPr>
          <w:rFonts w:cs="Arial"/>
          <w:szCs w:val="20"/>
          <w:lang w:eastAsia="ja-JP"/>
        </w:rPr>
        <w:t>)</w:t>
      </w:r>
      <w:r w:rsidRPr="007509D6">
        <w:rPr>
          <w:rFonts w:cs="Arial"/>
          <w:szCs w:val="20"/>
          <w:lang w:eastAsia="ja-JP"/>
        </w:rPr>
        <w:t xml:space="preserve"> indication</w:t>
      </w:r>
      <w:r>
        <w:rPr>
          <w:rFonts w:cs="Arial"/>
          <w:szCs w:val="20"/>
          <w:lang w:eastAsia="ja-JP"/>
        </w:rPr>
        <w:t>.</w:t>
      </w:r>
    </w:p>
    <w:p w14:paraId="6E655A8A" w14:textId="77777777" w:rsidR="00783439" w:rsidRDefault="00783439" w:rsidP="00783439">
      <w:pPr>
        <w:keepNext/>
        <w:jc w:val="center"/>
      </w:pPr>
      <w:r w:rsidRPr="00EC1726">
        <w:rPr>
          <w:noProof/>
        </w:rPr>
        <w:drawing>
          <wp:inline distT="0" distB="0" distL="0" distR="0" wp14:anchorId="6C5D8851" wp14:editId="00958913">
            <wp:extent cx="2782078" cy="1755656"/>
            <wp:effectExtent l="0" t="0" r="0" b="0"/>
            <wp:docPr id="1006812407" name="Picture 100681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12407" name="Picture 1006812407"/>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782078" cy="1755656"/>
                    </a:xfrm>
                    <a:prstGeom prst="rect">
                      <a:avLst/>
                    </a:prstGeom>
                    <a:noFill/>
                  </pic:spPr>
                </pic:pic>
              </a:graphicData>
            </a:graphic>
          </wp:inline>
        </w:drawing>
      </w:r>
    </w:p>
    <w:p w14:paraId="414F5300" w14:textId="4A211217" w:rsidR="00783439" w:rsidRDefault="00783439" w:rsidP="00783439">
      <w:pPr>
        <w:pStyle w:val="Caption"/>
        <w:jc w:val="center"/>
      </w:pPr>
      <w:bookmarkStart w:id="74" w:name="_Ref210385439"/>
      <w:r>
        <w:t xml:space="preserve">Figure </w:t>
      </w:r>
      <w:r>
        <w:fldChar w:fldCharType="begin"/>
      </w:r>
      <w:r>
        <w:instrText xml:space="preserve"> SEQ Figure \* ARABIC </w:instrText>
      </w:r>
      <w:r>
        <w:fldChar w:fldCharType="separate"/>
      </w:r>
      <w:r w:rsidR="00223F17">
        <w:rPr>
          <w:noProof/>
        </w:rPr>
        <w:t>6</w:t>
      </w:r>
      <w:r>
        <w:fldChar w:fldCharType="end"/>
      </w:r>
      <w:bookmarkEnd w:id="74"/>
      <w:r>
        <w:t xml:space="preserve"> </w:t>
      </w:r>
      <w:r w:rsidRPr="00F11C9C">
        <w:t xml:space="preserve">Issue of tight coordination </w:t>
      </w:r>
      <w:r>
        <w:t>across schedulers</w:t>
      </w:r>
      <w:r w:rsidRPr="00F11C9C">
        <w:t xml:space="preserve"> for PUCCH allocatio</w:t>
      </w:r>
      <w:r>
        <w:t>n</w:t>
      </w:r>
      <w:r w:rsidRPr="00F11C9C">
        <w:t>.</w:t>
      </w:r>
    </w:p>
    <w:p w14:paraId="1B2FEC03" w14:textId="77777777" w:rsidR="00783439" w:rsidRDefault="00783439" w:rsidP="00783439">
      <w:pPr>
        <w:jc w:val="both"/>
        <w:rPr>
          <w:rFonts w:cs="Arial"/>
          <w:b/>
          <w:bCs/>
          <w:szCs w:val="20"/>
          <w:lang w:eastAsia="ja-JP"/>
        </w:rPr>
      </w:pPr>
    </w:p>
    <w:p w14:paraId="187DEDBC" w14:textId="673B4BD3" w:rsidR="00783439" w:rsidRPr="00F253F1" w:rsidRDefault="00783439" w:rsidP="00783439">
      <w:pPr>
        <w:jc w:val="both"/>
        <w:rPr>
          <w:rFonts w:cs="Arial"/>
          <w:b/>
          <w:bCs/>
          <w:sz w:val="24"/>
          <w:szCs w:val="24"/>
          <w:lang w:eastAsia="ja-JP"/>
        </w:rPr>
      </w:pPr>
      <w:r w:rsidRPr="00F253F1">
        <w:rPr>
          <w:rFonts w:cs="Arial"/>
          <w:b/>
          <w:bCs/>
          <w:sz w:val="24"/>
          <w:szCs w:val="24"/>
          <w:lang w:eastAsia="ja-JP"/>
        </w:rPr>
        <w:t xml:space="preserve">Example </w:t>
      </w:r>
      <w:r w:rsidR="004024C5">
        <w:rPr>
          <w:rFonts w:cs="Arial"/>
          <w:b/>
          <w:bCs/>
          <w:sz w:val="24"/>
          <w:szCs w:val="24"/>
          <w:lang w:eastAsia="ja-JP"/>
        </w:rPr>
        <w:t xml:space="preserve">5 </w:t>
      </w:r>
      <w:r w:rsidRPr="00F253F1">
        <w:rPr>
          <w:rFonts w:cs="Arial"/>
          <w:b/>
          <w:bCs/>
          <w:sz w:val="24"/>
          <w:szCs w:val="24"/>
          <w:lang w:eastAsia="ja-JP"/>
        </w:rPr>
        <w:t>– selection of K1 values and resulting scheduling restrictions</w:t>
      </w:r>
    </w:p>
    <w:p w14:paraId="3215F314" w14:textId="4AEB58B3" w:rsidR="00783439" w:rsidRDefault="005A6BFD" w:rsidP="00783439">
      <w:pPr>
        <w:jc w:val="both"/>
        <w:rPr>
          <w:rFonts w:cs="Arial"/>
          <w:szCs w:val="20"/>
          <w:lang w:eastAsia="ja-JP"/>
        </w:rPr>
      </w:pPr>
      <w:r>
        <w:rPr>
          <w:rFonts w:cs="Arial"/>
          <w:szCs w:val="20"/>
          <w:lang w:eastAsia="ja-JP"/>
        </w:rPr>
        <w:t>C</w:t>
      </w:r>
      <w:r w:rsidR="00783439" w:rsidRPr="007509D6">
        <w:rPr>
          <w:rFonts w:cs="Arial"/>
          <w:szCs w:val="20"/>
          <w:lang w:eastAsia="ja-JP"/>
        </w:rPr>
        <w:t xml:space="preserve">onfiguring </w:t>
      </w:r>
      <w:r w:rsidR="00783439">
        <w:rPr>
          <w:rFonts w:cs="Arial"/>
          <w:szCs w:val="20"/>
          <w:lang w:eastAsia="ja-JP"/>
        </w:rPr>
        <w:t xml:space="preserve">the set of possible K1 values for PUCCH timing indication </w:t>
      </w:r>
      <w:r w:rsidR="00783439" w:rsidRPr="007509D6">
        <w:rPr>
          <w:rFonts w:cs="Arial"/>
          <w:szCs w:val="20"/>
          <w:lang w:eastAsia="ja-JP"/>
        </w:rPr>
        <w:t xml:space="preserve">is a significant source of complexity. In 5G, HARQ feedback is scheduled </w:t>
      </w:r>
      <w:r w:rsidR="00783439">
        <w:rPr>
          <w:rFonts w:cs="Arial"/>
          <w:szCs w:val="20"/>
          <w:lang w:eastAsia="ja-JP"/>
        </w:rPr>
        <w:t>by the</w:t>
      </w:r>
      <w:r w:rsidR="00783439" w:rsidRPr="007509D6">
        <w:rPr>
          <w:rFonts w:cs="Arial"/>
          <w:szCs w:val="20"/>
          <w:lang w:eastAsia="ja-JP"/>
        </w:rPr>
        <w:t xml:space="preserve"> </w:t>
      </w:r>
      <w:proofErr w:type="spellStart"/>
      <w:r w:rsidR="00783439" w:rsidRPr="007509D6">
        <w:rPr>
          <w:rFonts w:cs="Arial"/>
          <w:szCs w:val="20"/>
          <w:lang w:eastAsia="ja-JP"/>
        </w:rPr>
        <w:t>PCell</w:t>
      </w:r>
      <w:proofErr w:type="spellEnd"/>
      <w:r w:rsidR="00783439" w:rsidRPr="007509D6">
        <w:rPr>
          <w:rFonts w:cs="Arial"/>
          <w:szCs w:val="20"/>
          <w:lang w:eastAsia="ja-JP"/>
        </w:rPr>
        <w:t xml:space="preserve"> while </w:t>
      </w:r>
      <w:r w:rsidR="00783439">
        <w:rPr>
          <w:rFonts w:cs="Arial"/>
          <w:szCs w:val="20"/>
          <w:lang w:eastAsia="ja-JP"/>
        </w:rPr>
        <w:t xml:space="preserve">the </w:t>
      </w:r>
      <w:r w:rsidR="00783439" w:rsidRPr="007509D6">
        <w:rPr>
          <w:rFonts w:cs="Arial"/>
          <w:szCs w:val="20"/>
          <w:lang w:eastAsia="ja-JP"/>
        </w:rPr>
        <w:t xml:space="preserve">actual PDSCH </w:t>
      </w:r>
      <w:r w:rsidR="00783439">
        <w:rPr>
          <w:rFonts w:cs="Arial"/>
          <w:szCs w:val="20"/>
          <w:lang w:eastAsia="ja-JP"/>
        </w:rPr>
        <w:t>can be</w:t>
      </w:r>
      <w:r w:rsidR="00783439" w:rsidRPr="007509D6">
        <w:rPr>
          <w:rFonts w:cs="Arial"/>
          <w:szCs w:val="20"/>
          <w:lang w:eastAsia="ja-JP"/>
        </w:rPr>
        <w:t xml:space="preserve"> scheduled </w:t>
      </w:r>
      <w:r w:rsidR="00783439">
        <w:rPr>
          <w:rFonts w:cs="Arial"/>
          <w:szCs w:val="20"/>
          <w:lang w:eastAsia="ja-JP"/>
        </w:rPr>
        <w:t xml:space="preserve">on another </w:t>
      </w:r>
      <w:r w:rsidR="00783439" w:rsidRPr="007509D6">
        <w:rPr>
          <w:rFonts w:cs="Arial"/>
          <w:szCs w:val="20"/>
          <w:lang w:eastAsia="ja-JP"/>
        </w:rPr>
        <w:t>cell which</w:t>
      </w:r>
      <w:r w:rsidR="00783439">
        <w:rPr>
          <w:rFonts w:cs="Arial"/>
          <w:szCs w:val="20"/>
          <w:lang w:eastAsia="ja-JP"/>
        </w:rPr>
        <w:t xml:space="preserve"> may</w:t>
      </w:r>
      <w:r w:rsidR="00783439" w:rsidRPr="007509D6">
        <w:rPr>
          <w:rFonts w:cs="Arial"/>
          <w:szCs w:val="20"/>
          <w:lang w:eastAsia="ja-JP"/>
        </w:rPr>
        <w:t xml:space="preserve"> use a numerology and TDD/FDD pattern</w:t>
      </w:r>
      <w:r w:rsidR="00783439">
        <w:rPr>
          <w:rFonts w:cs="Arial"/>
          <w:szCs w:val="20"/>
          <w:lang w:eastAsia="ja-JP"/>
        </w:rPr>
        <w:t xml:space="preserve"> different from the </w:t>
      </w:r>
      <w:proofErr w:type="spellStart"/>
      <w:r w:rsidR="00783439" w:rsidRPr="007509D6">
        <w:rPr>
          <w:rFonts w:cs="Arial"/>
          <w:szCs w:val="20"/>
          <w:lang w:eastAsia="ja-JP"/>
        </w:rPr>
        <w:t>PCell</w:t>
      </w:r>
      <w:proofErr w:type="spellEnd"/>
      <w:r w:rsidR="00783439" w:rsidRPr="007509D6">
        <w:rPr>
          <w:rFonts w:cs="Arial"/>
          <w:szCs w:val="20"/>
          <w:lang w:eastAsia="ja-JP"/>
        </w:rPr>
        <w:t>. Various UE processing capabilit</w:t>
      </w:r>
      <w:r w:rsidR="00783439">
        <w:rPr>
          <w:rFonts w:cs="Arial"/>
          <w:szCs w:val="20"/>
          <w:lang w:eastAsia="ja-JP"/>
        </w:rPr>
        <w:t>ies</w:t>
      </w:r>
      <w:r w:rsidR="00783439" w:rsidRPr="007509D6">
        <w:rPr>
          <w:rFonts w:cs="Arial"/>
          <w:szCs w:val="20"/>
          <w:lang w:eastAsia="ja-JP"/>
        </w:rPr>
        <w:t xml:space="preserve"> and minimum timeline requirements for </w:t>
      </w:r>
      <w:r w:rsidR="00783439">
        <w:rPr>
          <w:rFonts w:cs="Arial"/>
          <w:szCs w:val="20"/>
          <w:lang w:eastAsia="ja-JP"/>
        </w:rPr>
        <w:t>UCI</w:t>
      </w:r>
      <w:r w:rsidR="00783439" w:rsidRPr="007509D6">
        <w:rPr>
          <w:rFonts w:cs="Arial"/>
          <w:szCs w:val="20"/>
          <w:lang w:eastAsia="ja-JP"/>
        </w:rPr>
        <w:t xml:space="preserve"> multiplexing </w:t>
      </w:r>
      <w:r w:rsidR="00783439">
        <w:rPr>
          <w:rFonts w:cs="Arial"/>
          <w:szCs w:val="20"/>
          <w:lang w:eastAsia="ja-JP"/>
        </w:rPr>
        <w:t xml:space="preserve">into PUSCH </w:t>
      </w:r>
      <w:r w:rsidR="00783439" w:rsidRPr="007509D6">
        <w:rPr>
          <w:rFonts w:cs="Arial"/>
          <w:szCs w:val="20"/>
          <w:lang w:eastAsia="ja-JP"/>
        </w:rPr>
        <w:t xml:space="preserve">are another </w:t>
      </w:r>
      <w:r w:rsidR="00783439">
        <w:rPr>
          <w:rFonts w:cs="Arial"/>
          <w:szCs w:val="20"/>
          <w:lang w:eastAsia="ja-JP"/>
        </w:rPr>
        <w:t>source of complexity which must</w:t>
      </w:r>
      <w:r w:rsidR="00783439" w:rsidRPr="007509D6">
        <w:rPr>
          <w:rFonts w:cs="Arial"/>
          <w:szCs w:val="20"/>
          <w:lang w:eastAsia="ja-JP"/>
        </w:rPr>
        <w:t xml:space="preserve"> be considered in </w:t>
      </w:r>
      <w:r w:rsidR="00783439">
        <w:rPr>
          <w:rFonts w:cs="Arial"/>
          <w:szCs w:val="20"/>
          <w:lang w:eastAsia="ja-JP"/>
        </w:rPr>
        <w:t xml:space="preserve">the </w:t>
      </w:r>
      <w:r w:rsidR="00783439" w:rsidRPr="007509D6">
        <w:rPr>
          <w:rFonts w:cs="Arial"/>
          <w:szCs w:val="20"/>
          <w:lang w:eastAsia="ja-JP"/>
        </w:rPr>
        <w:t xml:space="preserve">K1 </w:t>
      </w:r>
      <w:r w:rsidR="00783439">
        <w:rPr>
          <w:rFonts w:cs="Arial"/>
          <w:szCs w:val="20"/>
          <w:lang w:eastAsia="ja-JP"/>
        </w:rPr>
        <w:t>value selection</w:t>
      </w:r>
      <w:r w:rsidR="00783439" w:rsidRPr="007509D6">
        <w:rPr>
          <w:rFonts w:cs="Arial"/>
          <w:szCs w:val="20"/>
          <w:lang w:eastAsia="ja-JP"/>
        </w:rPr>
        <w:t xml:space="preserve">. </w:t>
      </w:r>
      <w:r w:rsidR="00B5195D">
        <w:rPr>
          <w:rFonts w:cs="Arial"/>
          <w:szCs w:val="20"/>
          <w:lang w:eastAsia="ja-JP"/>
        </w:rPr>
        <w:fldChar w:fldCharType="begin"/>
      </w:r>
      <w:r w:rsidR="00B5195D">
        <w:rPr>
          <w:rFonts w:cs="Arial"/>
          <w:szCs w:val="20"/>
          <w:lang w:eastAsia="ja-JP"/>
        </w:rPr>
        <w:instrText xml:space="preserve"> REF _Ref210385460 \h </w:instrText>
      </w:r>
      <w:r w:rsidR="00B5195D">
        <w:rPr>
          <w:rFonts w:cs="Arial"/>
          <w:szCs w:val="20"/>
          <w:lang w:eastAsia="ja-JP"/>
        </w:rPr>
      </w:r>
      <w:r w:rsidR="00B5195D">
        <w:rPr>
          <w:rFonts w:cs="Arial"/>
          <w:szCs w:val="20"/>
          <w:lang w:eastAsia="ja-JP"/>
        </w:rPr>
        <w:fldChar w:fldCharType="separate"/>
      </w:r>
      <w:r w:rsidR="00223F17">
        <w:t xml:space="preserve">Figure </w:t>
      </w:r>
      <w:r w:rsidR="00223F17">
        <w:rPr>
          <w:noProof/>
        </w:rPr>
        <w:t>7</w:t>
      </w:r>
      <w:r w:rsidR="00B5195D">
        <w:rPr>
          <w:rFonts w:cs="Arial"/>
          <w:szCs w:val="20"/>
          <w:lang w:eastAsia="ja-JP"/>
        </w:rPr>
        <w:fldChar w:fldCharType="end"/>
      </w:r>
      <w:r w:rsidR="00B5195D">
        <w:rPr>
          <w:rFonts w:cs="Arial"/>
          <w:szCs w:val="20"/>
          <w:lang w:eastAsia="ja-JP"/>
        </w:rPr>
        <w:t xml:space="preserve"> </w:t>
      </w:r>
      <w:r w:rsidR="00783439" w:rsidRPr="007509D6">
        <w:rPr>
          <w:rFonts w:cs="Arial"/>
          <w:szCs w:val="20"/>
          <w:lang w:eastAsia="ja-JP"/>
        </w:rPr>
        <w:t xml:space="preserve">illustrates </w:t>
      </w:r>
      <w:r w:rsidR="00783439">
        <w:rPr>
          <w:rFonts w:cs="Arial"/>
          <w:szCs w:val="20"/>
          <w:lang w:eastAsia="ja-JP"/>
        </w:rPr>
        <w:t>an</w:t>
      </w:r>
      <w:r w:rsidR="00783439" w:rsidRPr="007509D6">
        <w:rPr>
          <w:rFonts w:cs="Arial"/>
          <w:szCs w:val="20"/>
          <w:lang w:eastAsia="ja-JP"/>
        </w:rPr>
        <w:t xml:space="preserve"> example </w:t>
      </w:r>
      <w:r w:rsidR="00783439">
        <w:rPr>
          <w:rFonts w:cs="Arial"/>
          <w:szCs w:val="20"/>
          <w:lang w:eastAsia="ja-JP"/>
        </w:rPr>
        <w:t>with</w:t>
      </w:r>
      <w:r w:rsidR="00783439" w:rsidRPr="007509D6">
        <w:rPr>
          <w:rFonts w:cs="Arial"/>
          <w:szCs w:val="20"/>
          <w:lang w:eastAsia="ja-JP"/>
        </w:rPr>
        <w:t xml:space="preserve"> </w:t>
      </w:r>
      <w:r w:rsidR="00783439">
        <w:rPr>
          <w:rFonts w:cs="Arial"/>
          <w:szCs w:val="20"/>
          <w:lang w:eastAsia="ja-JP"/>
        </w:rPr>
        <w:t xml:space="preserve">the </w:t>
      </w:r>
      <w:r w:rsidR="00783439" w:rsidRPr="007509D6">
        <w:rPr>
          <w:rFonts w:cs="Arial"/>
          <w:szCs w:val="20"/>
          <w:lang w:eastAsia="ja-JP"/>
        </w:rPr>
        <w:t xml:space="preserve">K1 set = {3, 4, 6, 7, 8, 9, 11, 12} when 30kHz TDD </w:t>
      </w:r>
      <w:proofErr w:type="spellStart"/>
      <w:r w:rsidR="00783439" w:rsidRPr="007509D6">
        <w:rPr>
          <w:rFonts w:cs="Arial"/>
          <w:szCs w:val="20"/>
          <w:lang w:eastAsia="ja-JP"/>
        </w:rPr>
        <w:t>PCell</w:t>
      </w:r>
      <w:proofErr w:type="spellEnd"/>
      <w:r w:rsidR="00783439" w:rsidRPr="007509D6">
        <w:rPr>
          <w:rFonts w:cs="Arial"/>
          <w:szCs w:val="20"/>
          <w:lang w:eastAsia="ja-JP"/>
        </w:rPr>
        <w:t xml:space="preserve"> and 15kHz FDD </w:t>
      </w:r>
      <w:proofErr w:type="spellStart"/>
      <w:r w:rsidR="00783439" w:rsidRPr="007509D6">
        <w:rPr>
          <w:rFonts w:cs="Arial"/>
          <w:szCs w:val="20"/>
          <w:lang w:eastAsia="ja-JP"/>
        </w:rPr>
        <w:t>SCell</w:t>
      </w:r>
      <w:proofErr w:type="spellEnd"/>
      <w:r w:rsidR="00783439" w:rsidRPr="007509D6">
        <w:rPr>
          <w:rFonts w:cs="Arial"/>
          <w:szCs w:val="20"/>
          <w:lang w:eastAsia="ja-JP"/>
        </w:rPr>
        <w:t xml:space="preserve"> are configured for DL CA. In </w:t>
      </w:r>
      <w:r w:rsidR="00783439">
        <w:rPr>
          <w:rFonts w:cs="Arial"/>
          <w:szCs w:val="20"/>
          <w:lang w:eastAsia="ja-JP"/>
        </w:rPr>
        <w:t>this</w:t>
      </w:r>
      <w:r w:rsidR="00783439" w:rsidRPr="007509D6">
        <w:rPr>
          <w:rFonts w:cs="Arial"/>
          <w:szCs w:val="20"/>
          <w:lang w:eastAsia="ja-JP"/>
        </w:rPr>
        <w:t xml:space="preserve"> example, K1=5 is needed</w:t>
      </w:r>
      <w:r w:rsidR="00783439">
        <w:rPr>
          <w:rFonts w:cs="Arial"/>
          <w:szCs w:val="20"/>
          <w:lang w:eastAsia="ja-JP"/>
        </w:rPr>
        <w:t xml:space="preserve">. Unfortunately, K1=5 is not part of the </w:t>
      </w:r>
      <w:proofErr w:type="gramStart"/>
      <w:r w:rsidR="00783439">
        <w:rPr>
          <w:rFonts w:cs="Arial"/>
          <w:szCs w:val="20"/>
          <w:lang w:eastAsia="ja-JP"/>
        </w:rPr>
        <w:t>set</w:t>
      </w:r>
      <w:proofErr w:type="gramEnd"/>
      <w:r w:rsidR="00783439">
        <w:rPr>
          <w:rFonts w:cs="Arial"/>
          <w:szCs w:val="20"/>
          <w:lang w:eastAsia="ja-JP"/>
        </w:rPr>
        <w:t xml:space="preserve"> and it is not possible to include it either – the set is already filled with other values, all needed for other scheduling cases.</w:t>
      </w:r>
      <w:r w:rsidR="00783439" w:rsidRPr="007509D6">
        <w:rPr>
          <w:rFonts w:cs="Arial"/>
          <w:szCs w:val="20"/>
          <w:lang w:eastAsia="ja-JP"/>
        </w:rPr>
        <w:t xml:space="preserve"> </w:t>
      </w:r>
      <w:r w:rsidR="00783439">
        <w:rPr>
          <w:rFonts w:cs="Arial"/>
          <w:szCs w:val="20"/>
          <w:lang w:eastAsia="ja-JP"/>
        </w:rPr>
        <w:t>Furthermore, (time-consuming) reconfiguration of t</w:t>
      </w:r>
      <w:r w:rsidR="00783439" w:rsidRPr="007509D6">
        <w:rPr>
          <w:rFonts w:cs="Arial"/>
          <w:szCs w:val="20"/>
          <w:lang w:eastAsia="ja-JP"/>
        </w:rPr>
        <w:t xml:space="preserve">he K1 set </w:t>
      </w:r>
      <w:r w:rsidR="00783439">
        <w:rPr>
          <w:rFonts w:cs="Arial"/>
          <w:szCs w:val="20"/>
          <w:lang w:eastAsia="ja-JP"/>
        </w:rPr>
        <w:t xml:space="preserve">may be needed </w:t>
      </w:r>
      <w:r w:rsidR="00783439" w:rsidRPr="007509D6">
        <w:rPr>
          <w:rFonts w:cs="Arial"/>
          <w:szCs w:val="20"/>
          <w:lang w:eastAsia="ja-JP"/>
        </w:rPr>
        <w:t>whenever a new cell or a new UE type is added.</w:t>
      </w:r>
      <w:r w:rsidR="00783439">
        <w:rPr>
          <w:rFonts w:cs="Arial"/>
          <w:szCs w:val="20"/>
          <w:lang w:eastAsia="ja-JP"/>
        </w:rPr>
        <w:t xml:space="preserve"> The K2 values for PUSCH scheduling also need to be carefully selected to meet the UE timeline and to allow UCI multiplexing onto PUSCH. </w:t>
      </w:r>
    </w:p>
    <w:p w14:paraId="0F1B1F6F" w14:textId="77777777" w:rsidR="00783439" w:rsidRDefault="00783439" w:rsidP="00783439">
      <w:pPr>
        <w:jc w:val="both"/>
        <w:rPr>
          <w:rFonts w:cs="Arial"/>
          <w:szCs w:val="20"/>
          <w:lang w:eastAsia="ja-JP"/>
        </w:rPr>
      </w:pPr>
    </w:p>
    <w:p w14:paraId="1E919EA6" w14:textId="77777777" w:rsidR="00783439" w:rsidRDefault="00783439" w:rsidP="00783439">
      <w:pPr>
        <w:keepNext/>
        <w:jc w:val="center"/>
      </w:pPr>
      <w:r w:rsidRPr="009F1B62">
        <w:rPr>
          <w:rFonts w:eastAsiaTheme="minorEastAsia" w:cs="Arial"/>
          <w:noProof/>
          <w:color w:val="000000" w:themeColor="dark1"/>
          <w:kern w:val="24"/>
          <w:szCs w:val="20"/>
          <w:lang w:eastAsia="ko-KR"/>
        </w:rPr>
        <w:drawing>
          <wp:inline distT="0" distB="0" distL="0" distR="0" wp14:anchorId="46EF0CA7" wp14:editId="5BC53A55">
            <wp:extent cx="4257447" cy="1514554"/>
            <wp:effectExtent l="0" t="0" r="0" b="0"/>
            <wp:docPr id="1349751032" name="Picture 76" descr="A screenshot of a computer game&#10;&#10;AI-generated content may be incorrect.">
              <a:extLst xmlns:a="http://schemas.openxmlformats.org/drawingml/2006/main">
                <a:ext uri="{FF2B5EF4-FFF2-40B4-BE49-F238E27FC236}">
                  <a16:creationId xmlns:a16="http://schemas.microsoft.com/office/drawing/2014/main" id="{D540F340-CCC3-0CD4-1F0D-3DCA3AC2C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6" descr="A screenshot of a computer game&#10;&#10;AI-generated content may be incorrect.">
                      <a:extLst>
                        <a:ext uri="{FF2B5EF4-FFF2-40B4-BE49-F238E27FC236}">
                          <a16:creationId xmlns:a16="http://schemas.microsoft.com/office/drawing/2014/main" id="{D540F340-CCC3-0CD4-1F0D-3DCA3AC2CC1E}"/>
                        </a:ext>
                      </a:extLst>
                    </pic:cNvPr>
                    <pic:cNvPicPr>
                      <a:picLocks noChangeAspect="1"/>
                    </pic:cNvPicPr>
                  </pic:nvPicPr>
                  <pic:blipFill>
                    <a:blip r:embed="rId14"/>
                    <a:stretch>
                      <a:fillRect/>
                    </a:stretch>
                  </pic:blipFill>
                  <pic:spPr>
                    <a:xfrm>
                      <a:off x="0" y="0"/>
                      <a:ext cx="4283414" cy="1523792"/>
                    </a:xfrm>
                    <a:prstGeom prst="rect">
                      <a:avLst/>
                    </a:prstGeom>
                  </pic:spPr>
                </pic:pic>
              </a:graphicData>
            </a:graphic>
          </wp:inline>
        </w:drawing>
      </w:r>
    </w:p>
    <w:p w14:paraId="537FF80E" w14:textId="4ABA770A" w:rsidR="00783439" w:rsidRDefault="00783439" w:rsidP="00783439">
      <w:pPr>
        <w:pStyle w:val="Caption"/>
        <w:jc w:val="center"/>
        <w:rPr>
          <w:rFonts w:cs="Arial"/>
          <w:szCs w:val="20"/>
          <w:lang w:eastAsia="ja-JP"/>
        </w:rPr>
      </w:pPr>
      <w:bookmarkStart w:id="75" w:name="_Ref210385460"/>
      <w:r>
        <w:t xml:space="preserve">Figure </w:t>
      </w:r>
      <w:r>
        <w:fldChar w:fldCharType="begin"/>
      </w:r>
      <w:r>
        <w:instrText xml:space="preserve"> SEQ Figure \* ARABIC </w:instrText>
      </w:r>
      <w:r>
        <w:fldChar w:fldCharType="separate"/>
      </w:r>
      <w:r w:rsidR="00223F17">
        <w:rPr>
          <w:noProof/>
        </w:rPr>
        <w:t>7</w:t>
      </w:r>
      <w:r>
        <w:fldChar w:fldCharType="end"/>
      </w:r>
      <w:bookmarkEnd w:id="75"/>
      <w:r>
        <w:t xml:space="preserve"> Issue of </w:t>
      </w:r>
      <w:r w:rsidRPr="00652159">
        <w:t xml:space="preserve">K1 </w:t>
      </w:r>
      <w:r>
        <w:t>timing indication</w:t>
      </w:r>
      <w:r w:rsidRPr="00652159">
        <w:t xml:space="preserve"> in </w:t>
      </w:r>
      <w:r>
        <w:t>mixed numerology</w:t>
      </w:r>
    </w:p>
    <w:p w14:paraId="6E343E8B" w14:textId="41B69D99" w:rsidR="00783439" w:rsidRPr="00F253F1" w:rsidRDefault="008C47A2" w:rsidP="004655C5">
      <w:pPr>
        <w:jc w:val="both"/>
        <w:rPr>
          <w:rFonts w:cs="Arial"/>
          <w:b/>
          <w:bCs/>
          <w:sz w:val="24"/>
          <w:szCs w:val="24"/>
          <w:lang w:eastAsia="ja-JP"/>
        </w:rPr>
      </w:pPr>
      <w:r w:rsidRPr="00F253F1">
        <w:rPr>
          <w:rFonts w:cs="Arial"/>
          <w:b/>
          <w:bCs/>
          <w:sz w:val="24"/>
          <w:szCs w:val="24"/>
          <w:lang w:eastAsia="ja-JP"/>
        </w:rPr>
        <w:t xml:space="preserve">Example </w:t>
      </w:r>
      <w:r w:rsidR="004024C5">
        <w:rPr>
          <w:rFonts w:cs="Arial"/>
          <w:b/>
          <w:bCs/>
          <w:sz w:val="24"/>
          <w:szCs w:val="24"/>
          <w:lang w:eastAsia="ja-JP"/>
        </w:rPr>
        <w:t xml:space="preserve">6 </w:t>
      </w:r>
      <w:r w:rsidRPr="00F253F1">
        <w:rPr>
          <w:rFonts w:cs="Arial"/>
          <w:b/>
          <w:bCs/>
          <w:sz w:val="24"/>
          <w:szCs w:val="24"/>
          <w:lang w:eastAsia="ja-JP"/>
        </w:rPr>
        <w:t>– scheduling requests and buffer</w:t>
      </w:r>
      <w:r w:rsidR="006B093B">
        <w:rPr>
          <w:rFonts w:cs="Arial"/>
          <w:b/>
          <w:bCs/>
          <w:sz w:val="24"/>
          <w:szCs w:val="24"/>
          <w:lang w:eastAsia="ja-JP"/>
        </w:rPr>
        <w:t xml:space="preserve"> </w:t>
      </w:r>
      <w:r w:rsidRPr="00F253F1">
        <w:rPr>
          <w:rFonts w:cs="Arial"/>
          <w:b/>
          <w:bCs/>
          <w:sz w:val="24"/>
          <w:szCs w:val="24"/>
          <w:lang w:eastAsia="ja-JP"/>
        </w:rPr>
        <w:t>status reports</w:t>
      </w:r>
    </w:p>
    <w:p w14:paraId="6A10FB3E" w14:textId="5A9B8044" w:rsidR="00CA5D80" w:rsidRDefault="00E429D5" w:rsidP="004964DD">
      <w:pPr>
        <w:pStyle w:val="Caption"/>
        <w:keepNext/>
        <w:jc w:val="both"/>
      </w:pPr>
      <w:r>
        <w:t xml:space="preserve">To assist </w:t>
      </w:r>
      <w:r w:rsidR="001158C5">
        <w:t xml:space="preserve">the uplink data </w:t>
      </w:r>
      <w:r>
        <w:t>scheduling, there is a need for the UE to provide the base station with buffer status and other information. In 5G, a single bit scheduling request (SR) can be sent on PUCCH</w:t>
      </w:r>
      <w:r w:rsidR="008710A3">
        <w:t xml:space="preserve">. Upon reception </w:t>
      </w:r>
      <w:r w:rsidR="00233DFE">
        <w:t>of</w:t>
      </w:r>
      <w:r w:rsidR="008710A3">
        <w:t xml:space="preserve"> the SR the gNB responds with a </w:t>
      </w:r>
      <w:r>
        <w:t>(small) uplink grant</w:t>
      </w:r>
      <w:r w:rsidR="0057188E">
        <w:t xml:space="preserve"> which the UE uses to transmit </w:t>
      </w:r>
      <w:r>
        <w:t>a buffer</w:t>
      </w:r>
      <w:r w:rsidR="006B093B">
        <w:t xml:space="preserve"> </w:t>
      </w:r>
      <w:r>
        <w:t>status report</w:t>
      </w:r>
      <w:r w:rsidR="007F3C62">
        <w:t xml:space="preserve"> (BSR)</w:t>
      </w:r>
      <w:r>
        <w:t xml:space="preserve">. Once the BSR has been received, the </w:t>
      </w:r>
      <w:r w:rsidR="00F2256A">
        <w:t>gNB</w:t>
      </w:r>
      <w:r>
        <w:t xml:space="preserve"> can take a well-educated scheduling decision and provide the device with additional grant(s) suitable for the data awaiting transmission.</w:t>
      </w:r>
      <w:r w:rsidR="00757CF2">
        <w:t xml:space="preserve"> Th</w:t>
      </w:r>
      <w:r w:rsidR="00C44234">
        <w:t xml:space="preserve">is </w:t>
      </w:r>
      <w:r w:rsidR="00622A02">
        <w:t>procedure</w:t>
      </w:r>
      <w:r w:rsidR="00E416C8">
        <w:t xml:space="preserve"> is</w:t>
      </w:r>
      <w:r w:rsidR="00C44234">
        <w:t xml:space="preserve"> illustrated in </w:t>
      </w:r>
      <w:r w:rsidR="00803FE3">
        <w:fldChar w:fldCharType="begin"/>
      </w:r>
      <w:r w:rsidR="00803FE3">
        <w:instrText xml:space="preserve"> REF _Ref210386068 \h </w:instrText>
      </w:r>
      <w:r w:rsidR="004964DD">
        <w:instrText xml:space="preserve"> \* MERGEFORMAT </w:instrText>
      </w:r>
      <w:r w:rsidR="00803FE3">
        <w:fldChar w:fldCharType="separate"/>
      </w:r>
      <w:r w:rsidR="00223F17">
        <w:t xml:space="preserve">Figure </w:t>
      </w:r>
      <w:r w:rsidR="00223F17">
        <w:rPr>
          <w:noProof/>
        </w:rPr>
        <w:t>8</w:t>
      </w:r>
      <w:r w:rsidR="00803FE3">
        <w:fldChar w:fldCharType="end"/>
      </w:r>
      <w:r w:rsidR="00D41E92">
        <w:t xml:space="preserve"> and takes a non-negligible amount of time as the SR occasions on the PUCCH cannot</w:t>
      </w:r>
      <w:r w:rsidR="00B84775">
        <w:t xml:space="preserve"> occur too often as this would result in </w:t>
      </w:r>
      <w:r w:rsidR="00EA42DF">
        <w:t>too large overhead.</w:t>
      </w:r>
      <w:r w:rsidR="00791124">
        <w:t xml:space="preserve"> </w:t>
      </w:r>
      <w:proofErr w:type="gramStart"/>
      <w:r w:rsidR="00791124">
        <w:t>Means</w:t>
      </w:r>
      <w:proofErr w:type="gramEnd"/>
      <w:r w:rsidR="00791124">
        <w:t xml:space="preserve"> to reduce the</w:t>
      </w:r>
      <w:r w:rsidR="00721A0B">
        <w:t xml:space="preserve"> delay from data appearing in the UE buffer to the actual transmission of data with low overhead is therefore of interest to study in 6G. </w:t>
      </w:r>
    </w:p>
    <w:p w14:paraId="784FE871" w14:textId="77777777" w:rsidR="0094664E" w:rsidRDefault="00C44234" w:rsidP="0094664E">
      <w:pPr>
        <w:pStyle w:val="Caption"/>
        <w:keepNext/>
      </w:pPr>
      <w:r w:rsidRPr="00C44234">
        <w:rPr>
          <w:noProof/>
        </w:rPr>
        <w:drawing>
          <wp:inline distT="0" distB="0" distL="0" distR="0" wp14:anchorId="794E6572" wp14:editId="183C63BD">
            <wp:extent cx="4939553" cy="965962"/>
            <wp:effectExtent l="0" t="0" r="0" b="0"/>
            <wp:docPr id="1272704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9978" cy="971912"/>
                    </a:xfrm>
                    <a:prstGeom prst="rect">
                      <a:avLst/>
                    </a:prstGeom>
                    <a:noFill/>
                    <a:ln>
                      <a:noFill/>
                    </a:ln>
                  </pic:spPr>
                </pic:pic>
              </a:graphicData>
            </a:graphic>
          </wp:inline>
        </w:drawing>
      </w:r>
      <w:bookmarkStart w:id="76" w:name="_Ref210313368"/>
    </w:p>
    <w:p w14:paraId="26D36AE0" w14:textId="606A3B0D" w:rsidR="0094664E" w:rsidRDefault="0094664E" w:rsidP="0094664E">
      <w:pPr>
        <w:pStyle w:val="Caption"/>
      </w:pPr>
      <w:bookmarkStart w:id="77" w:name="_Ref210386068"/>
      <w:r>
        <w:t xml:space="preserve">Figure </w:t>
      </w:r>
      <w:r>
        <w:fldChar w:fldCharType="begin"/>
      </w:r>
      <w:r>
        <w:instrText xml:space="preserve"> SEQ Figure \* ARABIC </w:instrText>
      </w:r>
      <w:r>
        <w:fldChar w:fldCharType="separate"/>
      </w:r>
      <w:r w:rsidR="00223F17">
        <w:rPr>
          <w:noProof/>
        </w:rPr>
        <w:t>8</w:t>
      </w:r>
      <w:r>
        <w:fldChar w:fldCharType="end"/>
      </w:r>
      <w:bookmarkEnd w:id="77"/>
      <w:r>
        <w:t>: Illustration of the SR-grant-BSR-grant cycle</w:t>
      </w:r>
      <w:r w:rsidR="006A2D8F">
        <w:t xml:space="preserve"> in 5G</w:t>
      </w:r>
      <w:r>
        <w:t>.</w:t>
      </w:r>
    </w:p>
    <w:bookmarkEnd w:id="76"/>
    <w:p w14:paraId="64247ECC" w14:textId="54F605D5" w:rsidR="004655C5" w:rsidRDefault="004655C5" w:rsidP="004655C5">
      <w:pPr>
        <w:jc w:val="both"/>
        <w:rPr>
          <w:rFonts w:cs="Arial"/>
          <w:szCs w:val="20"/>
          <w:lang w:eastAsia="ja-JP"/>
        </w:rPr>
      </w:pPr>
      <w:r w:rsidRPr="008A21F2">
        <w:rPr>
          <w:rFonts w:cs="Arial"/>
          <w:szCs w:val="20"/>
          <w:lang w:eastAsia="ja-JP"/>
        </w:rPr>
        <w:t>The</w:t>
      </w:r>
      <w:r w:rsidR="00B20A44">
        <w:rPr>
          <w:rFonts w:cs="Arial"/>
          <w:szCs w:val="20"/>
          <w:lang w:eastAsia="ja-JP"/>
        </w:rPr>
        <w:t xml:space="preserve"> limitations discussed above</w:t>
      </w:r>
      <w:r w:rsidR="007461D2">
        <w:rPr>
          <w:rFonts w:cs="Arial"/>
          <w:szCs w:val="20"/>
          <w:lang w:eastAsia="ja-JP"/>
        </w:rPr>
        <w:t xml:space="preserve">, as well as other limitations, </w:t>
      </w:r>
      <w:r w:rsidRPr="008A21F2">
        <w:rPr>
          <w:rFonts w:cs="Arial"/>
          <w:szCs w:val="20"/>
          <w:lang w:eastAsia="ja-JP"/>
        </w:rPr>
        <w:t xml:space="preserve">should be avoided in 6G by taking a fresh look at the uplink control signaling from an overall system perspective. </w:t>
      </w:r>
    </w:p>
    <w:p w14:paraId="56571EFE" w14:textId="6F00218B" w:rsidR="00341558" w:rsidRPr="00F253F1" w:rsidRDefault="00341558" w:rsidP="6FBE0FAF">
      <w:pPr>
        <w:pStyle w:val="ListParagraph"/>
        <w:numPr>
          <w:ilvl w:val="0"/>
          <w:numId w:val="57"/>
        </w:numPr>
        <w:jc w:val="both"/>
        <w:rPr>
          <w:rFonts w:ascii="Arial" w:hAnsi="Arial" w:cs="Arial"/>
          <w:sz w:val="20"/>
          <w:szCs w:val="20"/>
          <w:lang w:val="en-US" w:eastAsia="ja-JP"/>
        </w:rPr>
      </w:pPr>
      <w:r w:rsidRPr="00F253F1">
        <w:rPr>
          <w:rFonts w:ascii="Arial" w:hAnsi="Arial" w:cs="Arial"/>
          <w:sz w:val="20"/>
          <w:szCs w:val="20"/>
          <w:lang w:val="en-US" w:eastAsia="ja-JP"/>
        </w:rPr>
        <w:t xml:space="preserve">Strive </w:t>
      </w:r>
      <w:proofErr w:type="gramStart"/>
      <w:r w:rsidRPr="00F253F1">
        <w:rPr>
          <w:rFonts w:ascii="Arial" w:hAnsi="Arial" w:cs="Arial"/>
          <w:sz w:val="20"/>
          <w:szCs w:val="20"/>
          <w:lang w:val="en-US" w:eastAsia="ja-JP"/>
        </w:rPr>
        <w:t>for relaxing</w:t>
      </w:r>
      <w:proofErr w:type="gramEnd"/>
      <w:r w:rsidRPr="00F253F1">
        <w:rPr>
          <w:rFonts w:ascii="Arial" w:hAnsi="Arial" w:cs="Arial"/>
          <w:sz w:val="20"/>
          <w:szCs w:val="20"/>
          <w:lang w:val="en-US" w:eastAsia="ja-JP"/>
        </w:rPr>
        <w:t xml:space="preserve"> the need for interaction between schedulers </w:t>
      </w:r>
      <w:r w:rsidR="004C22F1" w:rsidRPr="00F253F1">
        <w:rPr>
          <w:rFonts w:ascii="Arial" w:hAnsi="Arial" w:cs="Arial"/>
          <w:sz w:val="20"/>
          <w:szCs w:val="20"/>
          <w:lang w:val="en-US" w:eastAsia="ja-JP"/>
        </w:rPr>
        <w:t>handling</w:t>
      </w:r>
      <w:r w:rsidRPr="00F253F1">
        <w:rPr>
          <w:rFonts w:ascii="Arial" w:hAnsi="Arial" w:cs="Arial"/>
          <w:sz w:val="20"/>
          <w:szCs w:val="20"/>
          <w:lang w:val="en-US" w:eastAsia="ja-JP"/>
        </w:rPr>
        <w:t xml:space="preserve"> different cells.</w:t>
      </w:r>
      <w:r w:rsidR="006F5F90" w:rsidRPr="00F253F1">
        <w:rPr>
          <w:rFonts w:ascii="Arial" w:hAnsi="Arial" w:cs="Arial"/>
          <w:sz w:val="20"/>
          <w:szCs w:val="20"/>
          <w:lang w:val="en-US" w:eastAsia="ja-JP"/>
        </w:rPr>
        <w:t xml:space="preserve"> </w:t>
      </w:r>
      <w:r w:rsidR="00F34013" w:rsidRPr="00F253F1">
        <w:rPr>
          <w:rFonts w:ascii="Arial" w:hAnsi="Arial" w:cs="Arial"/>
          <w:sz w:val="20"/>
          <w:szCs w:val="20"/>
          <w:lang w:val="en-US" w:eastAsia="ja-JP"/>
        </w:rPr>
        <w:t xml:space="preserve">For example, </w:t>
      </w:r>
      <w:r w:rsidR="008170FE" w:rsidRPr="00F253F1">
        <w:rPr>
          <w:rFonts w:ascii="Arial" w:hAnsi="Arial" w:cs="Arial"/>
          <w:sz w:val="20"/>
          <w:szCs w:val="20"/>
          <w:lang w:val="en-US" w:eastAsia="ja-JP"/>
        </w:rPr>
        <w:t>time-critical DAI coordination across cells should be avoided.</w:t>
      </w:r>
      <w:r w:rsidR="0060048F" w:rsidRPr="00F253F1">
        <w:rPr>
          <w:rFonts w:ascii="Arial" w:hAnsi="Arial" w:cs="Arial"/>
          <w:sz w:val="20"/>
          <w:szCs w:val="20"/>
          <w:lang w:val="en-US" w:eastAsia="ja-JP"/>
        </w:rPr>
        <w:t xml:space="preserve"> </w:t>
      </w:r>
    </w:p>
    <w:p w14:paraId="2859F415" w14:textId="0AB94800" w:rsidR="004C22F1" w:rsidRPr="00F253F1" w:rsidRDefault="004C22F1" w:rsidP="6FBE0FAF">
      <w:pPr>
        <w:pStyle w:val="ListParagraph"/>
        <w:numPr>
          <w:ilvl w:val="0"/>
          <w:numId w:val="57"/>
        </w:numPr>
        <w:jc w:val="both"/>
        <w:rPr>
          <w:rFonts w:ascii="Arial" w:hAnsi="Arial" w:cs="Arial"/>
          <w:sz w:val="20"/>
          <w:szCs w:val="20"/>
          <w:lang w:val="en-US" w:eastAsia="ja-JP"/>
        </w:rPr>
      </w:pPr>
      <w:r w:rsidRPr="00F253F1">
        <w:rPr>
          <w:rFonts w:ascii="Arial" w:hAnsi="Arial" w:cs="Arial"/>
          <w:sz w:val="20"/>
          <w:szCs w:val="20"/>
          <w:lang w:val="en-US" w:eastAsia="ja-JP"/>
        </w:rPr>
        <w:t xml:space="preserve">UE processing timelines should be </w:t>
      </w:r>
      <w:r w:rsidR="001776F0" w:rsidRPr="00F253F1">
        <w:rPr>
          <w:rFonts w:ascii="Arial" w:hAnsi="Arial" w:cs="Arial"/>
          <w:sz w:val="20"/>
          <w:szCs w:val="20"/>
          <w:lang w:val="en-US" w:eastAsia="ja-JP"/>
        </w:rPr>
        <w:t xml:space="preserve">considered </w:t>
      </w:r>
      <w:proofErr w:type="gramStart"/>
      <w:r w:rsidR="00FA478D" w:rsidRPr="00F253F1">
        <w:rPr>
          <w:rFonts w:ascii="Arial" w:hAnsi="Arial" w:cs="Arial"/>
          <w:sz w:val="20"/>
          <w:szCs w:val="20"/>
          <w:lang w:val="en-US" w:eastAsia="ja-JP"/>
        </w:rPr>
        <w:t xml:space="preserve">early on </w:t>
      </w:r>
      <w:r w:rsidR="001776F0" w:rsidRPr="00F253F1">
        <w:rPr>
          <w:rFonts w:ascii="Arial" w:hAnsi="Arial" w:cs="Arial"/>
          <w:sz w:val="20"/>
          <w:szCs w:val="20"/>
          <w:lang w:val="en-US" w:eastAsia="ja-JP"/>
        </w:rPr>
        <w:t>in the</w:t>
      </w:r>
      <w:proofErr w:type="gramEnd"/>
      <w:r w:rsidR="001776F0" w:rsidRPr="00F253F1">
        <w:rPr>
          <w:rFonts w:ascii="Arial" w:hAnsi="Arial" w:cs="Arial"/>
          <w:sz w:val="20"/>
          <w:szCs w:val="20"/>
          <w:lang w:val="en-US" w:eastAsia="ja-JP"/>
        </w:rPr>
        <w:t xml:space="preserve"> design of the </w:t>
      </w:r>
      <w:r w:rsidR="00FA478D" w:rsidRPr="00F253F1">
        <w:rPr>
          <w:rFonts w:ascii="Arial" w:hAnsi="Arial" w:cs="Arial"/>
          <w:sz w:val="20"/>
          <w:szCs w:val="20"/>
          <w:lang w:val="en-US" w:eastAsia="ja-JP"/>
        </w:rPr>
        <w:t xml:space="preserve">uplink </w:t>
      </w:r>
      <w:r w:rsidR="001776F0" w:rsidRPr="00F253F1">
        <w:rPr>
          <w:rFonts w:ascii="Arial" w:hAnsi="Arial" w:cs="Arial"/>
          <w:sz w:val="20"/>
          <w:szCs w:val="20"/>
          <w:lang w:val="en-US" w:eastAsia="ja-JP"/>
        </w:rPr>
        <w:t xml:space="preserve">control </w:t>
      </w:r>
      <w:r w:rsidR="00113968" w:rsidRPr="00F253F1">
        <w:rPr>
          <w:rFonts w:ascii="Arial" w:hAnsi="Arial" w:cs="Arial"/>
          <w:sz w:val="20"/>
          <w:szCs w:val="20"/>
          <w:lang w:val="en-US" w:eastAsia="ja-JP"/>
        </w:rPr>
        <w:t>signaling</w:t>
      </w:r>
      <w:r w:rsidR="00FA478D" w:rsidRPr="00F253F1">
        <w:rPr>
          <w:rFonts w:ascii="Arial" w:hAnsi="Arial" w:cs="Arial"/>
          <w:sz w:val="20"/>
          <w:szCs w:val="20"/>
          <w:lang w:val="en-US" w:eastAsia="ja-JP"/>
        </w:rPr>
        <w:t xml:space="preserve"> and not be a last-minute restriction on an already designed mechanism</w:t>
      </w:r>
      <w:r w:rsidR="00113968" w:rsidRPr="00F253F1">
        <w:rPr>
          <w:rFonts w:ascii="Arial" w:hAnsi="Arial" w:cs="Arial"/>
          <w:sz w:val="20"/>
          <w:szCs w:val="20"/>
          <w:lang w:val="en-US" w:eastAsia="ja-JP"/>
        </w:rPr>
        <w:t xml:space="preserve">, resulting in unforeseen scheduling </w:t>
      </w:r>
      <w:r w:rsidR="006C1C10" w:rsidRPr="00F253F1">
        <w:rPr>
          <w:rFonts w:ascii="Arial" w:hAnsi="Arial" w:cs="Arial"/>
          <w:sz w:val="20"/>
          <w:szCs w:val="20"/>
          <w:lang w:val="en-US" w:eastAsia="ja-JP"/>
        </w:rPr>
        <w:t>constraints</w:t>
      </w:r>
      <w:r w:rsidR="00FA478D" w:rsidRPr="00F253F1">
        <w:rPr>
          <w:rFonts w:ascii="Arial" w:hAnsi="Arial" w:cs="Arial"/>
          <w:sz w:val="20"/>
          <w:szCs w:val="20"/>
          <w:lang w:val="en-US" w:eastAsia="ja-JP"/>
        </w:rPr>
        <w:t>.</w:t>
      </w:r>
    </w:p>
    <w:p w14:paraId="04168458" w14:textId="55DA32D4" w:rsidR="004655C5" w:rsidRDefault="004655C5" w:rsidP="004655C5">
      <w:pPr>
        <w:pStyle w:val="ListParagraph"/>
        <w:numPr>
          <w:ilvl w:val="0"/>
          <w:numId w:val="21"/>
        </w:numPr>
        <w:jc w:val="both"/>
        <w:rPr>
          <w:rFonts w:ascii="Arial" w:hAnsi="Arial" w:cs="Arial"/>
          <w:sz w:val="20"/>
          <w:szCs w:val="20"/>
          <w:lang w:val="en-US" w:eastAsia="ja-JP"/>
        </w:rPr>
      </w:pPr>
      <w:r w:rsidRPr="008A21F2">
        <w:rPr>
          <w:rFonts w:ascii="Arial" w:hAnsi="Arial" w:cs="Arial"/>
          <w:sz w:val="20"/>
          <w:szCs w:val="20"/>
          <w:lang w:val="en-US" w:eastAsia="ja-JP"/>
        </w:rPr>
        <w:t xml:space="preserve">Strive for a more time-asynchronous mechanism to provide significantly better end-user performance and to cater for </w:t>
      </w:r>
      <w:r>
        <w:rPr>
          <w:rFonts w:ascii="Arial" w:hAnsi="Arial" w:cs="Arial"/>
          <w:sz w:val="20"/>
          <w:szCs w:val="20"/>
          <w:lang w:val="en-US" w:eastAsia="ja-JP"/>
        </w:rPr>
        <w:t>mixed</w:t>
      </w:r>
      <w:r w:rsidRPr="008A21F2">
        <w:rPr>
          <w:rFonts w:ascii="Arial" w:hAnsi="Arial" w:cs="Arial"/>
          <w:sz w:val="20"/>
          <w:szCs w:val="20"/>
          <w:lang w:val="en-US" w:eastAsia="ja-JP"/>
        </w:rPr>
        <w:t>-numerology CA and different UE capabilities.</w:t>
      </w:r>
      <w:r>
        <w:rPr>
          <w:rFonts w:ascii="Arial" w:hAnsi="Arial" w:cs="Arial"/>
          <w:sz w:val="20"/>
          <w:szCs w:val="20"/>
          <w:lang w:val="en-US" w:eastAsia="ja-JP"/>
        </w:rPr>
        <w:t xml:space="preserve"> A more asynchronous scheme is also advantageous in being more cloud friendly as well as for aggregation across non-</w:t>
      </w:r>
      <w:proofErr w:type="spellStart"/>
      <w:r>
        <w:rPr>
          <w:rFonts w:ascii="Arial" w:hAnsi="Arial" w:cs="Arial"/>
          <w:sz w:val="20"/>
          <w:szCs w:val="20"/>
          <w:lang w:val="en-US" w:eastAsia="ja-JP"/>
        </w:rPr>
        <w:t>colocated</w:t>
      </w:r>
      <w:proofErr w:type="spellEnd"/>
      <w:r>
        <w:rPr>
          <w:rFonts w:ascii="Arial" w:hAnsi="Arial" w:cs="Arial"/>
          <w:sz w:val="20"/>
          <w:szCs w:val="20"/>
          <w:lang w:val="en-US" w:eastAsia="ja-JP"/>
        </w:rPr>
        <w:t xml:space="preserve"> sites.</w:t>
      </w:r>
      <w:r w:rsidRPr="008A21F2">
        <w:rPr>
          <w:rFonts w:ascii="Arial" w:hAnsi="Arial" w:cs="Arial"/>
          <w:sz w:val="20"/>
          <w:szCs w:val="20"/>
          <w:lang w:val="en-US" w:eastAsia="ja-JP"/>
        </w:rPr>
        <w:t xml:space="preserve"> </w:t>
      </w:r>
    </w:p>
    <w:p w14:paraId="2A4105F5" w14:textId="0511CE95" w:rsidR="00D42190" w:rsidRDefault="00677927" w:rsidP="004655C5">
      <w:pPr>
        <w:pStyle w:val="ListParagraph"/>
        <w:numPr>
          <w:ilvl w:val="0"/>
          <w:numId w:val="21"/>
        </w:numPr>
        <w:jc w:val="both"/>
        <w:rPr>
          <w:rFonts w:ascii="Arial" w:hAnsi="Arial" w:cs="Arial"/>
          <w:sz w:val="20"/>
          <w:szCs w:val="20"/>
          <w:lang w:val="en-US" w:eastAsia="ja-JP"/>
        </w:rPr>
      </w:pPr>
      <w:r w:rsidRPr="00677927">
        <w:rPr>
          <w:rFonts w:ascii="Arial" w:hAnsi="Arial" w:cs="Arial"/>
          <w:sz w:val="20"/>
          <w:szCs w:val="20"/>
          <w:lang w:val="en-US" w:eastAsia="ja-JP"/>
        </w:rPr>
        <w:t xml:space="preserve">Study contention-based buffer-status reports as an alternative to dedicated </w:t>
      </w:r>
      <w:r w:rsidRPr="00622849">
        <w:rPr>
          <w:rFonts w:ascii="Arial" w:hAnsi="Arial" w:cs="Arial"/>
          <w:sz w:val="20"/>
          <w:szCs w:val="20"/>
          <w:lang w:val="en-US" w:eastAsia="ja-JP"/>
        </w:rPr>
        <w:t>schedulin</w:t>
      </w:r>
      <w:r w:rsidR="0024183E">
        <w:rPr>
          <w:rFonts w:ascii="Arial" w:hAnsi="Arial" w:cs="Arial"/>
          <w:sz w:val="20"/>
          <w:szCs w:val="20"/>
          <w:lang w:val="en-US" w:eastAsia="ja-JP"/>
        </w:rPr>
        <w:t>g</w:t>
      </w:r>
      <w:r w:rsidRPr="00677927">
        <w:rPr>
          <w:rFonts w:ascii="Arial" w:hAnsi="Arial" w:cs="Arial"/>
          <w:sz w:val="20"/>
          <w:szCs w:val="20"/>
          <w:lang w:val="en-US" w:eastAsia="ja-JP"/>
        </w:rPr>
        <w:t xml:space="preserve"> requests</w:t>
      </w:r>
      <w:r>
        <w:rPr>
          <w:rFonts w:ascii="Arial" w:hAnsi="Arial" w:cs="Arial"/>
          <w:sz w:val="20"/>
          <w:szCs w:val="20"/>
          <w:lang w:val="en-US" w:eastAsia="ja-JP"/>
        </w:rPr>
        <w:t xml:space="preserve"> to reduce </w:t>
      </w:r>
      <w:r w:rsidR="00FC7C3E">
        <w:rPr>
          <w:rFonts w:ascii="Arial" w:hAnsi="Arial" w:cs="Arial"/>
          <w:sz w:val="20"/>
          <w:szCs w:val="20"/>
          <w:lang w:val="en-US" w:eastAsia="ja-JP"/>
        </w:rPr>
        <w:t>the delay fro</w:t>
      </w:r>
      <w:r w:rsidR="00264E18">
        <w:rPr>
          <w:rFonts w:ascii="Arial" w:hAnsi="Arial" w:cs="Arial"/>
          <w:sz w:val="20"/>
          <w:szCs w:val="20"/>
          <w:lang w:val="en-US" w:eastAsia="ja-JP"/>
        </w:rPr>
        <w:t xml:space="preserve">m uplink data arrival in the UE to the reception of an uplink grant from the </w:t>
      </w:r>
      <w:proofErr w:type="spellStart"/>
      <w:r w:rsidR="00264E18">
        <w:rPr>
          <w:rFonts w:ascii="Arial" w:hAnsi="Arial" w:cs="Arial"/>
          <w:sz w:val="20"/>
          <w:szCs w:val="20"/>
          <w:lang w:val="en-US" w:eastAsia="ja-JP"/>
        </w:rPr>
        <w:t>gNB</w:t>
      </w:r>
      <w:proofErr w:type="spellEnd"/>
    </w:p>
    <w:p w14:paraId="0568EDBB" w14:textId="77777777" w:rsidR="00514CDD" w:rsidRDefault="00514CDD" w:rsidP="006E765A">
      <w:pPr>
        <w:jc w:val="both"/>
        <w:rPr>
          <w:rFonts w:cs="Arial"/>
          <w:szCs w:val="20"/>
          <w:lang w:eastAsia="ja-JP"/>
        </w:rPr>
      </w:pPr>
    </w:p>
    <w:p w14:paraId="737103F6" w14:textId="0761D4A6" w:rsidR="006E765A" w:rsidRPr="006E765A" w:rsidRDefault="006E765A" w:rsidP="006E765A">
      <w:pPr>
        <w:jc w:val="both"/>
        <w:rPr>
          <w:rFonts w:cs="Arial"/>
          <w:szCs w:val="20"/>
          <w:lang w:eastAsia="ja-JP"/>
        </w:rPr>
      </w:pPr>
      <w:r>
        <w:rPr>
          <w:rFonts w:cs="Arial"/>
          <w:szCs w:val="20"/>
          <w:lang w:eastAsia="ja-JP"/>
        </w:rPr>
        <w:t>One possib</w:t>
      </w:r>
      <w:r w:rsidR="00EF07EA">
        <w:rPr>
          <w:rFonts w:cs="Arial"/>
          <w:szCs w:val="20"/>
          <w:lang w:eastAsia="ja-JP"/>
        </w:rPr>
        <w:t xml:space="preserve">le solution is to </w:t>
      </w:r>
      <w:r w:rsidR="00514CDD">
        <w:rPr>
          <w:rFonts w:cs="Arial"/>
          <w:szCs w:val="20"/>
          <w:lang w:eastAsia="ja-JP"/>
        </w:rPr>
        <w:t xml:space="preserve">treat all UCI (HARQ-ACK, CSI, SR) as L2 data and </w:t>
      </w:r>
      <w:r w:rsidR="00A97713">
        <w:rPr>
          <w:rFonts w:cs="Arial"/>
          <w:szCs w:val="20"/>
          <w:lang w:eastAsia="ja-JP"/>
        </w:rPr>
        <w:t xml:space="preserve">transmit it as MAC control elements. Simulations show that this has the potential not only to simplify the specifications and </w:t>
      </w:r>
      <w:proofErr w:type="gramStart"/>
      <w:r w:rsidR="00A97713">
        <w:rPr>
          <w:rFonts w:cs="Arial"/>
          <w:szCs w:val="20"/>
          <w:lang w:eastAsia="ja-JP"/>
        </w:rPr>
        <w:t>implementation, but</w:t>
      </w:r>
      <w:proofErr w:type="gramEnd"/>
      <w:r w:rsidR="00A97713">
        <w:rPr>
          <w:rFonts w:cs="Arial"/>
          <w:szCs w:val="20"/>
          <w:lang w:eastAsia="ja-JP"/>
        </w:rPr>
        <w:t xml:space="preserve"> also can </w:t>
      </w:r>
      <w:r w:rsidR="00184E7B">
        <w:rPr>
          <w:rFonts w:cs="Arial"/>
          <w:szCs w:val="20"/>
          <w:lang w:eastAsia="ja-JP"/>
        </w:rPr>
        <w:t>lead</w:t>
      </w:r>
      <w:r w:rsidR="00A97713">
        <w:rPr>
          <w:rFonts w:cs="Arial"/>
          <w:szCs w:val="20"/>
          <w:lang w:eastAsia="ja-JP"/>
        </w:rPr>
        <w:t xml:space="preserve"> to an improved </w:t>
      </w:r>
      <w:r w:rsidR="00184E7B">
        <w:rPr>
          <w:rFonts w:cs="Arial"/>
          <w:szCs w:val="20"/>
          <w:lang w:eastAsia="ja-JP"/>
        </w:rPr>
        <w:t xml:space="preserve">end-user performance </w:t>
      </w:r>
      <w:r w:rsidR="00184E7B">
        <w:rPr>
          <w:rFonts w:cs="Arial"/>
          <w:szCs w:val="20"/>
          <w:lang w:eastAsia="ja-JP"/>
        </w:rPr>
        <w:fldChar w:fldCharType="begin"/>
      </w:r>
      <w:r w:rsidR="00184E7B">
        <w:rPr>
          <w:rFonts w:cs="Arial"/>
          <w:szCs w:val="20"/>
          <w:lang w:eastAsia="ja-JP"/>
        </w:rPr>
        <w:instrText xml:space="preserve"> REF _Ref213400974 \r \h </w:instrText>
      </w:r>
      <w:r w:rsidR="00184E7B">
        <w:rPr>
          <w:rFonts w:cs="Arial"/>
          <w:szCs w:val="20"/>
          <w:lang w:eastAsia="ja-JP"/>
        </w:rPr>
      </w:r>
      <w:r w:rsidR="00184E7B">
        <w:rPr>
          <w:rFonts w:cs="Arial"/>
          <w:szCs w:val="20"/>
          <w:lang w:eastAsia="ja-JP"/>
        </w:rPr>
        <w:fldChar w:fldCharType="separate"/>
      </w:r>
      <w:r w:rsidR="00184E7B">
        <w:rPr>
          <w:rFonts w:cs="Arial"/>
          <w:szCs w:val="20"/>
          <w:lang w:eastAsia="ja-JP"/>
        </w:rPr>
        <w:t>[8]</w:t>
      </w:r>
      <w:r w:rsidR="00184E7B">
        <w:rPr>
          <w:rFonts w:cs="Arial"/>
          <w:szCs w:val="20"/>
          <w:lang w:eastAsia="ja-JP"/>
        </w:rPr>
        <w:fldChar w:fldCharType="end"/>
      </w:r>
      <w:r w:rsidR="00184E7B">
        <w:rPr>
          <w:rFonts w:cs="Arial"/>
          <w:szCs w:val="20"/>
          <w:lang w:eastAsia="ja-JP"/>
        </w:rPr>
        <w:t>.</w:t>
      </w:r>
    </w:p>
    <w:p w14:paraId="68BA875B" w14:textId="04971CC0" w:rsidR="007536CD" w:rsidRDefault="007536CD" w:rsidP="004655C5">
      <w:pPr>
        <w:pStyle w:val="Proposal"/>
        <w:numPr>
          <w:ilvl w:val="0"/>
          <w:numId w:val="0"/>
        </w:numPr>
      </w:pPr>
    </w:p>
    <w:p w14:paraId="5EDDE5C9" w14:textId="389A873A" w:rsidR="007536CD" w:rsidRDefault="0065064F" w:rsidP="00972F4C">
      <w:pPr>
        <w:pStyle w:val="Proposal"/>
      </w:pPr>
      <w:bookmarkStart w:id="78" w:name="_Toc213053655"/>
      <w:bookmarkStart w:id="79" w:name="_Toc213427084"/>
      <w:r>
        <w:t>Relax and minimize the need for scheduler interaction across cells in case of carrier aggregation.</w:t>
      </w:r>
      <w:bookmarkEnd w:id="78"/>
      <w:bookmarkEnd w:id="79"/>
    </w:p>
    <w:p w14:paraId="4F31F7C4" w14:textId="77777777" w:rsidR="00B3725D" w:rsidRDefault="004655C5" w:rsidP="004655C5">
      <w:pPr>
        <w:pStyle w:val="Proposal"/>
      </w:pPr>
      <w:bookmarkStart w:id="80" w:name="_Toc213053657"/>
      <w:bookmarkStart w:id="81" w:name="_Toc213427085"/>
      <w:r w:rsidRPr="00612F97">
        <w:t>Rethink uplink control signaling and</w:t>
      </w:r>
      <w:bookmarkEnd w:id="81"/>
      <w:r w:rsidRPr="00612F97">
        <w:t xml:space="preserve"> </w:t>
      </w:r>
    </w:p>
    <w:p w14:paraId="510078C1" w14:textId="451EF1E0" w:rsidR="004655C5" w:rsidRDefault="004655C5" w:rsidP="00B3725D">
      <w:pPr>
        <w:pStyle w:val="Proposal"/>
        <w:numPr>
          <w:ilvl w:val="1"/>
          <w:numId w:val="2"/>
        </w:numPr>
      </w:pPr>
      <w:bookmarkStart w:id="82" w:name="_Toc213427086"/>
      <w:r w:rsidRPr="00612F97">
        <w:t xml:space="preserve">strive for a more time-asynchronous mechanism </w:t>
      </w:r>
      <w:r>
        <w:t>(</w:t>
      </w:r>
      <w:r w:rsidRPr="00612F97">
        <w:t>better end-user performance</w:t>
      </w:r>
      <w:r>
        <w:t xml:space="preserve">, simpler handling of </w:t>
      </w:r>
      <w:r w:rsidRPr="00612F97">
        <w:t>inter-numerology CA</w:t>
      </w:r>
      <w:r>
        <w:t>, more cloud friendly, better handling of non-</w:t>
      </w:r>
      <w:proofErr w:type="spellStart"/>
      <w:r>
        <w:t>colocated</w:t>
      </w:r>
      <w:proofErr w:type="spellEnd"/>
      <w:r>
        <w:t xml:space="preserve"> sites</w:t>
      </w:r>
      <w:r w:rsidR="0064268C">
        <w:t>,</w:t>
      </w:r>
      <w:r w:rsidRPr="00612F97">
        <w:t xml:space="preserve"> and different UE capabilities</w:t>
      </w:r>
      <w:r>
        <w:t>)</w:t>
      </w:r>
      <w:r w:rsidRPr="00612F97">
        <w:t>.</w:t>
      </w:r>
      <w:bookmarkEnd w:id="80"/>
      <w:bookmarkEnd w:id="82"/>
    </w:p>
    <w:p w14:paraId="478527FC" w14:textId="77777777" w:rsidR="00B3725D" w:rsidRPr="001D164E" w:rsidRDefault="00B3725D" w:rsidP="00F01986">
      <w:pPr>
        <w:pStyle w:val="Proposal"/>
        <w:numPr>
          <w:ilvl w:val="1"/>
          <w:numId w:val="2"/>
        </w:numPr>
      </w:pPr>
      <w:bookmarkStart w:id="83" w:name="_Toc213427087"/>
      <w:r>
        <w:t>Uplink control feedback should be designed with realistic UE processing timelines in mind.</w:t>
      </w:r>
      <w:bookmarkEnd w:id="83"/>
    </w:p>
    <w:p w14:paraId="76F33133" w14:textId="3185D31D" w:rsidR="00B9092B" w:rsidRPr="00612F97" w:rsidRDefault="00B9092B" w:rsidP="00F01986">
      <w:pPr>
        <w:pStyle w:val="Proposal"/>
        <w:numPr>
          <w:ilvl w:val="1"/>
          <w:numId w:val="2"/>
        </w:numPr>
      </w:pPr>
      <w:bookmarkStart w:id="84" w:name="_Toc213229458"/>
      <w:bookmarkStart w:id="85" w:name="_Toc213276380"/>
      <w:bookmarkStart w:id="86" w:name="_Toc213276534"/>
      <w:bookmarkStart w:id="87" w:name="_Toc213315102"/>
      <w:bookmarkStart w:id="88" w:name="_Toc213315480"/>
      <w:bookmarkStart w:id="89" w:name="_Toc213053658"/>
      <w:bookmarkStart w:id="90" w:name="_Toc213427088"/>
      <w:bookmarkEnd w:id="84"/>
      <w:bookmarkEnd w:id="85"/>
      <w:bookmarkEnd w:id="86"/>
      <w:bookmarkEnd w:id="87"/>
      <w:bookmarkEnd w:id="88"/>
      <w:r>
        <w:t xml:space="preserve">Study </w:t>
      </w:r>
      <w:r w:rsidR="00677927">
        <w:t xml:space="preserve">contention-based buffer-status reports as an alternative to dedicated </w:t>
      </w:r>
      <w:r w:rsidR="00E2621C">
        <w:t>scheduling</w:t>
      </w:r>
      <w:r w:rsidR="00677927">
        <w:t xml:space="preserve"> requests.</w:t>
      </w:r>
      <w:bookmarkEnd w:id="89"/>
      <w:bookmarkEnd w:id="90"/>
    </w:p>
    <w:p w14:paraId="034F0E01" w14:textId="77777777" w:rsidR="004655C5" w:rsidRPr="008A21F2" w:rsidRDefault="004655C5" w:rsidP="004655C5">
      <w:pPr>
        <w:jc w:val="both"/>
        <w:rPr>
          <w:rFonts w:cs="Arial"/>
          <w:szCs w:val="20"/>
          <w:lang w:eastAsia="ja-JP"/>
        </w:rPr>
      </w:pPr>
      <w:r w:rsidRPr="008A21F2">
        <w:rPr>
          <w:rFonts w:cs="Arial"/>
          <w:szCs w:val="20"/>
          <w:lang w:eastAsia="ja-JP"/>
        </w:rPr>
        <w:t xml:space="preserve">Downlink control signaling using the PDCCH has also evolved over the generations. The basic principle of blindly decoding a set of control channels is sound and can be kept, but some aspects should be revisited in 6G. </w:t>
      </w:r>
    </w:p>
    <w:p w14:paraId="0AD8FD41" w14:textId="77777777" w:rsidR="004655C5" w:rsidRPr="008A21F2" w:rsidRDefault="004655C5" w:rsidP="004655C5">
      <w:pPr>
        <w:pStyle w:val="ListParagraph"/>
        <w:numPr>
          <w:ilvl w:val="0"/>
          <w:numId w:val="17"/>
        </w:numPr>
        <w:jc w:val="both"/>
        <w:rPr>
          <w:rFonts w:ascii="Arial" w:hAnsi="Arial" w:cs="Arial"/>
          <w:sz w:val="20"/>
          <w:szCs w:val="20"/>
          <w:lang w:val="en-US" w:eastAsia="ja-JP"/>
        </w:rPr>
      </w:pPr>
      <w:r w:rsidRPr="008A21F2">
        <w:rPr>
          <w:rFonts w:ascii="Arial" w:hAnsi="Arial" w:cs="Arial"/>
          <w:sz w:val="20"/>
          <w:szCs w:val="20"/>
          <w:lang w:val="en-US" w:eastAsia="ja-JP"/>
        </w:rPr>
        <w:t xml:space="preserve">Separate the </w:t>
      </w:r>
      <w:r w:rsidRPr="008A21F2">
        <w:rPr>
          <w:rFonts w:ascii="Arial" w:hAnsi="Arial" w:cs="Arial"/>
          <w:i/>
          <w:sz w:val="20"/>
          <w:szCs w:val="20"/>
          <w:lang w:val="en-US" w:eastAsia="ja-JP"/>
        </w:rPr>
        <w:t>size</w:t>
      </w:r>
      <w:r w:rsidRPr="008A21F2">
        <w:rPr>
          <w:rFonts w:ascii="Arial" w:hAnsi="Arial" w:cs="Arial"/>
          <w:sz w:val="20"/>
          <w:szCs w:val="20"/>
          <w:lang w:val="en-US" w:eastAsia="ja-JP"/>
        </w:rPr>
        <w:t xml:space="preserve"> of the PDCCH payload from the </w:t>
      </w:r>
      <w:r w:rsidRPr="008A21F2">
        <w:rPr>
          <w:rFonts w:ascii="Arial" w:hAnsi="Arial" w:cs="Arial"/>
          <w:i/>
          <w:sz w:val="20"/>
          <w:szCs w:val="20"/>
          <w:lang w:val="en-US" w:eastAsia="ja-JP"/>
        </w:rPr>
        <w:t>purpose</w:t>
      </w:r>
      <w:r w:rsidRPr="008A21F2">
        <w:rPr>
          <w:rFonts w:ascii="Arial" w:hAnsi="Arial" w:cs="Arial"/>
          <w:sz w:val="20"/>
          <w:szCs w:val="20"/>
          <w:lang w:val="en-US" w:eastAsia="ja-JP"/>
        </w:rPr>
        <w:t xml:space="preserve"> of the DCI (in 5G they are combined into the PDCCH format) to simplify future extensions and avoiding complex specification text on reinterpreting bits. </w:t>
      </w:r>
    </w:p>
    <w:p w14:paraId="417865A1" w14:textId="7C02A535" w:rsidR="004655C5" w:rsidRPr="008A21F2" w:rsidRDefault="004655C5" w:rsidP="004655C5">
      <w:pPr>
        <w:pStyle w:val="ListParagraph"/>
        <w:numPr>
          <w:ilvl w:val="0"/>
          <w:numId w:val="17"/>
        </w:numPr>
        <w:jc w:val="both"/>
        <w:rPr>
          <w:rFonts w:ascii="Arial" w:hAnsi="Arial" w:cs="Arial"/>
          <w:sz w:val="20"/>
          <w:szCs w:val="20"/>
          <w:lang w:val="en-US" w:eastAsia="ja-JP"/>
        </w:rPr>
      </w:pPr>
      <w:r w:rsidRPr="008A21F2">
        <w:rPr>
          <w:rFonts w:ascii="Arial" w:hAnsi="Arial" w:cs="Arial"/>
          <w:sz w:val="20"/>
          <w:szCs w:val="20"/>
          <w:lang w:val="en-US" w:eastAsia="ja-JP"/>
        </w:rPr>
        <w:t xml:space="preserve">Improve privacy aspects compared to 5G PDCCH (e.g. </w:t>
      </w:r>
      <w:r w:rsidR="001170FB">
        <w:rPr>
          <w:rFonts w:ascii="Arial" w:hAnsi="Arial" w:cs="Arial"/>
          <w:sz w:val="20"/>
          <w:szCs w:val="20"/>
          <w:lang w:val="en-US" w:eastAsia="ja-JP"/>
        </w:rPr>
        <w:t>independent</w:t>
      </w:r>
      <w:r w:rsidRPr="008A21F2">
        <w:rPr>
          <w:rFonts w:ascii="Arial" w:hAnsi="Arial" w:cs="Arial"/>
          <w:sz w:val="20"/>
          <w:szCs w:val="20"/>
          <w:lang w:val="en-US" w:eastAsia="ja-JP"/>
        </w:rPr>
        <w:t xml:space="preserve"> </w:t>
      </w:r>
      <w:r w:rsidR="001170FB">
        <w:rPr>
          <w:rFonts w:ascii="Arial" w:hAnsi="Arial" w:cs="Arial"/>
          <w:sz w:val="20"/>
          <w:szCs w:val="20"/>
          <w:lang w:val="en-US" w:eastAsia="ja-JP"/>
        </w:rPr>
        <w:t xml:space="preserve">sequences for </w:t>
      </w:r>
      <w:r w:rsidRPr="008A21F2">
        <w:rPr>
          <w:rFonts w:ascii="Arial" w:hAnsi="Arial" w:cs="Arial"/>
          <w:sz w:val="20"/>
          <w:szCs w:val="20"/>
          <w:lang w:val="en-US" w:eastAsia="ja-JP"/>
        </w:rPr>
        <w:t xml:space="preserve">scrambling and </w:t>
      </w:r>
      <w:r>
        <w:rPr>
          <w:rFonts w:ascii="Arial" w:hAnsi="Arial" w:cs="Arial"/>
          <w:sz w:val="20"/>
          <w:szCs w:val="20"/>
          <w:lang w:val="en-US" w:eastAsia="ja-JP"/>
        </w:rPr>
        <w:t>reference signal</w:t>
      </w:r>
      <w:r w:rsidR="001170FB">
        <w:rPr>
          <w:rFonts w:ascii="Arial" w:hAnsi="Arial" w:cs="Arial"/>
          <w:sz w:val="20"/>
          <w:szCs w:val="20"/>
          <w:lang w:val="en-US" w:eastAsia="ja-JP"/>
        </w:rPr>
        <w:t>s</w:t>
      </w:r>
      <w:r w:rsidRPr="008A21F2">
        <w:rPr>
          <w:rFonts w:ascii="Arial" w:hAnsi="Arial" w:cs="Arial"/>
          <w:sz w:val="20"/>
          <w:szCs w:val="20"/>
          <w:lang w:val="en-US" w:eastAsia="ja-JP"/>
        </w:rPr>
        <w:t>).</w:t>
      </w:r>
    </w:p>
    <w:p w14:paraId="42DFB91B" w14:textId="77777777" w:rsidR="004655C5" w:rsidRPr="008A21F2" w:rsidRDefault="004655C5" w:rsidP="004655C5">
      <w:pPr>
        <w:pStyle w:val="ListParagraph"/>
        <w:numPr>
          <w:ilvl w:val="0"/>
          <w:numId w:val="17"/>
        </w:numPr>
        <w:jc w:val="both"/>
        <w:rPr>
          <w:rFonts w:ascii="Arial" w:hAnsi="Arial" w:cs="Arial"/>
          <w:sz w:val="20"/>
          <w:szCs w:val="20"/>
          <w:lang w:val="en-US" w:eastAsia="ja-JP"/>
        </w:rPr>
      </w:pPr>
      <w:r w:rsidRPr="008A21F2">
        <w:rPr>
          <w:rFonts w:ascii="Arial" w:hAnsi="Arial" w:cs="Arial"/>
          <w:sz w:val="20"/>
          <w:szCs w:val="20"/>
          <w:lang w:val="en-US" w:eastAsia="ja-JP"/>
        </w:rPr>
        <w:t xml:space="preserve">Address the UE capability constraint on number of channel estimations (currently, the number of channel estimates, not the number of </w:t>
      </w:r>
      <w:proofErr w:type="gramStart"/>
      <w:r w:rsidRPr="008A21F2">
        <w:rPr>
          <w:rFonts w:ascii="Arial" w:hAnsi="Arial" w:cs="Arial"/>
          <w:sz w:val="20"/>
          <w:szCs w:val="20"/>
          <w:lang w:val="en-US" w:eastAsia="ja-JP"/>
        </w:rPr>
        <w:t>blind</w:t>
      </w:r>
      <w:proofErr w:type="gramEnd"/>
      <w:r w:rsidRPr="008A21F2">
        <w:rPr>
          <w:rFonts w:ascii="Arial" w:hAnsi="Arial" w:cs="Arial"/>
          <w:sz w:val="20"/>
          <w:szCs w:val="20"/>
          <w:lang w:val="en-US" w:eastAsia="ja-JP"/>
        </w:rPr>
        <w:t xml:space="preserve"> decodes, often limit the capacity). The limited number of channel estimates were not considered when defining the 5G search space randomization</w:t>
      </w:r>
      <w:r>
        <w:rPr>
          <w:rFonts w:ascii="Arial" w:hAnsi="Arial" w:cs="Arial"/>
          <w:sz w:val="20"/>
          <w:szCs w:val="20"/>
          <w:lang w:val="en-US" w:eastAsia="ja-JP"/>
        </w:rPr>
        <w:t>, leading to inefficient usage of the search spaces.</w:t>
      </w:r>
    </w:p>
    <w:p w14:paraId="1BCD1362" w14:textId="77777777" w:rsidR="004655C5" w:rsidRPr="008A21F2" w:rsidRDefault="004655C5" w:rsidP="004655C5">
      <w:pPr>
        <w:pStyle w:val="ListParagraph"/>
        <w:numPr>
          <w:ilvl w:val="0"/>
          <w:numId w:val="17"/>
        </w:numPr>
        <w:jc w:val="both"/>
        <w:rPr>
          <w:rFonts w:ascii="Arial" w:hAnsi="Arial" w:cs="Arial"/>
          <w:sz w:val="20"/>
          <w:szCs w:val="20"/>
          <w:lang w:val="en-US" w:eastAsia="ja-JP"/>
        </w:rPr>
      </w:pPr>
      <w:proofErr w:type="gramStart"/>
      <w:r w:rsidRPr="008A21F2">
        <w:rPr>
          <w:rFonts w:ascii="Arial" w:hAnsi="Arial" w:cs="Arial"/>
          <w:sz w:val="20"/>
          <w:szCs w:val="20"/>
          <w:lang w:val="en-US" w:eastAsia="ja-JP"/>
        </w:rPr>
        <w:t>Introduce</w:t>
      </w:r>
      <w:proofErr w:type="gramEnd"/>
      <w:r w:rsidRPr="008A21F2">
        <w:rPr>
          <w:rFonts w:ascii="Arial" w:hAnsi="Arial" w:cs="Arial"/>
          <w:sz w:val="20"/>
          <w:szCs w:val="20"/>
          <w:lang w:val="en-US" w:eastAsia="ja-JP"/>
        </w:rPr>
        <w:t xml:space="preserve"> better tools for reliable and fast link adaptation </w:t>
      </w:r>
      <w:r>
        <w:rPr>
          <w:rFonts w:ascii="Arial" w:hAnsi="Arial" w:cs="Arial"/>
          <w:sz w:val="20"/>
          <w:szCs w:val="20"/>
          <w:lang w:val="en-US" w:eastAsia="ja-JP"/>
        </w:rPr>
        <w:t xml:space="preserve">for </w:t>
      </w:r>
      <w:r w:rsidRPr="008A21F2">
        <w:rPr>
          <w:rFonts w:ascii="Arial" w:hAnsi="Arial" w:cs="Arial"/>
          <w:sz w:val="20"/>
          <w:szCs w:val="20"/>
          <w:lang w:val="en-US" w:eastAsia="ja-JP"/>
        </w:rPr>
        <w:t xml:space="preserve">PDCCH </w:t>
      </w:r>
      <w:r>
        <w:rPr>
          <w:rFonts w:ascii="Arial" w:hAnsi="Arial" w:cs="Arial"/>
          <w:sz w:val="20"/>
          <w:szCs w:val="20"/>
          <w:lang w:val="en-US" w:eastAsia="ja-JP"/>
        </w:rPr>
        <w:t>transmissions</w:t>
      </w:r>
    </w:p>
    <w:p w14:paraId="256D5086" w14:textId="77777777" w:rsidR="004655C5" w:rsidRDefault="004655C5" w:rsidP="004655C5">
      <w:pPr>
        <w:jc w:val="both"/>
        <w:rPr>
          <w:rFonts w:cs="Arial"/>
          <w:szCs w:val="20"/>
          <w:lang w:eastAsia="ja-JP"/>
        </w:rPr>
      </w:pPr>
    </w:p>
    <w:p w14:paraId="063A0E81" w14:textId="0D5F9947" w:rsidR="00A8597F" w:rsidRDefault="00A8597F" w:rsidP="00DF5CBE">
      <w:pPr>
        <w:pStyle w:val="Proposal"/>
      </w:pPr>
      <w:bookmarkStart w:id="91" w:name="_Toc213053659"/>
      <w:bookmarkStart w:id="92" w:name="_Toc213427089"/>
      <w:r>
        <w:t>For downlink control signaling</w:t>
      </w:r>
      <w:bookmarkEnd w:id="92"/>
    </w:p>
    <w:p w14:paraId="1992177E" w14:textId="683EEA81" w:rsidR="00DF5CBE" w:rsidRPr="00DF5CBE" w:rsidRDefault="00DF5CBE" w:rsidP="00F01986">
      <w:pPr>
        <w:pStyle w:val="Proposal"/>
        <w:numPr>
          <w:ilvl w:val="1"/>
          <w:numId w:val="2"/>
        </w:numPr>
      </w:pPr>
      <w:bookmarkStart w:id="93" w:name="_Toc213427090"/>
      <w:r w:rsidRPr="00DF5CBE">
        <w:t xml:space="preserve">Separate the size of the PDCCH payload from the purpose of the DCI to simplify future extensions and </w:t>
      </w:r>
      <w:proofErr w:type="gramStart"/>
      <w:r w:rsidRPr="00DF5CBE">
        <w:t>avoiding</w:t>
      </w:r>
      <w:proofErr w:type="gramEnd"/>
      <w:r w:rsidRPr="00DF5CBE">
        <w:t xml:space="preserve"> complex specification text on reinterpreting bits.</w:t>
      </w:r>
      <w:bookmarkEnd w:id="91"/>
      <w:bookmarkEnd w:id="93"/>
      <w:r w:rsidRPr="00DF5CBE">
        <w:t xml:space="preserve"> </w:t>
      </w:r>
    </w:p>
    <w:p w14:paraId="149C09E1" w14:textId="0BA1A271" w:rsidR="00DF5CBE" w:rsidRPr="00DF5CBE" w:rsidRDefault="00DF5CBE" w:rsidP="00F01986">
      <w:pPr>
        <w:pStyle w:val="Proposal"/>
        <w:numPr>
          <w:ilvl w:val="1"/>
          <w:numId w:val="2"/>
        </w:numPr>
      </w:pPr>
      <w:bookmarkStart w:id="94" w:name="_Toc213053660"/>
      <w:bookmarkStart w:id="95" w:name="_Toc213427091"/>
      <w:r w:rsidRPr="00DF5CBE">
        <w:t>Improve privacy aspects compared to 5G PDCCH.</w:t>
      </w:r>
      <w:bookmarkEnd w:id="94"/>
      <w:bookmarkEnd w:id="95"/>
    </w:p>
    <w:p w14:paraId="4133ACB1" w14:textId="1B90EA15" w:rsidR="00DF5CBE" w:rsidRPr="008D4CFF" w:rsidRDefault="00DF5CBE" w:rsidP="00F01986">
      <w:pPr>
        <w:pStyle w:val="Proposal"/>
        <w:numPr>
          <w:ilvl w:val="1"/>
          <w:numId w:val="2"/>
        </w:numPr>
      </w:pPr>
      <w:bookmarkStart w:id="96" w:name="_Toc213053661"/>
      <w:bookmarkStart w:id="97" w:name="_Toc213427092"/>
      <w:r w:rsidRPr="008D4CFF">
        <w:t>Address the UE capability constraint on number of channel estimations</w:t>
      </w:r>
      <w:r w:rsidR="00D207F2">
        <w:t xml:space="preserve"> to better align with the number of </w:t>
      </w:r>
      <w:proofErr w:type="gramStart"/>
      <w:r w:rsidR="00D207F2">
        <w:t>blind</w:t>
      </w:r>
      <w:proofErr w:type="gramEnd"/>
      <w:r w:rsidR="00D207F2">
        <w:t xml:space="preserve"> decodes.</w:t>
      </w:r>
      <w:bookmarkEnd w:id="96"/>
      <w:bookmarkEnd w:id="97"/>
      <w:r w:rsidRPr="008D4CFF">
        <w:t xml:space="preserve"> </w:t>
      </w:r>
    </w:p>
    <w:p w14:paraId="7674E5BA" w14:textId="77777777" w:rsidR="00DF5CBE" w:rsidRPr="008D4CFF" w:rsidRDefault="00DF5CBE" w:rsidP="00F01986">
      <w:pPr>
        <w:pStyle w:val="Proposal"/>
        <w:numPr>
          <w:ilvl w:val="1"/>
          <w:numId w:val="2"/>
        </w:numPr>
      </w:pPr>
      <w:bookmarkStart w:id="98" w:name="_Toc213053662"/>
      <w:bookmarkStart w:id="99" w:name="_Toc213427093"/>
      <w:proofErr w:type="gramStart"/>
      <w:r w:rsidRPr="008D4CFF">
        <w:t>Introduce</w:t>
      </w:r>
      <w:proofErr w:type="gramEnd"/>
      <w:r w:rsidRPr="008D4CFF">
        <w:t xml:space="preserve"> better tools for reliable and fast link adaptation for PDCCH transmissions</w:t>
      </w:r>
      <w:bookmarkEnd w:id="98"/>
      <w:bookmarkEnd w:id="99"/>
    </w:p>
    <w:p w14:paraId="76B03115" w14:textId="3300A2B8" w:rsidR="001044C2" w:rsidRDefault="001044C2" w:rsidP="001044C2">
      <w:pPr>
        <w:pStyle w:val="Heading1"/>
      </w:pPr>
      <w:r>
        <w:t xml:space="preserve">Smallest </w:t>
      </w:r>
      <w:r w:rsidR="00EA2971">
        <w:t>maximum</w:t>
      </w:r>
      <w:r w:rsidRPr="00D12F25">
        <w:t xml:space="preserve"> </w:t>
      </w:r>
      <w:r>
        <w:t>UE</w:t>
      </w:r>
      <w:r w:rsidRPr="00D12F25">
        <w:t xml:space="preserve"> bandwidth </w:t>
      </w:r>
    </w:p>
    <w:p w14:paraId="6057ED6F" w14:textId="77777777" w:rsidR="001044C2" w:rsidRDefault="001044C2" w:rsidP="001044C2">
      <w:pPr>
        <w:jc w:val="both"/>
        <w:rPr>
          <w:rFonts w:cs="Arial"/>
          <w:szCs w:val="20"/>
          <w:lang w:eastAsia="ja-JP"/>
        </w:rPr>
      </w:pPr>
      <w:r>
        <w:rPr>
          <w:lang w:eastAsia="ja-JP"/>
        </w:rPr>
        <w:t xml:space="preserve">Fundamentally, all UEs need to at least support the bandwidth of the SSB and preferably the smallest spectrum allocation in each band. From a pure network perspective, having all UEs supporting a very wide bandwidth simplifies the operation of the system and provides high performance. At the same time, there is a device cost associated with supporting a large bandwidth, which is especially critical for the low-end IoT devices (which are further discussed in Section </w:t>
      </w:r>
      <w:r>
        <w:rPr>
          <w:lang w:eastAsia="ja-JP"/>
        </w:rPr>
        <w:fldChar w:fldCharType="begin"/>
      </w:r>
      <w:r>
        <w:rPr>
          <w:lang w:eastAsia="ja-JP"/>
        </w:rPr>
        <w:instrText xml:space="preserve"> REF _Ref205936088 \r \h </w:instrText>
      </w:r>
      <w:r>
        <w:rPr>
          <w:lang w:eastAsia="ja-JP"/>
        </w:rPr>
      </w:r>
      <w:r>
        <w:rPr>
          <w:lang w:eastAsia="ja-JP"/>
        </w:rPr>
        <w:fldChar w:fldCharType="separate"/>
      </w:r>
      <w:r w:rsidR="00223F17">
        <w:rPr>
          <w:lang w:eastAsia="ja-JP"/>
        </w:rPr>
        <w:t>12.4</w:t>
      </w:r>
      <w:r>
        <w:rPr>
          <w:lang w:eastAsia="ja-JP"/>
        </w:rPr>
        <w:fldChar w:fldCharType="end"/>
      </w:r>
      <w:r>
        <w:rPr>
          <w:lang w:eastAsia="ja-JP"/>
        </w:rPr>
        <w:t>).</w:t>
      </w:r>
    </w:p>
    <w:p w14:paraId="283CB070" w14:textId="77777777" w:rsidR="001044C2" w:rsidRPr="003B68C7" w:rsidRDefault="001044C2" w:rsidP="001044C2">
      <w:pPr>
        <w:pStyle w:val="ListParagraph"/>
        <w:numPr>
          <w:ilvl w:val="0"/>
          <w:numId w:val="22"/>
        </w:numPr>
        <w:jc w:val="both"/>
        <w:rPr>
          <w:rFonts w:ascii="Arial" w:hAnsi="Arial" w:cs="Arial"/>
          <w:sz w:val="20"/>
          <w:szCs w:val="20"/>
          <w:lang w:val="en-US" w:eastAsia="ja-JP"/>
        </w:rPr>
      </w:pPr>
      <w:r w:rsidRPr="6FBE0FAF">
        <w:rPr>
          <w:rFonts w:ascii="Arial" w:hAnsi="Arial" w:cs="Arial"/>
          <w:sz w:val="20"/>
          <w:szCs w:val="20"/>
          <w:lang w:val="en-US" w:eastAsia="ja-JP"/>
        </w:rPr>
        <w:t>On one hand, the bandwidth should be small enough to provide low enough UE complexity. Here, the earlier RAN1 studies for LTE-M (TR 36.888), RedCap (TR 38.875) and eRedCap (TR 38.865) can provide some guidance. According to these studies, a smaller UE bandwidth results in a lower UE complexity, but the returns are diminishing, meaning that reducing the UE bandwidth below 5~10 MHz may not give much additional complexity reduction.</w:t>
      </w:r>
    </w:p>
    <w:p w14:paraId="3B498EDB" w14:textId="77777777" w:rsidR="001044C2" w:rsidRPr="003B68C7" w:rsidRDefault="001044C2" w:rsidP="001044C2">
      <w:pPr>
        <w:pStyle w:val="ListParagraph"/>
        <w:numPr>
          <w:ilvl w:val="0"/>
          <w:numId w:val="22"/>
        </w:numPr>
        <w:jc w:val="both"/>
        <w:rPr>
          <w:rFonts w:ascii="Arial" w:hAnsi="Arial" w:cs="Arial"/>
          <w:sz w:val="20"/>
          <w:szCs w:val="20"/>
          <w:lang w:val="en-US" w:eastAsia="ja-JP"/>
        </w:rPr>
      </w:pPr>
      <w:r w:rsidRPr="6FBE0FAF">
        <w:rPr>
          <w:rFonts w:ascii="Arial" w:hAnsi="Arial" w:cs="Arial"/>
          <w:sz w:val="20"/>
          <w:szCs w:val="20"/>
          <w:lang w:val="en-US" w:eastAsia="ja-JP"/>
        </w:rPr>
        <w:t>On the other hand, it is desired that the bandwidth is large enough to allow all UEs to use the same 6G air interface (same SSB, CORESET#0, and SIB1 transmissions, etc.). It should be noted that the bandwidths of these signals and channels may depend on, e.g., the SCS and thus effectively be band dependent.</w:t>
      </w:r>
      <w:r>
        <w:br/>
      </w:r>
    </w:p>
    <w:p w14:paraId="0FFA3D0E" w14:textId="77777777" w:rsidR="001044C2" w:rsidRDefault="001044C2" w:rsidP="001044C2">
      <w:pPr>
        <w:jc w:val="both"/>
        <w:rPr>
          <w:rFonts w:cs="Arial"/>
          <w:szCs w:val="20"/>
          <w:lang w:eastAsia="ja-JP"/>
        </w:rPr>
      </w:pPr>
      <w:r>
        <w:rPr>
          <w:rFonts w:cs="Arial"/>
          <w:szCs w:val="20"/>
          <w:lang w:eastAsia="ja-JP"/>
        </w:rPr>
        <w:t>As an example of the diminishing returns of UE bandwidth reduction, TR 38.875 Table</w:t>
      </w:r>
      <w:r w:rsidRPr="00C135B2">
        <w:rPr>
          <w:rFonts w:cs="Arial"/>
          <w:szCs w:val="20"/>
          <w:lang w:eastAsia="ja-JP"/>
        </w:rPr>
        <w:t xml:space="preserve"> 7.8.2-1</w:t>
      </w:r>
      <w:r>
        <w:rPr>
          <w:rFonts w:cs="Arial"/>
          <w:szCs w:val="20"/>
          <w:lang w:eastAsia="ja-JP"/>
        </w:rPr>
        <w:t xml:space="preserve"> estimates that reducing the UE Tx/Rx RF bandwidth from 100 to 20 MHz reduces the UE modem complexity by 31.9% in the FR1 FD-FDD 2-Rx case, whereas TR 38.865 Table </w:t>
      </w:r>
      <w:r w:rsidRPr="00634FBE">
        <w:rPr>
          <w:rFonts w:cs="Arial"/>
          <w:szCs w:val="20"/>
          <w:lang w:eastAsia="ja-JP"/>
        </w:rPr>
        <w:t>7.2.2-7</w:t>
      </w:r>
      <w:r>
        <w:rPr>
          <w:rFonts w:cs="Arial"/>
          <w:szCs w:val="20"/>
          <w:lang w:eastAsia="ja-JP"/>
        </w:rPr>
        <w:t xml:space="preserve"> estimates that reducing the bandwidth from 20 to 5 MHz reduces the complexity by 14.31% in the FR1 FD-FDD 2-Rx case. The numbers for other cases are slightly different, but the trend is the same in all cases, i.e., bandwidth reduction from 20 to 5 MHz results in a much smaller relative complexity reduction than bandwidth reduction from 100 to 20 </w:t>
      </w:r>
      <w:proofErr w:type="spellStart"/>
      <w:r>
        <w:rPr>
          <w:rFonts w:cs="Arial"/>
          <w:szCs w:val="20"/>
          <w:lang w:eastAsia="ja-JP"/>
        </w:rPr>
        <w:t>MHz.</w:t>
      </w:r>
      <w:proofErr w:type="spellEnd"/>
      <w:r>
        <w:rPr>
          <w:rFonts w:cs="Arial"/>
          <w:szCs w:val="20"/>
          <w:lang w:eastAsia="ja-JP"/>
        </w:rPr>
        <w:t xml:space="preserve"> Further bandwidth reduction below 5 MHz is expected to yield even smaller relative (and absolute) complexity reduction.</w:t>
      </w:r>
    </w:p>
    <w:p w14:paraId="0E04FF3B" w14:textId="77777777" w:rsidR="001044C2" w:rsidRDefault="001044C2" w:rsidP="001044C2">
      <w:pPr>
        <w:jc w:val="both"/>
        <w:rPr>
          <w:rFonts w:cs="Arial"/>
          <w:szCs w:val="20"/>
          <w:lang w:eastAsia="ja-JP"/>
        </w:rPr>
      </w:pPr>
      <w:r>
        <w:rPr>
          <w:rFonts w:cs="Arial"/>
          <w:szCs w:val="20"/>
          <w:lang w:eastAsia="ja-JP"/>
        </w:rPr>
        <w:t>For the UE RF Rx bandwidth, taking all the above aspects into account, a potentially suitable trade-off is to mandate all UEs to support an RF Rx bandwidth of at least 5 MHz for FR1 FDD (15 kHz SCS) and at least 10 MHz for FR1 TDD (30 kHz SCS). High-end UEs can of course support larger bandwidths.</w:t>
      </w:r>
    </w:p>
    <w:p w14:paraId="70C0364C" w14:textId="77777777" w:rsidR="001044C2" w:rsidRPr="003753B8" w:rsidRDefault="001044C2" w:rsidP="001044C2">
      <w:pPr>
        <w:jc w:val="both"/>
        <w:rPr>
          <w:rFonts w:cs="Arial"/>
          <w:szCs w:val="20"/>
          <w:lang w:eastAsia="ja-JP"/>
        </w:rPr>
      </w:pPr>
      <w:r>
        <w:rPr>
          <w:rFonts w:cs="Arial"/>
          <w:szCs w:val="20"/>
          <w:lang w:eastAsia="ja-JP"/>
        </w:rPr>
        <w:t>Regarding the UE RF Tx side,</w:t>
      </w:r>
    </w:p>
    <w:p w14:paraId="18F006D6" w14:textId="77777777" w:rsidR="001044C2" w:rsidRPr="003B68C7" w:rsidRDefault="001044C2" w:rsidP="001044C2">
      <w:pPr>
        <w:pStyle w:val="ListParagraph"/>
        <w:numPr>
          <w:ilvl w:val="0"/>
          <w:numId w:val="22"/>
        </w:numPr>
        <w:jc w:val="both"/>
        <w:rPr>
          <w:rFonts w:ascii="Arial" w:hAnsi="Arial" w:cs="Arial"/>
          <w:sz w:val="20"/>
          <w:szCs w:val="20"/>
          <w:lang w:val="en-US" w:eastAsia="ja-JP"/>
        </w:rPr>
      </w:pPr>
      <w:r>
        <w:rPr>
          <w:rFonts w:ascii="Arial" w:hAnsi="Arial" w:cs="Arial"/>
          <w:sz w:val="20"/>
          <w:szCs w:val="20"/>
          <w:lang w:val="en-US" w:eastAsia="ja-JP"/>
        </w:rPr>
        <w:t>For FR1 FDD, it has been suggested that a smaller UE RF Tx bandwidth (e.g., 3 MHz) may facilitate SAW-filter-less HD-FDD UE implementations. This can be considered if the benefits are clear. With a smaller bandwidth, there may be a more prominent need for fast UE frequency re-tuning between different UL frequency locations, though, to facilitate efficient scheduling and frequency hopping.</w:t>
      </w:r>
    </w:p>
    <w:p w14:paraId="4B42F1B8" w14:textId="77777777" w:rsidR="001044C2" w:rsidRPr="003B68C7" w:rsidRDefault="001044C2" w:rsidP="001044C2">
      <w:pPr>
        <w:pStyle w:val="ListParagraph"/>
        <w:numPr>
          <w:ilvl w:val="0"/>
          <w:numId w:val="22"/>
        </w:numPr>
        <w:jc w:val="both"/>
        <w:rPr>
          <w:rFonts w:ascii="Arial" w:hAnsi="Arial" w:cs="Arial"/>
          <w:sz w:val="20"/>
          <w:szCs w:val="20"/>
          <w:lang w:val="en-US" w:eastAsia="ja-JP"/>
        </w:rPr>
      </w:pPr>
      <w:r>
        <w:rPr>
          <w:rFonts w:ascii="Arial" w:hAnsi="Arial" w:cs="Arial"/>
          <w:sz w:val="20"/>
          <w:szCs w:val="20"/>
          <w:lang w:val="en-US" w:eastAsia="ja-JP"/>
        </w:rPr>
        <w:t>For FR1 TDD, there does not seem to be any clear benefit from choosing different bandwidths for UE RF Tx and UE RF Rx, so it seems reasonable that they are the same. However, a lesson learned from RedCap is that it would be beneficial from scheduling efficiency point of view to support fast UE frequency re-tuning at the DL-to-UL and UL-to-DL switching points, so that the UE can be allocated with different UE center frequencies during DL reception and UL transmission.</w:t>
      </w:r>
      <w:r>
        <w:br/>
      </w:r>
    </w:p>
    <w:p w14:paraId="623FFF9A" w14:textId="77777777" w:rsidR="001044C2" w:rsidRDefault="001044C2" w:rsidP="001044C2">
      <w:pPr>
        <w:jc w:val="both"/>
        <w:rPr>
          <w:rFonts w:cs="Arial"/>
          <w:szCs w:val="20"/>
          <w:lang w:eastAsia="ja-JP"/>
        </w:rPr>
      </w:pPr>
      <w:r>
        <w:rPr>
          <w:rFonts w:cs="Arial"/>
          <w:szCs w:val="20"/>
          <w:lang w:eastAsia="ja-JP"/>
        </w:rPr>
        <w:t xml:space="preserve">We are also open to considering UE BB bandwidth(s) that are different from the UE RF bandwidth(s). For comparison, NR eRedCap supports 20 MHz UE RF bandwidth, while the UE BB bandwidth can be limited to 5 MHz through a restriction of the number of PRBs that can be scheduled for unicast PDSCH/PUSCH. In addition, an explicit cap on the peak rate can also be considered (see discussion on peak rate in Section </w:t>
      </w:r>
      <w:r>
        <w:rPr>
          <w:lang w:eastAsia="ja-JP"/>
        </w:rPr>
        <w:fldChar w:fldCharType="begin"/>
      </w:r>
      <w:r>
        <w:rPr>
          <w:lang w:eastAsia="ja-JP"/>
        </w:rPr>
        <w:instrText xml:space="preserve"> REF _Ref205936088 \r \h </w:instrText>
      </w:r>
      <w:r>
        <w:rPr>
          <w:lang w:eastAsia="ja-JP"/>
        </w:rPr>
      </w:r>
      <w:r>
        <w:rPr>
          <w:lang w:eastAsia="ja-JP"/>
        </w:rPr>
        <w:fldChar w:fldCharType="separate"/>
      </w:r>
      <w:r w:rsidR="00223F17">
        <w:rPr>
          <w:lang w:eastAsia="ja-JP"/>
        </w:rPr>
        <w:t>12.4</w:t>
      </w:r>
      <w:r>
        <w:rPr>
          <w:lang w:eastAsia="ja-JP"/>
        </w:rPr>
        <w:fldChar w:fldCharType="end"/>
      </w:r>
      <w:r>
        <w:rPr>
          <w:rFonts w:cs="Arial"/>
          <w:szCs w:val="20"/>
          <w:lang w:eastAsia="ja-JP"/>
        </w:rPr>
        <w:t>).</w:t>
      </w:r>
    </w:p>
    <w:p w14:paraId="4C3D9607" w14:textId="731AA49E" w:rsidR="001044C2" w:rsidRDefault="001044C2" w:rsidP="001044C2">
      <w:pPr>
        <w:pStyle w:val="Proposal"/>
        <w:rPr>
          <w:lang w:eastAsia="ja-JP"/>
        </w:rPr>
      </w:pPr>
      <w:bookmarkStart w:id="100" w:name="_Toc213427094"/>
      <w:r w:rsidRPr="004655C5">
        <w:rPr>
          <w:lang w:eastAsia="ja-JP"/>
        </w:rPr>
        <w:t xml:space="preserve">The smallest </w:t>
      </w:r>
      <w:r w:rsidR="000A11C2">
        <w:rPr>
          <w:lang w:eastAsia="ja-JP"/>
        </w:rPr>
        <w:t>maximum</w:t>
      </w:r>
      <w:r w:rsidRPr="004655C5">
        <w:rPr>
          <w:lang w:eastAsia="ja-JP"/>
        </w:rPr>
        <w:t xml:space="preserve"> </w:t>
      </w:r>
      <w:r>
        <w:rPr>
          <w:lang w:eastAsia="ja-JP"/>
        </w:rPr>
        <w:t>UE</w:t>
      </w:r>
      <w:r w:rsidRPr="004655C5">
        <w:rPr>
          <w:lang w:eastAsia="ja-JP"/>
        </w:rPr>
        <w:t xml:space="preserve"> RF</w:t>
      </w:r>
      <w:r>
        <w:rPr>
          <w:lang w:eastAsia="ja-JP"/>
        </w:rPr>
        <w:t xml:space="preserve"> Rx</w:t>
      </w:r>
      <w:r w:rsidRPr="004655C5">
        <w:rPr>
          <w:lang w:eastAsia="ja-JP"/>
        </w:rPr>
        <w:t xml:space="preserve"> bandwidth is at least 5 MHz for FR1 FDD (15 kHz </w:t>
      </w:r>
      <w:r>
        <w:rPr>
          <w:lang w:eastAsia="ja-JP"/>
        </w:rPr>
        <w:t>SCS</w:t>
      </w:r>
      <w:r w:rsidRPr="004655C5">
        <w:rPr>
          <w:lang w:eastAsia="ja-JP"/>
        </w:rPr>
        <w:t>)</w:t>
      </w:r>
      <w:r>
        <w:rPr>
          <w:lang w:eastAsia="ja-JP"/>
        </w:rPr>
        <w:t xml:space="preserve"> and at least 10 MHz for FR1 TDD (30 kHz SCS)</w:t>
      </w:r>
      <w:r w:rsidRPr="004655C5">
        <w:rPr>
          <w:lang w:eastAsia="ja-JP"/>
        </w:rPr>
        <w:t>.</w:t>
      </w:r>
      <w:bookmarkEnd w:id="100"/>
      <w:r w:rsidRPr="004655C5">
        <w:rPr>
          <w:lang w:eastAsia="ja-JP"/>
        </w:rPr>
        <w:t xml:space="preserve"> </w:t>
      </w:r>
    </w:p>
    <w:p w14:paraId="0776A9DB" w14:textId="22C034B7" w:rsidR="0042217A" w:rsidRDefault="0089794B" w:rsidP="0042217A">
      <w:pPr>
        <w:pStyle w:val="Proposal"/>
        <w:rPr>
          <w:lang w:eastAsia="ja-JP"/>
        </w:rPr>
      </w:pPr>
      <w:bookmarkStart w:id="101" w:name="_Toc213427095"/>
      <w:r>
        <w:rPr>
          <w:lang w:eastAsia="ja-JP"/>
        </w:rPr>
        <w:t>For FR1 TDD, the</w:t>
      </w:r>
      <w:r w:rsidR="005443A5">
        <w:rPr>
          <w:lang w:eastAsia="ja-JP"/>
        </w:rPr>
        <w:t xml:space="preserve"> </w:t>
      </w:r>
      <w:r w:rsidR="0042217A" w:rsidRPr="004655C5">
        <w:rPr>
          <w:lang w:eastAsia="ja-JP"/>
        </w:rPr>
        <w:t xml:space="preserve">smallest </w:t>
      </w:r>
      <w:r w:rsidR="006B4E93">
        <w:rPr>
          <w:lang w:eastAsia="ja-JP"/>
        </w:rPr>
        <w:t>maximum</w:t>
      </w:r>
      <w:r w:rsidR="001044C2" w:rsidRPr="004655C5">
        <w:rPr>
          <w:lang w:eastAsia="ja-JP"/>
        </w:rPr>
        <w:t xml:space="preserve"> </w:t>
      </w:r>
      <w:r w:rsidR="0042217A">
        <w:rPr>
          <w:lang w:eastAsia="ja-JP"/>
        </w:rPr>
        <w:t>UE</w:t>
      </w:r>
      <w:r w:rsidR="0042217A" w:rsidRPr="004655C5">
        <w:rPr>
          <w:lang w:eastAsia="ja-JP"/>
        </w:rPr>
        <w:t xml:space="preserve"> RF bandwidth</w:t>
      </w:r>
      <w:r w:rsidR="005301AC">
        <w:rPr>
          <w:lang w:eastAsia="ja-JP"/>
        </w:rPr>
        <w:t xml:space="preserve"> </w:t>
      </w:r>
      <w:r w:rsidR="00EE2ADE">
        <w:rPr>
          <w:lang w:eastAsia="ja-JP"/>
        </w:rPr>
        <w:t>is the same for Rx and Tx</w:t>
      </w:r>
      <w:r w:rsidR="001044C2" w:rsidRPr="004655C5">
        <w:rPr>
          <w:lang w:eastAsia="ja-JP"/>
        </w:rPr>
        <w:t>.</w:t>
      </w:r>
      <w:r w:rsidR="0092739D">
        <w:rPr>
          <w:lang w:eastAsia="ja-JP"/>
        </w:rPr>
        <w:t xml:space="preserve"> </w:t>
      </w:r>
      <w:r w:rsidR="000B4AB0">
        <w:rPr>
          <w:lang w:eastAsia="ja-JP"/>
        </w:rPr>
        <w:t>(</w:t>
      </w:r>
      <w:r w:rsidR="00D16953">
        <w:rPr>
          <w:lang w:eastAsia="ja-JP"/>
        </w:rPr>
        <w:t>Different BB bandwidths can st</w:t>
      </w:r>
      <w:r w:rsidR="004836CD">
        <w:rPr>
          <w:lang w:eastAsia="ja-JP"/>
        </w:rPr>
        <w:t>ill be considered.</w:t>
      </w:r>
      <w:r w:rsidR="000B4AB0">
        <w:rPr>
          <w:lang w:eastAsia="ja-JP"/>
        </w:rPr>
        <w:t>)</w:t>
      </w:r>
      <w:bookmarkEnd w:id="101"/>
    </w:p>
    <w:p w14:paraId="68D39A70" w14:textId="77777777" w:rsidR="007D6D8C" w:rsidRPr="008A21F2" w:rsidRDefault="007D6D8C" w:rsidP="007D6D8C">
      <w:pPr>
        <w:pStyle w:val="Heading1"/>
      </w:pPr>
      <w:r w:rsidRPr="008A21F2">
        <w:t>Multi-antenna aspects and reference signals</w:t>
      </w:r>
    </w:p>
    <w:p w14:paraId="63282C8E" w14:textId="7280CEA8" w:rsidR="007A10D7" w:rsidRDefault="007D6D8C" w:rsidP="007D6D8C">
      <w:pPr>
        <w:jc w:val="both"/>
        <w:rPr>
          <w:lang w:eastAsia="ja-JP"/>
        </w:rPr>
      </w:pPr>
      <w:r>
        <w:rPr>
          <w:lang w:eastAsia="ja-JP"/>
        </w:rPr>
        <w:t xml:space="preserve">In 5G NR, multi-antenna features were overly optimized wherein in addition to key MIMO enabling features, there exist several MIMO features with limited performance gains and/or high </w:t>
      </w:r>
      <w:r w:rsidR="002C7B11">
        <w:rPr>
          <w:lang w:eastAsia="ja-JP"/>
        </w:rPr>
        <w:t xml:space="preserve">complexity and needed </w:t>
      </w:r>
      <w:r>
        <w:rPr>
          <w:lang w:eastAsia="ja-JP"/>
        </w:rPr>
        <w:t xml:space="preserve">implementation effort.  </w:t>
      </w:r>
    </w:p>
    <w:p w14:paraId="47398E1A" w14:textId="4035034A" w:rsidR="00584CBE" w:rsidRDefault="00C10732" w:rsidP="007D6D8C">
      <w:pPr>
        <w:jc w:val="both"/>
        <w:rPr>
          <w:lang w:eastAsia="ja-JP"/>
        </w:rPr>
      </w:pPr>
      <w:r>
        <w:rPr>
          <w:lang w:eastAsia="ja-JP"/>
        </w:rPr>
        <w:t>We see these needs for 6G MIMO</w:t>
      </w:r>
      <w:r w:rsidR="009664C0">
        <w:rPr>
          <w:lang w:eastAsia="ja-JP"/>
        </w:rPr>
        <w:t xml:space="preserve"> and issues with NR MIMO</w:t>
      </w:r>
      <w:r>
        <w:rPr>
          <w:lang w:eastAsia="ja-JP"/>
        </w:rPr>
        <w:t>:</w:t>
      </w:r>
    </w:p>
    <w:p w14:paraId="6CFEEBA3" w14:textId="46DB0C14" w:rsidR="00C10732" w:rsidRPr="006C2C0F" w:rsidRDefault="00C10732" w:rsidP="00A67E1E">
      <w:pPr>
        <w:pStyle w:val="ListParagraph"/>
        <w:numPr>
          <w:ilvl w:val="0"/>
          <w:numId w:val="56"/>
        </w:numPr>
        <w:jc w:val="both"/>
        <w:rPr>
          <w:rFonts w:ascii="Arial" w:hAnsi="Arial" w:cs="Arial"/>
          <w:sz w:val="20"/>
          <w:szCs w:val="20"/>
          <w:lang w:val="en-US" w:eastAsia="ja-JP"/>
        </w:rPr>
      </w:pPr>
      <w:r w:rsidRPr="006C2C0F">
        <w:rPr>
          <w:rFonts w:ascii="Arial" w:hAnsi="Arial" w:cs="Arial"/>
          <w:sz w:val="20"/>
          <w:szCs w:val="20"/>
          <w:lang w:val="en-US" w:eastAsia="ja-JP"/>
        </w:rPr>
        <w:t xml:space="preserve">Support for CSI </w:t>
      </w:r>
      <w:r w:rsidR="00021178" w:rsidRPr="006C2C0F">
        <w:rPr>
          <w:rFonts w:ascii="Arial" w:hAnsi="Arial" w:cs="Arial"/>
          <w:sz w:val="20"/>
          <w:szCs w:val="20"/>
          <w:lang w:val="en-US" w:eastAsia="ja-JP"/>
        </w:rPr>
        <w:t>acquisition</w:t>
      </w:r>
      <w:r w:rsidRPr="006C2C0F">
        <w:rPr>
          <w:rFonts w:ascii="Arial" w:hAnsi="Arial" w:cs="Arial"/>
          <w:sz w:val="20"/>
          <w:szCs w:val="20"/>
          <w:lang w:val="en-US" w:eastAsia="ja-JP"/>
        </w:rPr>
        <w:t xml:space="preserve"> </w:t>
      </w:r>
      <w:r w:rsidR="00793667" w:rsidRPr="006C2C0F">
        <w:rPr>
          <w:rFonts w:ascii="Arial" w:hAnsi="Arial" w:cs="Arial"/>
          <w:sz w:val="20"/>
          <w:szCs w:val="20"/>
          <w:lang w:val="en-US" w:eastAsia="ja-JP"/>
        </w:rPr>
        <w:t>using</w:t>
      </w:r>
      <w:r w:rsidRPr="006C2C0F">
        <w:rPr>
          <w:rFonts w:ascii="Arial" w:hAnsi="Arial" w:cs="Arial"/>
          <w:sz w:val="20"/>
          <w:szCs w:val="20"/>
          <w:lang w:val="en-US" w:eastAsia="ja-JP"/>
        </w:rPr>
        <w:t xml:space="preserve"> both </w:t>
      </w:r>
      <w:r w:rsidR="00BC4F39" w:rsidRPr="006C2C0F">
        <w:rPr>
          <w:rFonts w:ascii="Arial" w:hAnsi="Arial" w:cs="Arial"/>
          <w:sz w:val="20"/>
          <w:szCs w:val="20"/>
          <w:lang w:val="en-US" w:eastAsia="ja-JP"/>
        </w:rPr>
        <w:t xml:space="preserve">reciprocity and </w:t>
      </w:r>
      <w:r w:rsidR="00B740B1" w:rsidRPr="006C2C0F">
        <w:rPr>
          <w:rFonts w:ascii="Arial" w:hAnsi="Arial" w:cs="Arial"/>
          <w:sz w:val="20"/>
          <w:szCs w:val="20"/>
          <w:lang w:val="en-US" w:eastAsia="ja-JP"/>
        </w:rPr>
        <w:t>codebook</w:t>
      </w:r>
      <w:r w:rsidR="00B040A8">
        <w:rPr>
          <w:rFonts w:ascii="Arial" w:hAnsi="Arial" w:cs="Arial"/>
          <w:sz w:val="20"/>
          <w:szCs w:val="20"/>
          <w:lang w:val="en-US" w:eastAsia="ja-JP"/>
        </w:rPr>
        <w:t>-</w:t>
      </w:r>
      <w:r w:rsidR="00B740B1" w:rsidRPr="006C2C0F">
        <w:rPr>
          <w:rFonts w:ascii="Arial" w:hAnsi="Arial" w:cs="Arial"/>
          <w:sz w:val="20"/>
          <w:szCs w:val="20"/>
          <w:lang w:val="en-US" w:eastAsia="ja-JP"/>
        </w:rPr>
        <w:t>based</w:t>
      </w:r>
      <w:r w:rsidR="00827EFD" w:rsidRPr="006C2C0F">
        <w:rPr>
          <w:rFonts w:ascii="Arial" w:hAnsi="Arial" w:cs="Arial"/>
          <w:sz w:val="20"/>
          <w:szCs w:val="20"/>
          <w:lang w:val="en-US" w:eastAsia="ja-JP"/>
        </w:rPr>
        <w:t xml:space="preserve"> CSI</w:t>
      </w:r>
    </w:p>
    <w:p w14:paraId="2BE05958" w14:textId="5C6B4716" w:rsidR="00B740B1" w:rsidRPr="006C2C0F" w:rsidRDefault="00B51706" w:rsidP="00A67E1E">
      <w:pPr>
        <w:pStyle w:val="ListParagraph"/>
        <w:numPr>
          <w:ilvl w:val="1"/>
          <w:numId w:val="56"/>
        </w:numPr>
        <w:jc w:val="both"/>
        <w:rPr>
          <w:rFonts w:ascii="Arial" w:hAnsi="Arial" w:cs="Arial"/>
          <w:sz w:val="20"/>
          <w:szCs w:val="20"/>
          <w:lang w:val="en-US" w:eastAsia="ja-JP"/>
        </w:rPr>
      </w:pPr>
      <w:r w:rsidRPr="006C2C0F">
        <w:rPr>
          <w:rFonts w:ascii="Arial" w:hAnsi="Arial" w:cs="Arial"/>
          <w:sz w:val="20"/>
          <w:szCs w:val="20"/>
          <w:lang w:val="en-US" w:eastAsia="ja-JP"/>
        </w:rPr>
        <w:t>Due to the UL SRS coverage issues</w:t>
      </w:r>
      <w:r w:rsidR="007760AB" w:rsidRPr="006C2C0F">
        <w:rPr>
          <w:rFonts w:ascii="Arial" w:hAnsi="Arial" w:cs="Arial"/>
          <w:sz w:val="20"/>
          <w:szCs w:val="20"/>
          <w:lang w:val="en-US" w:eastAsia="ja-JP"/>
        </w:rPr>
        <w:t>, especially in cm-wave bands</w:t>
      </w:r>
      <w:r w:rsidR="00C04363" w:rsidRPr="006C2C0F">
        <w:rPr>
          <w:rFonts w:ascii="Arial" w:hAnsi="Arial" w:cs="Arial"/>
          <w:sz w:val="20"/>
          <w:szCs w:val="20"/>
          <w:lang w:val="en-US" w:eastAsia="ja-JP"/>
        </w:rPr>
        <w:t xml:space="preserve"> where UL </w:t>
      </w:r>
      <w:r w:rsidR="00D83A7C" w:rsidRPr="006C2C0F">
        <w:rPr>
          <w:rFonts w:ascii="Arial" w:hAnsi="Arial" w:cs="Arial"/>
          <w:sz w:val="20"/>
          <w:szCs w:val="20"/>
          <w:lang w:val="en-US" w:eastAsia="ja-JP"/>
        </w:rPr>
        <w:t>may often be carried in low</w:t>
      </w:r>
      <w:r w:rsidR="00625308" w:rsidRPr="006C2C0F">
        <w:rPr>
          <w:rFonts w:ascii="Arial" w:hAnsi="Arial" w:cs="Arial"/>
          <w:sz w:val="20"/>
          <w:szCs w:val="20"/>
          <w:lang w:val="en-US" w:eastAsia="ja-JP"/>
        </w:rPr>
        <w:t>e</w:t>
      </w:r>
      <w:r w:rsidR="00D83A7C" w:rsidRPr="006C2C0F">
        <w:rPr>
          <w:rFonts w:ascii="Arial" w:hAnsi="Arial" w:cs="Arial"/>
          <w:sz w:val="20"/>
          <w:szCs w:val="20"/>
          <w:lang w:val="en-US" w:eastAsia="ja-JP"/>
        </w:rPr>
        <w:t>r bands</w:t>
      </w:r>
      <w:r w:rsidR="00257CAF" w:rsidRPr="006C2C0F">
        <w:rPr>
          <w:rFonts w:ascii="Arial" w:hAnsi="Arial" w:cs="Arial"/>
          <w:sz w:val="20"/>
          <w:szCs w:val="20"/>
          <w:lang w:val="en-US" w:eastAsia="ja-JP"/>
        </w:rPr>
        <w:t xml:space="preserve">, </w:t>
      </w:r>
      <w:r w:rsidR="00625308" w:rsidRPr="006C2C0F">
        <w:rPr>
          <w:rFonts w:ascii="Arial" w:hAnsi="Arial" w:cs="Arial"/>
          <w:sz w:val="20"/>
          <w:szCs w:val="20"/>
          <w:lang w:val="en-US" w:eastAsia="ja-JP"/>
        </w:rPr>
        <w:t>it is necessary with</w:t>
      </w:r>
      <w:r w:rsidR="005C7D94" w:rsidRPr="006C2C0F">
        <w:rPr>
          <w:rFonts w:ascii="Arial" w:hAnsi="Arial" w:cs="Arial"/>
          <w:sz w:val="20"/>
          <w:szCs w:val="20"/>
          <w:lang w:val="en-US" w:eastAsia="ja-JP"/>
        </w:rPr>
        <w:t xml:space="preserve"> a high</w:t>
      </w:r>
      <w:r w:rsidR="00B040A8">
        <w:rPr>
          <w:rFonts w:ascii="Arial" w:hAnsi="Arial" w:cs="Arial"/>
          <w:sz w:val="20"/>
          <w:szCs w:val="20"/>
          <w:lang w:val="en-US" w:eastAsia="ja-JP"/>
        </w:rPr>
        <w:t>-</w:t>
      </w:r>
      <w:r w:rsidR="005C7D94" w:rsidRPr="006C2C0F">
        <w:rPr>
          <w:rFonts w:ascii="Arial" w:hAnsi="Arial" w:cs="Arial"/>
          <w:sz w:val="20"/>
          <w:szCs w:val="20"/>
          <w:lang w:val="en-US" w:eastAsia="ja-JP"/>
        </w:rPr>
        <w:t>resolution</w:t>
      </w:r>
      <w:r w:rsidR="00257CAF" w:rsidRPr="006C2C0F">
        <w:rPr>
          <w:rFonts w:ascii="Arial" w:hAnsi="Arial" w:cs="Arial"/>
          <w:sz w:val="20"/>
          <w:szCs w:val="20"/>
          <w:lang w:val="en-US" w:eastAsia="ja-JP"/>
        </w:rPr>
        <w:t xml:space="preserve"> CSI reporting </w:t>
      </w:r>
      <w:r w:rsidR="004D3C35" w:rsidRPr="006C2C0F">
        <w:rPr>
          <w:rFonts w:ascii="Arial" w:hAnsi="Arial" w:cs="Arial"/>
          <w:sz w:val="20"/>
          <w:szCs w:val="20"/>
          <w:lang w:val="en-US" w:eastAsia="ja-JP"/>
        </w:rPr>
        <w:t xml:space="preserve">possibility to </w:t>
      </w:r>
      <w:r w:rsidR="00C04363" w:rsidRPr="006C2C0F">
        <w:rPr>
          <w:rFonts w:ascii="Arial" w:hAnsi="Arial" w:cs="Arial"/>
          <w:sz w:val="20"/>
          <w:szCs w:val="20"/>
          <w:lang w:val="en-US" w:eastAsia="ja-JP"/>
        </w:rPr>
        <w:t>unlock MU-MIMO also for cm-wave</w:t>
      </w:r>
      <w:r w:rsidR="00625308" w:rsidRPr="006C2C0F">
        <w:rPr>
          <w:rFonts w:ascii="Arial" w:hAnsi="Arial" w:cs="Arial"/>
          <w:sz w:val="20"/>
          <w:szCs w:val="20"/>
          <w:lang w:val="en-US" w:eastAsia="ja-JP"/>
        </w:rPr>
        <w:t xml:space="preserve"> bands</w:t>
      </w:r>
    </w:p>
    <w:p w14:paraId="17C4ADF2" w14:textId="77777777" w:rsidR="00576A2C" w:rsidRPr="006C2C0F" w:rsidRDefault="00690528" w:rsidP="00A67E1E">
      <w:pPr>
        <w:pStyle w:val="ListParagraph"/>
        <w:numPr>
          <w:ilvl w:val="0"/>
          <w:numId w:val="56"/>
        </w:numPr>
        <w:jc w:val="both"/>
        <w:rPr>
          <w:rFonts w:ascii="Arial" w:hAnsi="Arial" w:cs="Arial"/>
          <w:sz w:val="20"/>
          <w:szCs w:val="20"/>
          <w:lang w:eastAsia="ja-JP"/>
        </w:rPr>
      </w:pPr>
      <w:r w:rsidRPr="006C2C0F">
        <w:rPr>
          <w:rFonts w:ascii="Arial" w:hAnsi="Arial" w:cs="Arial"/>
          <w:sz w:val="20"/>
          <w:szCs w:val="20"/>
          <w:lang w:eastAsia="ja-JP"/>
        </w:rPr>
        <w:t>NR l</w:t>
      </w:r>
      <w:r w:rsidR="00042534" w:rsidRPr="006C2C0F">
        <w:rPr>
          <w:rFonts w:ascii="Arial" w:hAnsi="Arial" w:cs="Arial"/>
          <w:sz w:val="20"/>
          <w:szCs w:val="20"/>
          <w:lang w:eastAsia="ja-JP"/>
        </w:rPr>
        <w:t xml:space="preserve">ink </w:t>
      </w:r>
      <w:r w:rsidR="001A091D" w:rsidRPr="006C2C0F">
        <w:rPr>
          <w:rFonts w:ascii="Arial" w:hAnsi="Arial" w:cs="Arial"/>
          <w:sz w:val="20"/>
          <w:szCs w:val="20"/>
          <w:lang w:eastAsia="ja-JP"/>
        </w:rPr>
        <w:t xml:space="preserve">adaptation is </w:t>
      </w:r>
      <w:r w:rsidR="00F871AB" w:rsidRPr="006C2C0F">
        <w:rPr>
          <w:rFonts w:ascii="Arial" w:hAnsi="Arial" w:cs="Arial"/>
          <w:sz w:val="20"/>
          <w:szCs w:val="20"/>
          <w:lang w:eastAsia="ja-JP"/>
        </w:rPr>
        <w:t>coarse</w:t>
      </w:r>
      <w:r w:rsidR="00F41E0B" w:rsidRPr="006C2C0F">
        <w:rPr>
          <w:rFonts w:ascii="Arial" w:hAnsi="Arial" w:cs="Arial"/>
          <w:sz w:val="20"/>
          <w:szCs w:val="20"/>
          <w:lang w:eastAsia="ja-JP"/>
        </w:rPr>
        <w:t xml:space="preserve">, delayed and </w:t>
      </w:r>
      <w:r w:rsidR="00F97217" w:rsidRPr="006C2C0F">
        <w:rPr>
          <w:rFonts w:ascii="Arial" w:hAnsi="Arial" w:cs="Arial"/>
          <w:sz w:val="20"/>
          <w:szCs w:val="20"/>
          <w:lang w:eastAsia="ja-JP"/>
        </w:rPr>
        <w:t xml:space="preserve">consumes </w:t>
      </w:r>
      <w:r w:rsidRPr="006C2C0F">
        <w:rPr>
          <w:rFonts w:ascii="Arial" w:hAnsi="Arial" w:cs="Arial"/>
          <w:sz w:val="20"/>
          <w:szCs w:val="20"/>
          <w:lang w:eastAsia="ja-JP"/>
        </w:rPr>
        <w:t xml:space="preserve">both </w:t>
      </w:r>
      <w:r w:rsidR="00F97217" w:rsidRPr="006C2C0F">
        <w:rPr>
          <w:rFonts w:ascii="Arial" w:hAnsi="Arial" w:cs="Arial"/>
          <w:sz w:val="20"/>
          <w:szCs w:val="20"/>
          <w:lang w:eastAsia="ja-JP"/>
        </w:rPr>
        <w:t>DL overhead</w:t>
      </w:r>
      <w:r w:rsidR="00F871AB" w:rsidRPr="006C2C0F">
        <w:rPr>
          <w:rFonts w:ascii="Arial" w:hAnsi="Arial" w:cs="Arial"/>
          <w:sz w:val="20"/>
          <w:szCs w:val="20"/>
          <w:lang w:eastAsia="ja-JP"/>
        </w:rPr>
        <w:t xml:space="preserve"> </w:t>
      </w:r>
      <w:r w:rsidR="00F41E0B" w:rsidRPr="006C2C0F">
        <w:rPr>
          <w:rFonts w:ascii="Arial" w:hAnsi="Arial" w:cs="Arial"/>
          <w:sz w:val="20"/>
          <w:szCs w:val="20"/>
          <w:lang w:eastAsia="ja-JP"/>
        </w:rPr>
        <w:t xml:space="preserve">and </w:t>
      </w:r>
      <w:r w:rsidRPr="006C2C0F">
        <w:rPr>
          <w:rFonts w:ascii="Arial" w:hAnsi="Arial" w:cs="Arial"/>
          <w:sz w:val="20"/>
          <w:szCs w:val="20"/>
          <w:lang w:eastAsia="ja-JP"/>
        </w:rPr>
        <w:t xml:space="preserve">NW/UE </w:t>
      </w:r>
      <w:r w:rsidR="0033446A" w:rsidRPr="006C2C0F">
        <w:rPr>
          <w:rFonts w:ascii="Arial" w:hAnsi="Arial" w:cs="Arial"/>
          <w:sz w:val="20"/>
          <w:szCs w:val="20"/>
          <w:lang w:eastAsia="ja-JP"/>
        </w:rPr>
        <w:t>energy</w:t>
      </w:r>
    </w:p>
    <w:p w14:paraId="62A3B5D4" w14:textId="5EA2234F" w:rsidR="00D6360C" w:rsidRPr="006C2C0F" w:rsidRDefault="00576A2C" w:rsidP="00576A2C">
      <w:pPr>
        <w:pStyle w:val="ListParagraph"/>
        <w:numPr>
          <w:ilvl w:val="1"/>
          <w:numId w:val="56"/>
        </w:numPr>
        <w:jc w:val="both"/>
        <w:rPr>
          <w:rFonts w:ascii="Arial" w:hAnsi="Arial" w:cs="Arial"/>
          <w:sz w:val="20"/>
          <w:szCs w:val="20"/>
          <w:lang w:val="en-US" w:eastAsia="ja-JP"/>
        </w:rPr>
      </w:pPr>
      <w:r w:rsidRPr="006C2C0F">
        <w:rPr>
          <w:rFonts w:ascii="Arial" w:hAnsi="Arial" w:cs="Arial"/>
          <w:sz w:val="20"/>
          <w:szCs w:val="20"/>
          <w:lang w:val="en-US" w:eastAsia="ja-JP"/>
        </w:rPr>
        <w:t>T</w:t>
      </w:r>
      <w:r w:rsidR="00F41E0B" w:rsidRPr="006C2C0F">
        <w:rPr>
          <w:rFonts w:ascii="Arial" w:hAnsi="Arial" w:cs="Arial"/>
          <w:sz w:val="20"/>
          <w:szCs w:val="20"/>
          <w:lang w:val="en-US" w:eastAsia="ja-JP"/>
        </w:rPr>
        <w:t xml:space="preserve">here is </w:t>
      </w:r>
      <w:r w:rsidRPr="006C2C0F">
        <w:rPr>
          <w:rFonts w:ascii="Arial" w:hAnsi="Arial" w:cs="Arial"/>
          <w:sz w:val="20"/>
          <w:szCs w:val="20"/>
          <w:lang w:val="en-US" w:eastAsia="ja-JP"/>
        </w:rPr>
        <w:t>thus great</w:t>
      </w:r>
      <w:r w:rsidR="00F41E0B" w:rsidRPr="006C2C0F">
        <w:rPr>
          <w:rFonts w:ascii="Arial" w:hAnsi="Arial" w:cs="Arial"/>
          <w:sz w:val="20"/>
          <w:szCs w:val="20"/>
          <w:lang w:val="en-US" w:eastAsia="ja-JP"/>
        </w:rPr>
        <w:t xml:space="preserve"> potential </w:t>
      </w:r>
      <w:r w:rsidR="0033446A" w:rsidRPr="006C2C0F">
        <w:rPr>
          <w:rFonts w:ascii="Arial" w:hAnsi="Arial" w:cs="Arial"/>
          <w:sz w:val="20"/>
          <w:szCs w:val="20"/>
          <w:lang w:val="en-US" w:eastAsia="ja-JP"/>
        </w:rPr>
        <w:t xml:space="preserve">to </w:t>
      </w:r>
      <w:r w:rsidR="00892FF9" w:rsidRPr="006C2C0F">
        <w:rPr>
          <w:rFonts w:ascii="Arial" w:hAnsi="Arial" w:cs="Arial"/>
          <w:sz w:val="20"/>
          <w:szCs w:val="20"/>
          <w:lang w:val="en-US" w:eastAsia="ja-JP"/>
        </w:rPr>
        <w:t xml:space="preserve">rely on PDSCH </w:t>
      </w:r>
      <w:r w:rsidR="0091642F" w:rsidRPr="006C2C0F">
        <w:rPr>
          <w:rFonts w:ascii="Arial" w:hAnsi="Arial" w:cs="Arial"/>
          <w:sz w:val="20"/>
          <w:szCs w:val="20"/>
          <w:lang w:val="en-US" w:eastAsia="ja-JP"/>
        </w:rPr>
        <w:t xml:space="preserve">(DMRS) </w:t>
      </w:r>
      <w:r w:rsidR="00892FF9" w:rsidRPr="006C2C0F">
        <w:rPr>
          <w:rFonts w:ascii="Arial" w:hAnsi="Arial" w:cs="Arial"/>
          <w:sz w:val="20"/>
          <w:szCs w:val="20"/>
          <w:lang w:val="en-US" w:eastAsia="ja-JP"/>
        </w:rPr>
        <w:t>reception</w:t>
      </w:r>
      <w:r w:rsidR="00791678">
        <w:rPr>
          <w:rFonts w:ascii="Arial" w:hAnsi="Arial" w:cs="Arial"/>
          <w:sz w:val="20"/>
          <w:szCs w:val="20"/>
          <w:lang w:val="en-US" w:eastAsia="ja-JP"/>
        </w:rPr>
        <w:t>-</w:t>
      </w:r>
      <w:r w:rsidR="00892FF9" w:rsidRPr="006C2C0F">
        <w:rPr>
          <w:rFonts w:ascii="Arial" w:hAnsi="Arial" w:cs="Arial"/>
          <w:sz w:val="20"/>
          <w:szCs w:val="20"/>
          <w:lang w:val="en-US" w:eastAsia="ja-JP"/>
        </w:rPr>
        <w:t>based CSI reporting</w:t>
      </w:r>
      <w:r w:rsidR="009C5C2B" w:rsidRPr="006C2C0F">
        <w:rPr>
          <w:rFonts w:ascii="Arial" w:hAnsi="Arial" w:cs="Arial"/>
          <w:sz w:val="20"/>
          <w:szCs w:val="20"/>
          <w:lang w:val="en-US" w:eastAsia="ja-JP"/>
        </w:rPr>
        <w:t xml:space="preserve">, </w:t>
      </w:r>
      <w:r w:rsidR="00BE3A55" w:rsidRPr="006C2C0F">
        <w:rPr>
          <w:rFonts w:ascii="Arial" w:hAnsi="Arial" w:cs="Arial"/>
          <w:sz w:val="20"/>
          <w:szCs w:val="20"/>
          <w:lang w:val="en-US" w:eastAsia="ja-JP"/>
        </w:rPr>
        <w:t>and view the CSI-RS bases reporting as a complement, hence</w:t>
      </w:r>
      <w:r w:rsidR="009C5C2B" w:rsidRPr="006C2C0F">
        <w:rPr>
          <w:rFonts w:ascii="Arial" w:hAnsi="Arial" w:cs="Arial"/>
          <w:sz w:val="20"/>
          <w:szCs w:val="20"/>
          <w:lang w:val="en-US" w:eastAsia="ja-JP"/>
        </w:rPr>
        <w:t xml:space="preserve"> </w:t>
      </w:r>
      <w:r w:rsidR="00F1367B" w:rsidRPr="006C2C0F">
        <w:rPr>
          <w:rFonts w:ascii="Arial" w:hAnsi="Arial" w:cs="Arial"/>
          <w:sz w:val="20"/>
          <w:szCs w:val="20"/>
          <w:lang w:val="en-US" w:eastAsia="ja-JP"/>
        </w:rPr>
        <w:t xml:space="preserve">this </w:t>
      </w:r>
      <w:r w:rsidR="009C5C2B" w:rsidRPr="006C2C0F">
        <w:rPr>
          <w:rFonts w:ascii="Arial" w:hAnsi="Arial" w:cs="Arial"/>
          <w:sz w:val="20"/>
          <w:szCs w:val="20"/>
          <w:lang w:val="en-US" w:eastAsia="ja-JP"/>
        </w:rPr>
        <w:t>needs to be studied</w:t>
      </w:r>
    </w:p>
    <w:p w14:paraId="4CC50766" w14:textId="48420EBB" w:rsidR="0011500B" w:rsidRPr="006C2C0F" w:rsidRDefault="008C259C" w:rsidP="00576A2C">
      <w:pPr>
        <w:pStyle w:val="ListParagraph"/>
        <w:numPr>
          <w:ilvl w:val="1"/>
          <w:numId w:val="56"/>
        </w:numPr>
        <w:jc w:val="both"/>
        <w:rPr>
          <w:rFonts w:ascii="Arial" w:hAnsi="Arial" w:cs="Arial"/>
          <w:sz w:val="20"/>
          <w:szCs w:val="20"/>
          <w:lang w:eastAsia="ja-JP"/>
        </w:rPr>
      </w:pPr>
      <w:r w:rsidRPr="006C2C0F">
        <w:rPr>
          <w:rFonts w:ascii="Arial" w:hAnsi="Arial" w:cs="Arial"/>
          <w:sz w:val="20"/>
          <w:szCs w:val="20"/>
          <w:lang w:eastAsia="ja-JP"/>
        </w:rPr>
        <w:t xml:space="preserve">For reciprocity, </w:t>
      </w:r>
      <w:r w:rsidR="00CA34AB" w:rsidRPr="006C2C0F">
        <w:rPr>
          <w:rFonts w:ascii="Arial" w:hAnsi="Arial" w:cs="Arial"/>
          <w:sz w:val="20"/>
          <w:szCs w:val="20"/>
          <w:lang w:eastAsia="ja-JP"/>
        </w:rPr>
        <w:t xml:space="preserve">we see it useful for an interference report from the UE that is not tied to any transmission, to </w:t>
      </w:r>
      <w:r w:rsidR="009F455E" w:rsidRPr="006C2C0F">
        <w:rPr>
          <w:rFonts w:ascii="Arial" w:hAnsi="Arial" w:cs="Arial"/>
          <w:sz w:val="20"/>
          <w:szCs w:val="20"/>
          <w:lang w:eastAsia="ja-JP"/>
        </w:rPr>
        <w:t xml:space="preserve">complete the link adaptation solution </w:t>
      </w:r>
      <w:r w:rsidR="00844022" w:rsidRPr="006C2C0F">
        <w:rPr>
          <w:rFonts w:ascii="Arial" w:hAnsi="Arial" w:cs="Arial"/>
          <w:sz w:val="20"/>
          <w:szCs w:val="20"/>
          <w:lang w:eastAsia="ja-JP"/>
        </w:rPr>
        <w:t>for this use case</w:t>
      </w:r>
    </w:p>
    <w:p w14:paraId="61273E1E" w14:textId="43A3DC6C" w:rsidR="00F1367B" w:rsidRPr="006C2C0F" w:rsidRDefault="00F1367B" w:rsidP="00F1367B">
      <w:pPr>
        <w:pStyle w:val="ListParagraph"/>
        <w:numPr>
          <w:ilvl w:val="0"/>
          <w:numId w:val="56"/>
        </w:numPr>
        <w:jc w:val="both"/>
        <w:rPr>
          <w:rFonts w:ascii="Arial" w:hAnsi="Arial" w:cs="Arial"/>
          <w:sz w:val="20"/>
          <w:szCs w:val="20"/>
          <w:lang w:val="en-US" w:eastAsia="ja-JP"/>
        </w:rPr>
      </w:pPr>
      <w:r w:rsidRPr="006C2C0F">
        <w:rPr>
          <w:rFonts w:ascii="Arial" w:hAnsi="Arial" w:cs="Arial"/>
          <w:sz w:val="20"/>
          <w:szCs w:val="20"/>
          <w:lang w:val="en-US" w:eastAsia="ja-JP"/>
        </w:rPr>
        <w:t>Packets are small an</w:t>
      </w:r>
      <w:r w:rsidR="00507388" w:rsidRPr="006C2C0F">
        <w:rPr>
          <w:rFonts w:ascii="Arial" w:hAnsi="Arial" w:cs="Arial"/>
          <w:sz w:val="20"/>
          <w:szCs w:val="20"/>
          <w:lang w:val="en-US" w:eastAsia="ja-JP"/>
        </w:rPr>
        <w:t>d</w:t>
      </w:r>
      <w:r w:rsidRPr="006C2C0F">
        <w:rPr>
          <w:rFonts w:ascii="Arial" w:hAnsi="Arial" w:cs="Arial"/>
          <w:sz w:val="20"/>
          <w:szCs w:val="20"/>
          <w:lang w:val="en-US" w:eastAsia="ja-JP"/>
        </w:rPr>
        <w:t xml:space="preserve"> </w:t>
      </w:r>
      <w:r w:rsidR="008C69DD" w:rsidRPr="006C2C0F">
        <w:rPr>
          <w:rFonts w:ascii="Arial" w:hAnsi="Arial" w:cs="Arial"/>
          <w:sz w:val="20"/>
          <w:szCs w:val="20"/>
          <w:lang w:val="en-US" w:eastAsia="ja-JP"/>
        </w:rPr>
        <w:t xml:space="preserve">come in </w:t>
      </w:r>
      <w:r w:rsidRPr="006C2C0F">
        <w:rPr>
          <w:rFonts w:ascii="Arial" w:hAnsi="Arial" w:cs="Arial"/>
          <w:sz w:val="20"/>
          <w:szCs w:val="20"/>
          <w:lang w:val="en-US" w:eastAsia="ja-JP"/>
        </w:rPr>
        <w:t>burst</w:t>
      </w:r>
      <w:r w:rsidR="008C69DD" w:rsidRPr="006C2C0F">
        <w:rPr>
          <w:rFonts w:ascii="Arial" w:hAnsi="Arial" w:cs="Arial"/>
          <w:sz w:val="20"/>
          <w:szCs w:val="20"/>
          <w:lang w:val="en-US" w:eastAsia="ja-JP"/>
        </w:rPr>
        <w:t>s</w:t>
      </w:r>
      <w:r w:rsidR="00562F95">
        <w:rPr>
          <w:rFonts w:ascii="Arial" w:hAnsi="Arial" w:cs="Arial"/>
          <w:sz w:val="20"/>
          <w:szCs w:val="20"/>
          <w:lang w:val="en-US" w:eastAsia="ja-JP"/>
        </w:rPr>
        <w:t xml:space="preserve"> on both uplink and downlink</w:t>
      </w:r>
      <w:r w:rsidRPr="006C2C0F">
        <w:rPr>
          <w:rFonts w:ascii="Arial" w:hAnsi="Arial" w:cs="Arial"/>
          <w:sz w:val="20"/>
          <w:szCs w:val="20"/>
          <w:lang w:val="en-US" w:eastAsia="ja-JP"/>
        </w:rPr>
        <w:t xml:space="preserve">, </w:t>
      </w:r>
      <w:r w:rsidR="008C69DD" w:rsidRPr="006C2C0F">
        <w:rPr>
          <w:rFonts w:ascii="Arial" w:hAnsi="Arial" w:cs="Arial"/>
          <w:sz w:val="20"/>
          <w:szCs w:val="20"/>
          <w:lang w:val="en-US" w:eastAsia="ja-JP"/>
        </w:rPr>
        <w:t>as explained in</w:t>
      </w:r>
      <w:r w:rsidRPr="006C2C0F">
        <w:rPr>
          <w:rFonts w:ascii="Arial" w:hAnsi="Arial" w:cs="Arial"/>
          <w:sz w:val="20"/>
          <w:szCs w:val="20"/>
          <w:lang w:val="en-US" w:eastAsia="ja-JP"/>
        </w:rPr>
        <w:t xml:space="preserve"> Section </w:t>
      </w:r>
      <w:r w:rsidR="00FC5860">
        <w:rPr>
          <w:rFonts w:ascii="Arial" w:hAnsi="Arial" w:cs="Arial"/>
          <w:sz w:val="20"/>
          <w:szCs w:val="20"/>
          <w:lang w:val="en-US" w:eastAsia="ja-JP"/>
        </w:rPr>
        <w:fldChar w:fldCharType="begin"/>
      </w:r>
      <w:r w:rsidR="00FC5860">
        <w:rPr>
          <w:rFonts w:ascii="Arial" w:hAnsi="Arial" w:cs="Arial"/>
          <w:sz w:val="20"/>
          <w:szCs w:val="20"/>
          <w:lang w:val="en-US" w:eastAsia="ja-JP"/>
        </w:rPr>
        <w:instrText xml:space="preserve"> REF _Ref206160907 \r \h </w:instrText>
      </w:r>
      <w:r w:rsidR="00FC5860">
        <w:rPr>
          <w:rFonts w:ascii="Arial" w:hAnsi="Arial" w:cs="Arial"/>
          <w:sz w:val="20"/>
          <w:szCs w:val="20"/>
          <w:lang w:val="en-US" w:eastAsia="ja-JP"/>
        </w:rPr>
      </w:r>
      <w:r w:rsidR="00FC5860">
        <w:rPr>
          <w:rFonts w:ascii="Arial" w:hAnsi="Arial" w:cs="Arial"/>
          <w:sz w:val="20"/>
          <w:szCs w:val="20"/>
          <w:lang w:val="en-US" w:eastAsia="ja-JP"/>
        </w:rPr>
        <w:fldChar w:fldCharType="separate"/>
      </w:r>
      <w:r w:rsidR="00223F17">
        <w:rPr>
          <w:rFonts w:ascii="Arial" w:hAnsi="Arial" w:cs="Arial"/>
          <w:sz w:val="20"/>
          <w:szCs w:val="20"/>
          <w:lang w:val="en-US" w:eastAsia="ja-JP"/>
        </w:rPr>
        <w:t>1.3</w:t>
      </w:r>
      <w:r w:rsidR="00FC5860">
        <w:rPr>
          <w:rFonts w:ascii="Arial" w:hAnsi="Arial" w:cs="Arial"/>
          <w:sz w:val="20"/>
          <w:szCs w:val="20"/>
          <w:lang w:val="en-US" w:eastAsia="ja-JP"/>
        </w:rPr>
        <w:fldChar w:fldCharType="end"/>
      </w:r>
      <w:r w:rsidRPr="006C2C0F">
        <w:rPr>
          <w:rFonts w:ascii="Arial" w:hAnsi="Arial" w:cs="Arial"/>
          <w:sz w:val="20"/>
          <w:szCs w:val="20"/>
          <w:lang w:val="en-US" w:eastAsia="ja-JP"/>
        </w:rPr>
        <w:t xml:space="preserve">, </w:t>
      </w:r>
      <w:r w:rsidR="00E00F51" w:rsidRPr="006C2C0F">
        <w:rPr>
          <w:rFonts w:ascii="Arial" w:hAnsi="Arial" w:cs="Arial"/>
          <w:sz w:val="20"/>
          <w:szCs w:val="20"/>
          <w:lang w:val="en-US" w:eastAsia="ja-JP"/>
        </w:rPr>
        <w:t xml:space="preserve">and </w:t>
      </w:r>
      <w:r w:rsidRPr="006C2C0F">
        <w:rPr>
          <w:rFonts w:ascii="Arial" w:hAnsi="Arial" w:cs="Arial"/>
          <w:sz w:val="20"/>
          <w:szCs w:val="20"/>
          <w:lang w:val="en-US" w:eastAsia="ja-JP"/>
        </w:rPr>
        <w:t>the MIMO evaluations and feature developments should aim to improve performance under th</w:t>
      </w:r>
      <w:r w:rsidR="00B040A8">
        <w:rPr>
          <w:rFonts w:ascii="Arial" w:hAnsi="Arial" w:cs="Arial"/>
          <w:sz w:val="20"/>
          <w:szCs w:val="20"/>
          <w:lang w:val="en-US" w:eastAsia="ja-JP"/>
        </w:rPr>
        <w:t>ese</w:t>
      </w:r>
      <w:r w:rsidRPr="006C2C0F">
        <w:rPr>
          <w:rFonts w:ascii="Arial" w:hAnsi="Arial" w:cs="Arial"/>
          <w:sz w:val="20"/>
          <w:szCs w:val="20"/>
          <w:lang w:val="en-US" w:eastAsia="ja-JP"/>
        </w:rPr>
        <w:t xml:space="preserve"> more realistic </w:t>
      </w:r>
      <w:r w:rsidR="004B4C7A" w:rsidRPr="006C2C0F">
        <w:rPr>
          <w:rFonts w:ascii="Arial" w:hAnsi="Arial" w:cs="Arial"/>
          <w:sz w:val="20"/>
          <w:szCs w:val="20"/>
          <w:lang w:val="en-US" w:eastAsia="ja-JP"/>
        </w:rPr>
        <w:t>conditions</w:t>
      </w:r>
    </w:p>
    <w:p w14:paraId="590E4EAA" w14:textId="34E9EDB5" w:rsidR="0091642F" w:rsidRPr="006C2C0F" w:rsidRDefault="0091642F" w:rsidP="00682F8A">
      <w:pPr>
        <w:pStyle w:val="ListParagraph"/>
        <w:numPr>
          <w:ilvl w:val="1"/>
          <w:numId w:val="56"/>
        </w:numPr>
        <w:jc w:val="both"/>
        <w:rPr>
          <w:rFonts w:ascii="Arial" w:hAnsi="Arial" w:cs="Arial"/>
          <w:sz w:val="20"/>
          <w:szCs w:val="20"/>
          <w:lang w:eastAsia="ja-JP"/>
        </w:rPr>
      </w:pPr>
      <w:r w:rsidRPr="006C2C0F">
        <w:rPr>
          <w:rFonts w:ascii="Arial" w:hAnsi="Arial" w:cs="Arial"/>
          <w:sz w:val="20"/>
          <w:szCs w:val="20"/>
          <w:lang w:eastAsia="ja-JP"/>
        </w:rPr>
        <w:t>Early CSI solutions and PDSCH (DMRS) based CSI reports are necessary to quickly respond to small packets</w:t>
      </w:r>
    </w:p>
    <w:p w14:paraId="0B9CF82A" w14:textId="52FF705F" w:rsidR="00EF59C6" w:rsidRPr="006C2C0F" w:rsidRDefault="00384640" w:rsidP="00A67E1E">
      <w:pPr>
        <w:pStyle w:val="ListParagraph"/>
        <w:numPr>
          <w:ilvl w:val="0"/>
          <w:numId w:val="56"/>
        </w:numPr>
        <w:jc w:val="both"/>
        <w:rPr>
          <w:rFonts w:ascii="Arial" w:hAnsi="Arial" w:cs="Arial"/>
          <w:sz w:val="20"/>
          <w:szCs w:val="20"/>
          <w:lang w:val="en-US" w:eastAsia="ja-JP"/>
        </w:rPr>
      </w:pPr>
      <w:r w:rsidRPr="006C2C0F">
        <w:rPr>
          <w:rFonts w:ascii="Arial" w:hAnsi="Arial" w:cs="Arial"/>
          <w:sz w:val="20"/>
          <w:szCs w:val="20"/>
          <w:lang w:val="en-US" w:eastAsia="ja-JP"/>
        </w:rPr>
        <w:t xml:space="preserve">MU-MIMO has great potential but the performance in real network is </w:t>
      </w:r>
      <w:r w:rsidR="00C066D6" w:rsidRPr="006C2C0F">
        <w:rPr>
          <w:rFonts w:ascii="Arial" w:hAnsi="Arial" w:cs="Arial"/>
          <w:sz w:val="20"/>
          <w:szCs w:val="20"/>
          <w:lang w:val="en-US" w:eastAsia="ja-JP"/>
        </w:rPr>
        <w:t xml:space="preserve">worse </w:t>
      </w:r>
      <w:r w:rsidR="00597AD5" w:rsidRPr="006C2C0F">
        <w:rPr>
          <w:rFonts w:ascii="Arial" w:hAnsi="Arial" w:cs="Arial"/>
          <w:sz w:val="20"/>
          <w:szCs w:val="20"/>
          <w:lang w:val="en-US" w:eastAsia="ja-JP"/>
        </w:rPr>
        <w:t xml:space="preserve">than </w:t>
      </w:r>
      <w:r w:rsidR="00696947" w:rsidRPr="006C2C0F">
        <w:rPr>
          <w:rFonts w:ascii="Arial" w:hAnsi="Arial" w:cs="Arial"/>
          <w:sz w:val="20"/>
          <w:szCs w:val="20"/>
          <w:lang w:val="en-US" w:eastAsia="ja-JP"/>
        </w:rPr>
        <w:t xml:space="preserve">what 3GPP in NR has shown in evaluations. In 6G we need to </w:t>
      </w:r>
      <w:r w:rsidR="00730CE2" w:rsidRPr="006C2C0F">
        <w:rPr>
          <w:rFonts w:ascii="Arial" w:hAnsi="Arial" w:cs="Arial"/>
          <w:sz w:val="20"/>
          <w:szCs w:val="20"/>
          <w:lang w:val="en-US" w:eastAsia="ja-JP"/>
        </w:rPr>
        <w:t>address</w:t>
      </w:r>
      <w:r w:rsidR="00696947" w:rsidRPr="006C2C0F">
        <w:rPr>
          <w:rFonts w:ascii="Arial" w:hAnsi="Arial" w:cs="Arial"/>
          <w:sz w:val="20"/>
          <w:szCs w:val="20"/>
          <w:lang w:val="en-US" w:eastAsia="ja-JP"/>
        </w:rPr>
        <w:t xml:space="preserve"> this to make </w:t>
      </w:r>
      <w:r w:rsidR="00730CE2" w:rsidRPr="006C2C0F">
        <w:rPr>
          <w:rFonts w:ascii="Arial" w:hAnsi="Arial" w:cs="Arial"/>
          <w:sz w:val="20"/>
          <w:szCs w:val="20"/>
          <w:lang w:val="en-US" w:eastAsia="ja-JP"/>
        </w:rPr>
        <w:t>a 6G M</w:t>
      </w:r>
      <w:r w:rsidR="005E226C" w:rsidRPr="006C2C0F">
        <w:rPr>
          <w:rFonts w:ascii="Arial" w:hAnsi="Arial" w:cs="Arial"/>
          <w:sz w:val="20"/>
          <w:szCs w:val="20"/>
          <w:lang w:val="en-US" w:eastAsia="ja-JP"/>
        </w:rPr>
        <w:t>IMO design</w:t>
      </w:r>
      <w:r w:rsidR="00696947" w:rsidRPr="006C2C0F">
        <w:rPr>
          <w:rFonts w:ascii="Arial" w:hAnsi="Arial" w:cs="Arial"/>
          <w:sz w:val="20"/>
          <w:szCs w:val="20"/>
          <w:lang w:val="en-US" w:eastAsia="ja-JP"/>
        </w:rPr>
        <w:t xml:space="preserve"> </w:t>
      </w:r>
      <w:r w:rsidR="00EF59C6" w:rsidRPr="006C2C0F">
        <w:rPr>
          <w:rFonts w:ascii="Arial" w:hAnsi="Arial" w:cs="Arial"/>
          <w:sz w:val="20"/>
          <w:szCs w:val="20"/>
          <w:lang w:val="en-US" w:eastAsia="ja-JP"/>
        </w:rPr>
        <w:t xml:space="preserve">more </w:t>
      </w:r>
      <w:r w:rsidR="00CB1680" w:rsidRPr="006C2C0F">
        <w:rPr>
          <w:rFonts w:ascii="Arial" w:hAnsi="Arial" w:cs="Arial"/>
          <w:sz w:val="20"/>
          <w:szCs w:val="20"/>
          <w:lang w:val="en-US" w:eastAsia="ja-JP"/>
        </w:rPr>
        <w:t xml:space="preserve">MU-MIMO </w:t>
      </w:r>
      <w:r w:rsidR="00EF59C6" w:rsidRPr="006C2C0F">
        <w:rPr>
          <w:rFonts w:ascii="Arial" w:hAnsi="Arial" w:cs="Arial"/>
          <w:sz w:val="20"/>
          <w:szCs w:val="20"/>
          <w:lang w:val="en-US" w:eastAsia="ja-JP"/>
        </w:rPr>
        <w:t>optimized</w:t>
      </w:r>
    </w:p>
    <w:p w14:paraId="56971AE9" w14:textId="068E8DCC" w:rsidR="004B65ED" w:rsidRPr="006C2C0F" w:rsidRDefault="00A27DE4" w:rsidP="00A67E1E">
      <w:pPr>
        <w:pStyle w:val="ListParagraph"/>
        <w:numPr>
          <w:ilvl w:val="1"/>
          <w:numId w:val="56"/>
        </w:numPr>
        <w:jc w:val="both"/>
        <w:rPr>
          <w:rFonts w:ascii="Arial" w:hAnsi="Arial" w:cs="Arial"/>
          <w:sz w:val="20"/>
          <w:szCs w:val="20"/>
          <w:lang w:val="en-US" w:eastAsia="ja-JP"/>
        </w:rPr>
      </w:pPr>
      <w:r w:rsidRPr="006C2C0F">
        <w:rPr>
          <w:rFonts w:ascii="Arial" w:hAnsi="Arial" w:cs="Arial"/>
          <w:sz w:val="20"/>
          <w:szCs w:val="20"/>
          <w:lang w:val="en-US" w:eastAsia="ja-JP"/>
        </w:rPr>
        <w:t xml:space="preserve">Ensure </w:t>
      </w:r>
      <w:r w:rsidR="00330702" w:rsidRPr="006C2C0F">
        <w:rPr>
          <w:rFonts w:ascii="Arial" w:hAnsi="Arial" w:cs="Arial"/>
          <w:sz w:val="20"/>
          <w:szCs w:val="20"/>
          <w:lang w:val="en-US" w:eastAsia="ja-JP"/>
        </w:rPr>
        <w:t>Day 1</w:t>
      </w:r>
      <w:r w:rsidR="00C90ACB" w:rsidRPr="006C2C0F">
        <w:rPr>
          <w:rFonts w:ascii="Arial" w:hAnsi="Arial" w:cs="Arial"/>
          <w:sz w:val="20"/>
          <w:szCs w:val="20"/>
          <w:lang w:val="en-US" w:eastAsia="ja-JP"/>
        </w:rPr>
        <w:t xml:space="preserve"> mandatory</w:t>
      </w:r>
      <w:r w:rsidR="00330702" w:rsidRPr="006C2C0F">
        <w:rPr>
          <w:rFonts w:ascii="Arial" w:hAnsi="Arial" w:cs="Arial"/>
          <w:sz w:val="20"/>
          <w:szCs w:val="20"/>
          <w:lang w:val="en-US" w:eastAsia="ja-JP"/>
        </w:rPr>
        <w:t xml:space="preserve"> support of </w:t>
      </w:r>
      <w:r w:rsidR="00C90ACB" w:rsidRPr="006C2C0F">
        <w:rPr>
          <w:rFonts w:ascii="Arial" w:hAnsi="Arial" w:cs="Arial"/>
          <w:sz w:val="20"/>
          <w:szCs w:val="20"/>
          <w:lang w:val="en-US" w:eastAsia="ja-JP"/>
        </w:rPr>
        <w:t>high</w:t>
      </w:r>
      <w:r w:rsidR="0090355B">
        <w:rPr>
          <w:rFonts w:ascii="Arial" w:hAnsi="Arial" w:cs="Arial"/>
          <w:sz w:val="20"/>
          <w:szCs w:val="20"/>
          <w:lang w:val="en-US" w:eastAsia="ja-JP"/>
        </w:rPr>
        <w:t>-</w:t>
      </w:r>
      <w:r w:rsidR="00C90ACB" w:rsidRPr="006C2C0F">
        <w:rPr>
          <w:rFonts w:ascii="Arial" w:hAnsi="Arial" w:cs="Arial"/>
          <w:sz w:val="20"/>
          <w:szCs w:val="20"/>
          <w:lang w:val="en-US" w:eastAsia="ja-JP"/>
        </w:rPr>
        <w:t xml:space="preserve">resolution CSI reporting </w:t>
      </w:r>
      <w:r w:rsidR="004B65ED" w:rsidRPr="006C2C0F">
        <w:rPr>
          <w:rFonts w:ascii="Arial" w:hAnsi="Arial" w:cs="Arial"/>
          <w:sz w:val="20"/>
          <w:szCs w:val="20"/>
          <w:lang w:val="en-US" w:eastAsia="ja-JP"/>
        </w:rPr>
        <w:t>(e.g</w:t>
      </w:r>
      <w:r w:rsidR="001E6803">
        <w:rPr>
          <w:rFonts w:ascii="Arial" w:hAnsi="Arial" w:cs="Arial"/>
          <w:sz w:val="20"/>
          <w:szCs w:val="20"/>
          <w:lang w:val="en-US" w:eastAsia="ja-JP"/>
        </w:rPr>
        <w:t>.</w:t>
      </w:r>
      <w:r w:rsidR="004B65ED" w:rsidRPr="006C2C0F">
        <w:rPr>
          <w:rFonts w:ascii="Arial" w:hAnsi="Arial" w:cs="Arial"/>
          <w:sz w:val="20"/>
          <w:szCs w:val="20"/>
          <w:lang w:val="en-US" w:eastAsia="ja-JP"/>
        </w:rPr>
        <w:t xml:space="preserve">, </w:t>
      </w:r>
      <w:proofErr w:type="spellStart"/>
      <w:r w:rsidR="004B65ED" w:rsidRPr="006C2C0F">
        <w:rPr>
          <w:rFonts w:ascii="Arial" w:hAnsi="Arial" w:cs="Arial"/>
          <w:sz w:val="20"/>
          <w:szCs w:val="20"/>
          <w:lang w:val="en-US" w:eastAsia="ja-JP"/>
        </w:rPr>
        <w:t>eType</w:t>
      </w:r>
      <w:proofErr w:type="spellEnd"/>
      <w:r w:rsidR="004B65ED" w:rsidRPr="006C2C0F">
        <w:rPr>
          <w:rFonts w:ascii="Arial" w:hAnsi="Arial" w:cs="Arial"/>
          <w:sz w:val="20"/>
          <w:szCs w:val="20"/>
          <w:lang w:val="en-US" w:eastAsia="ja-JP"/>
        </w:rPr>
        <w:t>-II CSI)</w:t>
      </w:r>
    </w:p>
    <w:p w14:paraId="3CDB0FC1" w14:textId="397CEA5F" w:rsidR="00C75E15" w:rsidRDefault="008B72DA" w:rsidP="00A67E1E">
      <w:pPr>
        <w:pStyle w:val="ListParagraph"/>
        <w:numPr>
          <w:ilvl w:val="1"/>
          <w:numId w:val="56"/>
        </w:numPr>
        <w:jc w:val="both"/>
        <w:rPr>
          <w:rFonts w:ascii="Arial" w:hAnsi="Arial" w:cs="Arial"/>
          <w:sz w:val="20"/>
          <w:szCs w:val="20"/>
          <w:lang w:val="en-US" w:eastAsia="ja-JP"/>
        </w:rPr>
      </w:pPr>
      <w:r w:rsidRPr="006C2C0F">
        <w:rPr>
          <w:rFonts w:ascii="Arial" w:hAnsi="Arial" w:cs="Arial"/>
          <w:sz w:val="20"/>
          <w:szCs w:val="20"/>
          <w:lang w:val="en-US" w:eastAsia="ja-JP"/>
        </w:rPr>
        <w:t>Ad</w:t>
      </w:r>
      <w:r w:rsidR="00562F95">
        <w:rPr>
          <w:rFonts w:ascii="Arial" w:hAnsi="Arial" w:cs="Arial"/>
          <w:sz w:val="20"/>
          <w:szCs w:val="20"/>
          <w:lang w:val="en-US" w:eastAsia="ja-JP"/>
        </w:rPr>
        <w:t>d</w:t>
      </w:r>
      <w:r w:rsidRPr="006C2C0F">
        <w:rPr>
          <w:rFonts w:ascii="Arial" w:hAnsi="Arial" w:cs="Arial"/>
          <w:sz w:val="20"/>
          <w:szCs w:val="20"/>
          <w:lang w:val="en-US" w:eastAsia="ja-JP"/>
        </w:rPr>
        <w:t xml:space="preserve">ress the issues with poor performing SRS transmissions from UE (e.g., power imbalances, </w:t>
      </w:r>
      <w:r w:rsidR="00C75E15" w:rsidRPr="006C2C0F">
        <w:rPr>
          <w:rFonts w:ascii="Arial" w:hAnsi="Arial" w:cs="Arial"/>
          <w:sz w:val="20"/>
          <w:szCs w:val="20"/>
          <w:lang w:val="en-US" w:eastAsia="ja-JP"/>
        </w:rPr>
        <w:t>power down</w:t>
      </w:r>
      <w:r w:rsidR="002507A1" w:rsidRPr="006C2C0F">
        <w:rPr>
          <w:rFonts w:ascii="Arial" w:hAnsi="Arial" w:cs="Arial"/>
          <w:sz w:val="20"/>
          <w:szCs w:val="20"/>
          <w:lang w:val="en-US" w:eastAsia="ja-JP"/>
        </w:rPr>
        <w:t xml:space="preserve"> of SRS Tx chains </w:t>
      </w:r>
      <w:proofErr w:type="spellStart"/>
      <w:r w:rsidR="002507A1" w:rsidRPr="006C2C0F">
        <w:rPr>
          <w:rFonts w:ascii="Arial" w:hAnsi="Arial" w:cs="Arial"/>
          <w:sz w:val="20"/>
          <w:szCs w:val="20"/>
          <w:lang w:val="en-US" w:eastAsia="ja-JP"/>
        </w:rPr>
        <w:t>etc</w:t>
      </w:r>
      <w:proofErr w:type="spellEnd"/>
      <w:r w:rsidR="002507A1" w:rsidRPr="006C2C0F">
        <w:rPr>
          <w:rFonts w:ascii="Arial" w:hAnsi="Arial" w:cs="Arial"/>
          <w:sz w:val="20"/>
          <w:szCs w:val="20"/>
          <w:lang w:val="en-US" w:eastAsia="ja-JP"/>
        </w:rPr>
        <w:t>)</w:t>
      </w:r>
    </w:p>
    <w:p w14:paraId="3BDA8D54" w14:textId="7D414F1C" w:rsidR="00AF2D82" w:rsidRDefault="00AF2D82" w:rsidP="00AF2D82">
      <w:pPr>
        <w:pStyle w:val="ListParagraph"/>
        <w:numPr>
          <w:ilvl w:val="0"/>
          <w:numId w:val="56"/>
        </w:numPr>
        <w:jc w:val="both"/>
        <w:rPr>
          <w:rFonts w:ascii="Arial" w:hAnsi="Arial" w:cs="Arial"/>
          <w:sz w:val="20"/>
          <w:szCs w:val="20"/>
          <w:lang w:val="en-US" w:eastAsia="ja-JP"/>
        </w:rPr>
      </w:pPr>
      <w:r>
        <w:rPr>
          <w:rFonts w:ascii="Arial" w:hAnsi="Arial" w:cs="Arial"/>
          <w:sz w:val="20"/>
          <w:szCs w:val="20"/>
          <w:lang w:val="en-US" w:eastAsia="ja-JP"/>
        </w:rPr>
        <w:t>DFT-S-OFDM is not exploited for multilayer transmission, leaving potential throughput benefits from</w:t>
      </w:r>
      <w:r w:rsidR="00562F95">
        <w:rPr>
          <w:rFonts w:ascii="Arial" w:hAnsi="Arial" w:cs="Arial"/>
          <w:sz w:val="20"/>
          <w:szCs w:val="20"/>
          <w:lang w:val="en-US" w:eastAsia="ja-JP"/>
        </w:rPr>
        <w:t xml:space="preserve"> reduced PA backoff on the table.</w:t>
      </w:r>
    </w:p>
    <w:p w14:paraId="2F6FD8D4" w14:textId="31E9426E" w:rsidR="006A0D1F" w:rsidRPr="006C2C0F" w:rsidRDefault="00C75E15" w:rsidP="00C75E15">
      <w:pPr>
        <w:pStyle w:val="ListParagraph"/>
        <w:numPr>
          <w:ilvl w:val="0"/>
          <w:numId w:val="56"/>
        </w:numPr>
        <w:jc w:val="both"/>
        <w:rPr>
          <w:rFonts w:ascii="Arial" w:hAnsi="Arial" w:cs="Arial"/>
          <w:sz w:val="20"/>
          <w:szCs w:val="20"/>
          <w:lang w:val="en-US" w:eastAsia="ja-JP"/>
        </w:rPr>
      </w:pPr>
      <w:r w:rsidRPr="006C2C0F">
        <w:rPr>
          <w:rFonts w:ascii="Arial" w:hAnsi="Arial" w:cs="Arial"/>
          <w:sz w:val="20"/>
          <w:szCs w:val="20"/>
          <w:lang w:val="en-US" w:eastAsia="ja-JP"/>
        </w:rPr>
        <w:t>NR MIMO is overly complicated, aim to simplify 6G MIMO</w:t>
      </w:r>
      <w:r w:rsidR="007D0D22" w:rsidRPr="006C2C0F">
        <w:rPr>
          <w:rFonts w:ascii="Arial" w:hAnsi="Arial" w:cs="Arial"/>
          <w:sz w:val="20"/>
          <w:szCs w:val="20"/>
          <w:lang w:val="en-US" w:eastAsia="ja-JP"/>
        </w:rPr>
        <w:t xml:space="preserve"> </w:t>
      </w:r>
      <w:r w:rsidR="006A0D1F" w:rsidRPr="006C2C0F">
        <w:rPr>
          <w:rFonts w:ascii="Arial" w:hAnsi="Arial" w:cs="Arial"/>
          <w:sz w:val="20"/>
          <w:szCs w:val="20"/>
          <w:lang w:val="en-US" w:eastAsia="ja-JP"/>
        </w:rPr>
        <w:t>relative to NR</w:t>
      </w:r>
    </w:p>
    <w:p w14:paraId="56B499C7" w14:textId="1E029D90" w:rsidR="005C1E2C" w:rsidRPr="006C2C0F" w:rsidRDefault="007D0D22" w:rsidP="00682F8A">
      <w:pPr>
        <w:pStyle w:val="ListParagraph"/>
        <w:numPr>
          <w:ilvl w:val="1"/>
          <w:numId w:val="56"/>
        </w:numPr>
        <w:jc w:val="both"/>
        <w:rPr>
          <w:rFonts w:ascii="Arial" w:hAnsi="Arial" w:cs="Arial"/>
          <w:sz w:val="20"/>
          <w:szCs w:val="20"/>
          <w:lang w:eastAsia="ja-JP"/>
        </w:rPr>
      </w:pPr>
      <w:r w:rsidRPr="006C2C0F">
        <w:rPr>
          <w:rFonts w:ascii="Arial" w:hAnsi="Arial" w:cs="Arial"/>
          <w:sz w:val="20"/>
          <w:szCs w:val="20"/>
          <w:lang w:eastAsia="ja-JP"/>
        </w:rPr>
        <w:t xml:space="preserve"> </w:t>
      </w:r>
      <w:r w:rsidR="005E226C" w:rsidRPr="006C2C0F">
        <w:rPr>
          <w:rFonts w:ascii="Arial" w:hAnsi="Arial" w:cs="Arial"/>
          <w:sz w:val="20"/>
          <w:szCs w:val="20"/>
          <w:lang w:eastAsia="ja-JP"/>
        </w:rPr>
        <w:t xml:space="preserve"> </w:t>
      </w:r>
      <w:r w:rsidR="00CB1680" w:rsidRPr="006C2C0F">
        <w:rPr>
          <w:rFonts w:ascii="Arial" w:hAnsi="Arial" w:cs="Arial"/>
          <w:sz w:val="20"/>
          <w:szCs w:val="20"/>
          <w:lang w:eastAsia="ja-JP"/>
        </w:rPr>
        <w:t xml:space="preserve"> </w:t>
      </w:r>
      <w:r w:rsidR="001F0033" w:rsidRPr="006C2C0F">
        <w:rPr>
          <w:rFonts w:ascii="Arial" w:hAnsi="Arial" w:cs="Arial"/>
          <w:sz w:val="20"/>
          <w:szCs w:val="20"/>
          <w:lang w:eastAsia="ja-JP"/>
        </w:rPr>
        <w:t xml:space="preserve"> </w:t>
      </w:r>
      <w:r w:rsidR="006A0D1F" w:rsidRPr="006C2C0F">
        <w:rPr>
          <w:rFonts w:ascii="Arial" w:hAnsi="Arial" w:cs="Arial"/>
          <w:sz w:val="20"/>
          <w:szCs w:val="20"/>
          <w:lang w:eastAsia="ja-JP"/>
        </w:rPr>
        <w:t>Unified</w:t>
      </w:r>
      <w:r w:rsidR="005C1E2C" w:rsidRPr="006C2C0F">
        <w:rPr>
          <w:rFonts w:ascii="Arial" w:hAnsi="Arial" w:cs="Arial"/>
          <w:sz w:val="20"/>
          <w:szCs w:val="20"/>
          <w:lang w:eastAsia="ja-JP"/>
        </w:rPr>
        <w:t xml:space="preserve">/parametrized </w:t>
      </w:r>
      <w:r w:rsidR="006A0D1F" w:rsidRPr="006C2C0F">
        <w:rPr>
          <w:rFonts w:ascii="Arial" w:hAnsi="Arial" w:cs="Arial"/>
          <w:sz w:val="20"/>
          <w:szCs w:val="20"/>
          <w:lang w:eastAsia="ja-JP"/>
        </w:rPr>
        <w:t>CSI reporting codebook</w:t>
      </w:r>
      <w:r w:rsidR="00C73A50" w:rsidRPr="006C2C0F">
        <w:rPr>
          <w:rFonts w:ascii="Arial" w:hAnsi="Arial" w:cs="Arial"/>
          <w:sz w:val="20"/>
          <w:szCs w:val="20"/>
          <w:lang w:eastAsia="ja-JP"/>
        </w:rPr>
        <w:t xml:space="preserve"> </w:t>
      </w:r>
    </w:p>
    <w:p w14:paraId="4B862C4F" w14:textId="77777777" w:rsidR="001C1823" w:rsidRDefault="001C1823" w:rsidP="00682F8A">
      <w:pPr>
        <w:pStyle w:val="ListParagraph"/>
        <w:ind w:left="1440"/>
        <w:jc w:val="both"/>
        <w:rPr>
          <w:lang w:eastAsia="ja-JP"/>
        </w:rPr>
      </w:pPr>
    </w:p>
    <w:p w14:paraId="3CD4BD7A" w14:textId="3F7DCC43" w:rsidR="007A10D7" w:rsidRDefault="0011500B" w:rsidP="007A10D7">
      <w:pPr>
        <w:jc w:val="both"/>
        <w:rPr>
          <w:lang w:eastAsia="ja-JP"/>
        </w:rPr>
      </w:pPr>
      <w:r>
        <w:rPr>
          <w:lang w:eastAsia="ja-JP"/>
        </w:rPr>
        <w:t>So</w:t>
      </w:r>
      <w:r w:rsidR="004E27E3">
        <w:rPr>
          <w:lang w:eastAsia="ja-JP"/>
        </w:rPr>
        <w:t>,</w:t>
      </w:r>
      <w:r>
        <w:rPr>
          <w:lang w:eastAsia="ja-JP"/>
        </w:rPr>
        <w:t xml:space="preserve"> we propose:</w:t>
      </w:r>
    </w:p>
    <w:p w14:paraId="691E94C5" w14:textId="7BC10B17" w:rsidR="00DC2EE9" w:rsidRDefault="007A10D7" w:rsidP="007A10D7">
      <w:pPr>
        <w:pStyle w:val="Proposal"/>
        <w:rPr>
          <w:lang w:eastAsia="ja-JP"/>
        </w:rPr>
      </w:pPr>
      <w:bookmarkStart w:id="102" w:name="_Toc213053664"/>
      <w:bookmarkStart w:id="103" w:name="_Toc213427096"/>
      <w:r>
        <w:rPr>
          <w:lang w:eastAsia="ja-JP"/>
        </w:rPr>
        <w:t>Study enhancements for reciprocity-based CSI acquisition including:</w:t>
      </w:r>
      <w:bookmarkEnd w:id="103"/>
    </w:p>
    <w:p w14:paraId="528F6074" w14:textId="77777777" w:rsidR="0035615A" w:rsidRDefault="007426CD" w:rsidP="00DC2EE9">
      <w:pPr>
        <w:pStyle w:val="Proposal"/>
        <w:numPr>
          <w:ilvl w:val="1"/>
          <w:numId w:val="2"/>
        </w:numPr>
        <w:rPr>
          <w:lang w:eastAsia="ja-JP"/>
        </w:rPr>
      </w:pPr>
      <w:bookmarkStart w:id="104" w:name="_Toc213427097"/>
      <w:r w:rsidRPr="007426CD">
        <w:rPr>
          <w:lang w:eastAsia="ja-JP"/>
        </w:rPr>
        <w:t>SRS enhancements to improve both MU-MIMO and SU-MIMO using learnings from NR</w:t>
      </w:r>
      <w:bookmarkEnd w:id="104"/>
    </w:p>
    <w:p w14:paraId="55CF0568" w14:textId="77777777" w:rsidR="00F832E9" w:rsidRDefault="00744AA5" w:rsidP="00F832E9">
      <w:pPr>
        <w:pStyle w:val="Proposal"/>
        <w:numPr>
          <w:ilvl w:val="1"/>
          <w:numId w:val="2"/>
        </w:numPr>
        <w:rPr>
          <w:lang w:eastAsia="ja-JP"/>
        </w:rPr>
      </w:pPr>
      <w:bookmarkStart w:id="105" w:name="_Toc213427098"/>
      <w:proofErr w:type="gramStart"/>
      <w:r>
        <w:rPr>
          <w:lang w:eastAsia="ja-JP"/>
        </w:rPr>
        <w:t>s</w:t>
      </w:r>
      <w:r w:rsidR="007426CD" w:rsidRPr="007426CD">
        <w:rPr>
          <w:lang w:eastAsia="ja-JP"/>
        </w:rPr>
        <w:t>tandalone</w:t>
      </w:r>
      <w:proofErr w:type="gramEnd"/>
      <w:r w:rsidR="007426CD" w:rsidRPr="007426CD">
        <w:rPr>
          <w:lang w:eastAsia="ja-JP"/>
        </w:rPr>
        <w:t xml:space="preserve"> interference measurement reports to improve link adaptation for reciprocity-based CSI schemes</w:t>
      </w:r>
      <w:bookmarkEnd w:id="105"/>
    </w:p>
    <w:p w14:paraId="4875B5E1" w14:textId="3C7E56A6" w:rsidR="007A10D7" w:rsidRDefault="007426CD" w:rsidP="00F832E9">
      <w:pPr>
        <w:pStyle w:val="Proposal"/>
        <w:numPr>
          <w:ilvl w:val="1"/>
          <w:numId w:val="2"/>
        </w:numPr>
        <w:rPr>
          <w:lang w:eastAsia="ja-JP"/>
        </w:rPr>
      </w:pPr>
      <w:bookmarkStart w:id="106" w:name="_Toc213427099"/>
      <w:r>
        <w:rPr>
          <w:lang w:eastAsia="ja-JP"/>
        </w:rPr>
        <w:t>e</w:t>
      </w:r>
      <w:r w:rsidRPr="007426CD">
        <w:rPr>
          <w:lang w:eastAsia="ja-JP"/>
        </w:rPr>
        <w:t>arly SRS for better support of small and bursty packets.</w:t>
      </w:r>
      <w:bookmarkEnd w:id="102"/>
      <w:bookmarkEnd w:id="106"/>
    </w:p>
    <w:p w14:paraId="413D1233" w14:textId="77777777" w:rsidR="007A10D7" w:rsidRDefault="007A10D7" w:rsidP="007D6D8C">
      <w:pPr>
        <w:jc w:val="both"/>
        <w:rPr>
          <w:lang w:eastAsia="ja-JP"/>
        </w:rPr>
      </w:pPr>
    </w:p>
    <w:p w14:paraId="07939A77" w14:textId="77777777" w:rsidR="00F832E9" w:rsidRDefault="00C72635" w:rsidP="00C72635">
      <w:pPr>
        <w:pStyle w:val="Proposal"/>
        <w:rPr>
          <w:lang w:eastAsia="ja-JP"/>
        </w:rPr>
      </w:pPr>
      <w:bookmarkStart w:id="107" w:name="_Toc213053665"/>
      <w:bookmarkStart w:id="108" w:name="_Toc213427100"/>
      <w:r>
        <w:rPr>
          <w:lang w:eastAsia="ja-JP"/>
        </w:rPr>
        <w:t>Study enhancements for feedback-based CSI acquisition including</w:t>
      </w:r>
      <w:bookmarkEnd w:id="108"/>
    </w:p>
    <w:p w14:paraId="25BE3AD5" w14:textId="77777777" w:rsidR="00F832E9" w:rsidRDefault="00744AA5" w:rsidP="00F832E9">
      <w:pPr>
        <w:pStyle w:val="Proposal"/>
        <w:numPr>
          <w:ilvl w:val="1"/>
          <w:numId w:val="2"/>
        </w:numPr>
        <w:rPr>
          <w:lang w:eastAsia="ja-JP"/>
        </w:rPr>
      </w:pPr>
      <w:bookmarkStart w:id="109" w:name="_Toc213427101"/>
      <w:r w:rsidRPr="00744AA5">
        <w:rPr>
          <w:lang w:eastAsia="ja-JP"/>
        </w:rPr>
        <w:t>unification of codebook functionalities of Type I and Type II into a single unified/parameterized codebook for up to 256 ports</w:t>
      </w:r>
      <w:bookmarkEnd w:id="109"/>
    </w:p>
    <w:p w14:paraId="7498B6DD" w14:textId="77777777" w:rsidR="00F832E9" w:rsidRDefault="00744AA5" w:rsidP="00F832E9">
      <w:pPr>
        <w:pStyle w:val="Proposal"/>
        <w:numPr>
          <w:ilvl w:val="1"/>
          <w:numId w:val="2"/>
        </w:numPr>
        <w:rPr>
          <w:lang w:eastAsia="ja-JP"/>
        </w:rPr>
      </w:pPr>
      <w:bookmarkStart w:id="110" w:name="_Toc213427102"/>
      <w:r w:rsidRPr="00744AA5">
        <w:rPr>
          <w:lang w:eastAsia="ja-JP"/>
        </w:rPr>
        <w:t>DMRS based CSI feedback to enable more accurate MIMO operation using timelier CSI</w:t>
      </w:r>
      <w:bookmarkEnd w:id="110"/>
    </w:p>
    <w:p w14:paraId="06431828" w14:textId="25EC4827" w:rsidR="00C72635" w:rsidRDefault="00744AA5" w:rsidP="00F832E9">
      <w:pPr>
        <w:pStyle w:val="Proposal"/>
        <w:numPr>
          <w:ilvl w:val="1"/>
          <w:numId w:val="2"/>
        </w:numPr>
        <w:rPr>
          <w:lang w:eastAsia="ja-JP"/>
        </w:rPr>
      </w:pPr>
      <w:bookmarkStart w:id="111" w:name="_Toc213427103"/>
      <w:r>
        <w:rPr>
          <w:lang w:eastAsia="ja-JP"/>
        </w:rPr>
        <w:t>e</w:t>
      </w:r>
      <w:r w:rsidRPr="00744AA5">
        <w:rPr>
          <w:lang w:eastAsia="ja-JP"/>
        </w:rPr>
        <w:t>arly CSI-RS/CSI for better support of small and bursty packets.</w:t>
      </w:r>
      <w:bookmarkEnd w:id="107"/>
      <w:bookmarkEnd w:id="111"/>
    </w:p>
    <w:p w14:paraId="383B9F97" w14:textId="77777777" w:rsidR="00EC4D87" w:rsidRDefault="00BA613F" w:rsidP="007D6D8C">
      <w:pPr>
        <w:jc w:val="both"/>
        <w:rPr>
          <w:lang w:eastAsia="ja-JP"/>
        </w:rPr>
      </w:pPr>
      <w:r>
        <w:rPr>
          <w:lang w:eastAsia="ja-JP"/>
        </w:rPr>
        <w:t xml:space="preserve">5G UL MIMO </w:t>
      </w:r>
      <w:r w:rsidR="00122DB3">
        <w:rPr>
          <w:lang w:eastAsia="ja-JP"/>
        </w:rPr>
        <w:t xml:space="preserve">supports a solid foundation of features for basic eMBB devices that target UL throughput and peak rate for </w:t>
      </w:r>
      <w:r w:rsidR="00D57A62">
        <w:rPr>
          <w:lang w:eastAsia="ja-JP"/>
        </w:rPr>
        <w:t xml:space="preserve">a single </w:t>
      </w:r>
      <w:r w:rsidR="00122DB3">
        <w:rPr>
          <w:lang w:eastAsia="ja-JP"/>
        </w:rPr>
        <w:t xml:space="preserve">UE with up to </w:t>
      </w:r>
      <w:proofErr w:type="gramStart"/>
      <w:r w:rsidR="00122DB3">
        <w:rPr>
          <w:lang w:eastAsia="ja-JP"/>
        </w:rPr>
        <w:t>8 layer</w:t>
      </w:r>
      <w:proofErr w:type="gramEnd"/>
      <w:r w:rsidR="00122DB3">
        <w:rPr>
          <w:lang w:eastAsia="ja-JP"/>
        </w:rPr>
        <w:t xml:space="preserve"> transmission. </w:t>
      </w:r>
      <w:r w:rsidR="00EC4D87">
        <w:rPr>
          <w:lang w:eastAsia="ja-JP"/>
        </w:rPr>
        <w:t>It is possible to improve on this foundation in 6G.</w:t>
      </w:r>
    </w:p>
    <w:p w14:paraId="74E1A468" w14:textId="64C703C1" w:rsidR="00EC4D87" w:rsidRDefault="00122DB3" w:rsidP="007D6D8C">
      <w:pPr>
        <w:jc w:val="both"/>
        <w:rPr>
          <w:lang w:eastAsia="ja-JP"/>
        </w:rPr>
      </w:pPr>
      <w:r>
        <w:rPr>
          <w:lang w:eastAsia="ja-JP"/>
        </w:rPr>
        <w:t xml:space="preserve">One area for improvement can be </w:t>
      </w:r>
      <w:r w:rsidR="00C01B37">
        <w:rPr>
          <w:lang w:eastAsia="ja-JP"/>
        </w:rPr>
        <w:t xml:space="preserve">better </w:t>
      </w:r>
      <w:r w:rsidR="007C148E">
        <w:rPr>
          <w:lang w:eastAsia="ja-JP"/>
        </w:rPr>
        <w:t>coverage</w:t>
      </w:r>
      <w:r w:rsidR="00BA1503">
        <w:rPr>
          <w:lang w:eastAsia="ja-JP"/>
        </w:rPr>
        <w:t xml:space="preserve">, where coverage is not necessarily </w:t>
      </w:r>
      <w:r w:rsidR="00AD71FD">
        <w:rPr>
          <w:lang w:eastAsia="ja-JP"/>
        </w:rPr>
        <w:t>only defined</w:t>
      </w:r>
      <w:r w:rsidR="00BA1503">
        <w:rPr>
          <w:lang w:eastAsia="ja-JP"/>
        </w:rPr>
        <w:t xml:space="preserve"> a</w:t>
      </w:r>
      <w:r w:rsidR="00AD71FD">
        <w:rPr>
          <w:lang w:eastAsia="ja-JP"/>
        </w:rPr>
        <w:t>s</w:t>
      </w:r>
      <w:r w:rsidR="00BA1503">
        <w:rPr>
          <w:lang w:eastAsia="ja-JP"/>
        </w:rPr>
        <w:t xml:space="preserve"> the cell edge</w:t>
      </w:r>
      <w:r w:rsidR="00AD71FD">
        <w:rPr>
          <w:lang w:eastAsia="ja-JP"/>
        </w:rPr>
        <w:t xml:space="preserve"> coverage</w:t>
      </w:r>
      <w:r w:rsidR="00BA1503">
        <w:rPr>
          <w:lang w:eastAsia="ja-JP"/>
        </w:rPr>
        <w:t xml:space="preserve"> but </w:t>
      </w:r>
      <w:r w:rsidR="00AD71FD">
        <w:rPr>
          <w:lang w:eastAsia="ja-JP"/>
        </w:rPr>
        <w:t>instead a</w:t>
      </w:r>
      <w:r w:rsidR="00BA1503">
        <w:rPr>
          <w:lang w:eastAsia="ja-JP"/>
        </w:rPr>
        <w:t xml:space="preserve"> coverage that can be obtained at a certain </w:t>
      </w:r>
      <w:r w:rsidR="00AD71FD">
        <w:rPr>
          <w:lang w:eastAsia="ja-JP"/>
        </w:rPr>
        <w:t xml:space="preserve">sustained </w:t>
      </w:r>
      <w:r w:rsidR="00BA1503">
        <w:rPr>
          <w:lang w:eastAsia="ja-JP"/>
        </w:rPr>
        <w:t xml:space="preserve">uplink bit rate, also known as “app coverage”. </w:t>
      </w:r>
      <w:r w:rsidR="00D57A62">
        <w:rPr>
          <w:lang w:eastAsia="ja-JP"/>
        </w:rPr>
        <w:t xml:space="preserve">Mechanisms that reduce PA backoff can be used to improve the availability of multi-layer UL MIMO, and therefore to improve app coverage.  </w:t>
      </w:r>
    </w:p>
    <w:p w14:paraId="24D71EEB" w14:textId="1C3ADF8D" w:rsidR="00EC4D87" w:rsidRDefault="00D57A62" w:rsidP="007D6D8C">
      <w:pPr>
        <w:jc w:val="both"/>
        <w:rPr>
          <w:lang w:eastAsia="ja-JP"/>
        </w:rPr>
      </w:pPr>
      <w:r>
        <w:rPr>
          <w:lang w:eastAsia="ja-JP"/>
        </w:rPr>
        <w:t>Like the downlink, MIMO transmission for the uplink can be difficult to exploit for bursty traffic</w:t>
      </w:r>
      <w:r w:rsidR="000B03BB">
        <w:rPr>
          <w:lang w:eastAsia="ja-JP"/>
        </w:rPr>
        <w:t>: MIMO configurations are unwieldly to adapt according to traffic or channel conditions, and relying on frequent transmission of SRS for UL CSI leads to high overheads in bursty traffic</w:t>
      </w:r>
      <w:r>
        <w:rPr>
          <w:lang w:eastAsia="ja-JP"/>
        </w:rPr>
        <w:t>.  Therefore, another are</w:t>
      </w:r>
      <w:r w:rsidR="00827071">
        <w:rPr>
          <w:lang w:eastAsia="ja-JP"/>
        </w:rPr>
        <w:t>a</w:t>
      </w:r>
      <w:r>
        <w:rPr>
          <w:lang w:eastAsia="ja-JP"/>
        </w:rPr>
        <w:t xml:space="preserve"> to study for 6G is better support for bursty uplink MIMO transmission</w:t>
      </w:r>
      <w:r w:rsidR="000B03BB">
        <w:rPr>
          <w:lang w:eastAsia="ja-JP"/>
        </w:rPr>
        <w:t xml:space="preserve">.  </w:t>
      </w:r>
    </w:p>
    <w:p w14:paraId="7BEE2812" w14:textId="41E7EC9D" w:rsidR="00CC16BE" w:rsidRDefault="000B03BB" w:rsidP="007D6D8C">
      <w:pPr>
        <w:jc w:val="both"/>
        <w:rPr>
          <w:lang w:eastAsia="ja-JP"/>
        </w:rPr>
      </w:pPr>
      <w:r>
        <w:rPr>
          <w:lang w:eastAsia="ja-JP"/>
        </w:rPr>
        <w:t xml:space="preserve">Lastly, </w:t>
      </w:r>
      <w:r w:rsidR="00EC4D87">
        <w:rPr>
          <w:lang w:eastAsia="ja-JP"/>
        </w:rPr>
        <w:t xml:space="preserve">the NR </w:t>
      </w:r>
      <w:r>
        <w:rPr>
          <w:lang w:eastAsia="ja-JP"/>
        </w:rPr>
        <w:t xml:space="preserve">downlink supports advanced precoding </w:t>
      </w:r>
      <w:r w:rsidR="00EC4D87">
        <w:rPr>
          <w:lang w:eastAsia="ja-JP"/>
        </w:rPr>
        <w:t xml:space="preserve">for MU-MIMO </w:t>
      </w:r>
      <w:r>
        <w:rPr>
          <w:lang w:eastAsia="ja-JP"/>
        </w:rPr>
        <w:t>which can improve system</w:t>
      </w:r>
      <w:r w:rsidR="00E130DC">
        <w:rPr>
          <w:lang w:eastAsia="ja-JP"/>
        </w:rPr>
        <w:t xml:space="preserve"> capacity</w:t>
      </w:r>
      <w:r>
        <w:rPr>
          <w:lang w:eastAsia="ja-JP"/>
        </w:rPr>
        <w:t xml:space="preserve">, rather </w:t>
      </w:r>
      <w:r w:rsidR="00E130DC">
        <w:rPr>
          <w:lang w:eastAsia="ja-JP"/>
        </w:rPr>
        <w:t xml:space="preserve">than </w:t>
      </w:r>
      <w:r>
        <w:rPr>
          <w:lang w:eastAsia="ja-JP"/>
        </w:rPr>
        <w:t xml:space="preserve">per UE throughput.  </w:t>
      </w:r>
      <w:r w:rsidR="00901113">
        <w:rPr>
          <w:lang w:eastAsia="ja-JP"/>
        </w:rPr>
        <w:t xml:space="preserve">NR </w:t>
      </w:r>
      <w:r>
        <w:rPr>
          <w:lang w:eastAsia="ja-JP"/>
        </w:rPr>
        <w:t xml:space="preserve">UL MIMO </w:t>
      </w:r>
      <w:r w:rsidR="00901113">
        <w:rPr>
          <w:lang w:eastAsia="ja-JP"/>
        </w:rPr>
        <w:t xml:space="preserve">primarily </w:t>
      </w:r>
      <w:r>
        <w:rPr>
          <w:lang w:eastAsia="ja-JP"/>
        </w:rPr>
        <w:t xml:space="preserve">relies on the gNB for interference suppression, leaving any potential for UE precoding to suppress inter-TRP UL interference untapped. </w:t>
      </w:r>
      <w:r w:rsidR="00C01B37">
        <w:rPr>
          <w:lang w:eastAsia="ja-JP"/>
        </w:rPr>
        <w:t xml:space="preserve">Such advanced precoding schemes may also benefit from frequency selective precoding.  On the other hand, advanced precoding in UEs naturally incurs higher RF and computational complexity which may limit their use to high end devices and specific use cases.  </w:t>
      </w:r>
      <w:r w:rsidR="00827071">
        <w:rPr>
          <w:lang w:eastAsia="ja-JP"/>
        </w:rPr>
        <w:t>Control overhead can also be prohibitively high for some frequency selective schemes.  Lastly</w:t>
      </w:r>
      <w:r w:rsidR="00C01B37">
        <w:rPr>
          <w:lang w:eastAsia="ja-JP"/>
        </w:rPr>
        <w:t xml:space="preserve">, the performance of schemes requires careful study </w:t>
      </w:r>
      <w:proofErr w:type="gramStart"/>
      <w:r w:rsidR="00C01B37">
        <w:rPr>
          <w:lang w:eastAsia="ja-JP"/>
        </w:rPr>
        <w:t>taking into account</w:t>
      </w:r>
      <w:proofErr w:type="gramEnd"/>
      <w:r w:rsidR="00C01B37">
        <w:rPr>
          <w:lang w:eastAsia="ja-JP"/>
        </w:rPr>
        <w:t xml:space="preserve"> transmission impairments and receiver </w:t>
      </w:r>
      <w:r w:rsidR="00E130DC">
        <w:rPr>
          <w:lang w:eastAsia="ja-JP"/>
        </w:rPr>
        <w:t>impacts</w:t>
      </w:r>
      <w:r w:rsidR="00C01B37">
        <w:rPr>
          <w:lang w:eastAsia="ja-JP"/>
        </w:rPr>
        <w:t xml:space="preserve"> at the system level.  </w:t>
      </w:r>
      <w:r w:rsidR="00827071">
        <w:rPr>
          <w:lang w:eastAsia="ja-JP"/>
        </w:rPr>
        <w:t xml:space="preserve">Overall, we think advanced precoding merits study </w:t>
      </w:r>
      <w:r w:rsidR="0085539D">
        <w:rPr>
          <w:lang w:eastAsia="ja-JP"/>
        </w:rPr>
        <w:t xml:space="preserve">but its net benefits for </w:t>
      </w:r>
      <w:r w:rsidR="00A72929">
        <w:rPr>
          <w:lang w:eastAsia="ja-JP"/>
        </w:rPr>
        <w:t>practical</w:t>
      </w:r>
      <w:r w:rsidR="0085539D">
        <w:rPr>
          <w:lang w:eastAsia="ja-JP"/>
        </w:rPr>
        <w:t xml:space="preserve"> use case</w:t>
      </w:r>
      <w:r w:rsidR="00A72929">
        <w:rPr>
          <w:lang w:eastAsia="ja-JP"/>
        </w:rPr>
        <w:t>s</w:t>
      </w:r>
      <w:r w:rsidR="0085539D">
        <w:rPr>
          <w:lang w:eastAsia="ja-JP"/>
        </w:rPr>
        <w:t xml:space="preserve"> should be proven.</w:t>
      </w:r>
    </w:p>
    <w:p w14:paraId="2DC2AF19" w14:textId="4221B5BC" w:rsidR="007802A6" w:rsidRDefault="00CC16BE" w:rsidP="007D6D8C">
      <w:pPr>
        <w:jc w:val="both"/>
        <w:rPr>
          <w:lang w:eastAsia="ja-JP"/>
        </w:rPr>
      </w:pPr>
      <w:r>
        <w:rPr>
          <w:lang w:eastAsia="ja-JP"/>
        </w:rPr>
        <w:t>W</w:t>
      </w:r>
      <w:r w:rsidR="00FA0467">
        <w:rPr>
          <w:lang w:eastAsia="ja-JP"/>
        </w:rPr>
        <w:t xml:space="preserve">e propose </w:t>
      </w:r>
      <w:r w:rsidR="00BA613F">
        <w:rPr>
          <w:lang w:eastAsia="ja-JP"/>
        </w:rPr>
        <w:t xml:space="preserve">to study </w:t>
      </w:r>
      <w:r w:rsidR="00FA0467">
        <w:rPr>
          <w:lang w:eastAsia="ja-JP"/>
        </w:rPr>
        <w:t>following set of enhancements:</w:t>
      </w:r>
      <w:r w:rsidR="00EC131B">
        <w:rPr>
          <w:lang w:eastAsia="ja-JP"/>
        </w:rPr>
        <w:t xml:space="preserve"> </w:t>
      </w:r>
      <w:r w:rsidR="00BA1503">
        <w:rPr>
          <w:lang w:eastAsia="ja-JP"/>
        </w:rPr>
        <w:t xml:space="preserve"> </w:t>
      </w:r>
    </w:p>
    <w:p w14:paraId="76968D90" w14:textId="77777777" w:rsidR="00776F7F" w:rsidRDefault="00BB79E7" w:rsidP="00803FE3">
      <w:pPr>
        <w:pStyle w:val="Proposal"/>
        <w:rPr>
          <w:lang w:eastAsia="ja-JP"/>
        </w:rPr>
      </w:pPr>
      <w:bookmarkStart w:id="112" w:name="_Toc213053666"/>
      <w:bookmarkStart w:id="113" w:name="_Toc213427104"/>
      <w:r>
        <w:rPr>
          <w:lang w:eastAsia="ja-JP"/>
        </w:rPr>
        <w:t xml:space="preserve">Study enhancements for UL MIMO </w:t>
      </w:r>
      <w:proofErr w:type="gramStart"/>
      <w:r>
        <w:rPr>
          <w:lang w:eastAsia="ja-JP"/>
        </w:rPr>
        <w:t>including</w:t>
      </w:r>
      <w:bookmarkEnd w:id="113"/>
      <w:proofErr w:type="gramEnd"/>
    </w:p>
    <w:p w14:paraId="0607AD45" w14:textId="77777777" w:rsidR="00776F7F" w:rsidRDefault="00744AA5" w:rsidP="00776F7F">
      <w:pPr>
        <w:pStyle w:val="Proposal"/>
        <w:numPr>
          <w:ilvl w:val="1"/>
          <w:numId w:val="2"/>
        </w:numPr>
        <w:rPr>
          <w:lang w:eastAsia="ja-JP"/>
        </w:rPr>
      </w:pPr>
      <w:bookmarkStart w:id="114" w:name="_Toc213427105"/>
      <w:r>
        <w:rPr>
          <w:lang w:eastAsia="ja-JP"/>
        </w:rPr>
        <w:t>s</w:t>
      </w:r>
      <w:r w:rsidRPr="00744AA5">
        <w:rPr>
          <w:lang w:eastAsia="ja-JP"/>
        </w:rPr>
        <w:t xml:space="preserve">upport </w:t>
      </w:r>
      <w:proofErr w:type="gramStart"/>
      <w:r w:rsidRPr="00744AA5">
        <w:rPr>
          <w:lang w:eastAsia="ja-JP"/>
        </w:rPr>
        <w:t>of</w:t>
      </w:r>
      <w:proofErr w:type="gramEnd"/>
      <w:r w:rsidRPr="00744AA5">
        <w:rPr>
          <w:lang w:eastAsia="ja-JP"/>
        </w:rPr>
        <w:t xml:space="preserve"> DFT-s-OFDM for rank ≥ 1</w:t>
      </w:r>
      <w:bookmarkEnd w:id="114"/>
    </w:p>
    <w:p w14:paraId="0D751CF1" w14:textId="77777777" w:rsidR="00776F7F" w:rsidRDefault="00744AA5" w:rsidP="00776F7F">
      <w:pPr>
        <w:pStyle w:val="Proposal"/>
        <w:numPr>
          <w:ilvl w:val="1"/>
          <w:numId w:val="2"/>
        </w:numPr>
        <w:rPr>
          <w:lang w:eastAsia="ja-JP"/>
        </w:rPr>
      </w:pPr>
      <w:bookmarkStart w:id="115" w:name="_Toc213427106"/>
      <w:r>
        <w:rPr>
          <w:lang w:eastAsia="ja-JP"/>
        </w:rPr>
        <w:t>m</w:t>
      </w:r>
      <w:r w:rsidRPr="00744AA5">
        <w:rPr>
          <w:lang w:eastAsia="ja-JP"/>
        </w:rPr>
        <w:t>echanisms for bursty UL MIMO</w:t>
      </w:r>
      <w:bookmarkEnd w:id="115"/>
    </w:p>
    <w:p w14:paraId="16D0755A" w14:textId="7B7332E9" w:rsidR="00BB79E7" w:rsidRDefault="00744AA5" w:rsidP="00776F7F">
      <w:pPr>
        <w:pStyle w:val="Proposal"/>
        <w:numPr>
          <w:ilvl w:val="1"/>
          <w:numId w:val="2"/>
        </w:numPr>
        <w:rPr>
          <w:lang w:eastAsia="ja-JP"/>
        </w:rPr>
      </w:pPr>
      <w:bookmarkStart w:id="116" w:name="_Toc213427107"/>
      <w:r>
        <w:rPr>
          <w:lang w:eastAsia="ja-JP"/>
        </w:rPr>
        <w:t>p</w:t>
      </w:r>
      <w:r w:rsidRPr="00744AA5">
        <w:rPr>
          <w:lang w:eastAsia="ja-JP"/>
        </w:rPr>
        <w:t>otential benefits of advanced UL precoding targeting interference suppression and/or closed loop frequency selective precoding</w:t>
      </w:r>
      <w:bookmarkEnd w:id="112"/>
      <w:bookmarkEnd w:id="116"/>
    </w:p>
    <w:p w14:paraId="519AEAB9" w14:textId="037AE665" w:rsidR="00D551CA" w:rsidRDefault="00894EEE" w:rsidP="007D6D8C">
      <w:pPr>
        <w:jc w:val="both"/>
        <w:rPr>
          <w:lang w:eastAsia="ja-JP"/>
        </w:rPr>
      </w:pPr>
      <w:r>
        <w:rPr>
          <w:lang w:eastAsia="ja-JP"/>
        </w:rPr>
        <w:t xml:space="preserve">In </w:t>
      </w:r>
      <w:r w:rsidR="007E1491">
        <w:rPr>
          <w:lang w:eastAsia="ja-JP"/>
        </w:rPr>
        <w:t xml:space="preserve">5G NR, </w:t>
      </w:r>
      <w:r w:rsidR="000A2BBE">
        <w:rPr>
          <w:lang w:eastAsia="ja-JP"/>
        </w:rPr>
        <w:t xml:space="preserve">several multi-TRP schemes </w:t>
      </w:r>
      <w:r w:rsidR="00D44EDC">
        <w:rPr>
          <w:lang w:eastAsia="ja-JP"/>
        </w:rPr>
        <w:t>have</w:t>
      </w:r>
      <w:r w:rsidR="00365AEA">
        <w:rPr>
          <w:lang w:eastAsia="ja-JP"/>
        </w:rPr>
        <w:t xml:space="preserve"> been speci</w:t>
      </w:r>
      <w:r w:rsidR="00D551CA">
        <w:rPr>
          <w:lang w:eastAsia="ja-JP"/>
        </w:rPr>
        <w:t xml:space="preserve">fied, while the use of multi-TRP in real network is not widespread. </w:t>
      </w:r>
      <w:r w:rsidR="00D44EDC">
        <w:rPr>
          <w:lang w:eastAsia="ja-JP"/>
        </w:rPr>
        <w:t xml:space="preserve">Some issues we see </w:t>
      </w:r>
      <w:r w:rsidR="000A2BBE">
        <w:rPr>
          <w:lang w:eastAsia="ja-JP"/>
        </w:rPr>
        <w:t xml:space="preserve">with </w:t>
      </w:r>
      <w:r w:rsidR="00D44EDC">
        <w:rPr>
          <w:lang w:eastAsia="ja-JP"/>
        </w:rPr>
        <w:t>multi-TRP in NR that we need to address in the 6G study:</w:t>
      </w:r>
    </w:p>
    <w:p w14:paraId="6861DD67" w14:textId="64EECE45" w:rsidR="00D44EDC" w:rsidRPr="00DA698A" w:rsidRDefault="00D44EDC" w:rsidP="00D44EDC">
      <w:pPr>
        <w:pStyle w:val="ListParagraph"/>
        <w:numPr>
          <w:ilvl w:val="0"/>
          <w:numId w:val="60"/>
        </w:numPr>
        <w:jc w:val="both"/>
        <w:rPr>
          <w:rFonts w:ascii="Arial" w:hAnsi="Arial" w:cs="Arial"/>
          <w:sz w:val="20"/>
          <w:szCs w:val="20"/>
          <w:lang w:val="en-US" w:eastAsia="ja-JP"/>
        </w:rPr>
      </w:pPr>
      <w:r w:rsidRPr="00DA698A">
        <w:rPr>
          <w:rFonts w:ascii="Arial" w:hAnsi="Arial" w:cs="Arial"/>
          <w:sz w:val="20"/>
          <w:szCs w:val="20"/>
          <w:lang w:val="en-US" w:eastAsia="ja-JP"/>
        </w:rPr>
        <w:t>N</w:t>
      </w:r>
      <w:r w:rsidR="00AF75DA" w:rsidRPr="00DA698A">
        <w:rPr>
          <w:rFonts w:ascii="Arial" w:hAnsi="Arial" w:cs="Arial"/>
          <w:sz w:val="20"/>
          <w:szCs w:val="20"/>
          <w:lang w:val="en-US" w:eastAsia="ja-JP"/>
        </w:rPr>
        <w:t>R</w:t>
      </w:r>
      <w:r w:rsidRPr="00DA698A">
        <w:rPr>
          <w:rFonts w:ascii="Arial" w:hAnsi="Arial" w:cs="Arial"/>
          <w:sz w:val="20"/>
          <w:szCs w:val="20"/>
          <w:lang w:val="en-US" w:eastAsia="ja-JP"/>
        </w:rPr>
        <w:t xml:space="preserve"> has </w:t>
      </w:r>
      <w:r w:rsidR="000A2BBE" w:rsidRPr="00DA698A">
        <w:rPr>
          <w:rFonts w:ascii="Arial" w:hAnsi="Arial" w:cs="Arial"/>
          <w:sz w:val="20"/>
          <w:szCs w:val="20"/>
          <w:lang w:val="en-US" w:eastAsia="ja-JP"/>
        </w:rPr>
        <w:t>extensive specification support</w:t>
      </w:r>
      <w:r w:rsidR="006B702F" w:rsidRPr="00DA698A">
        <w:rPr>
          <w:rFonts w:ascii="Arial" w:hAnsi="Arial" w:cs="Arial"/>
          <w:sz w:val="20"/>
          <w:szCs w:val="20"/>
          <w:lang w:val="en-US" w:eastAsia="ja-JP"/>
        </w:rPr>
        <w:t xml:space="preserve"> for multiple </w:t>
      </w:r>
      <w:proofErr w:type="spellStart"/>
      <w:r w:rsidR="00AF75DA" w:rsidRPr="00DA698A">
        <w:rPr>
          <w:rFonts w:ascii="Arial" w:hAnsi="Arial" w:cs="Arial"/>
          <w:sz w:val="20"/>
          <w:szCs w:val="20"/>
          <w:lang w:val="en-US" w:eastAsia="ja-JP"/>
        </w:rPr>
        <w:t>mTRP</w:t>
      </w:r>
      <w:proofErr w:type="spellEnd"/>
      <w:r w:rsidR="00AF75DA" w:rsidRPr="00DA698A">
        <w:rPr>
          <w:rFonts w:ascii="Arial" w:hAnsi="Arial" w:cs="Arial"/>
          <w:sz w:val="20"/>
          <w:szCs w:val="20"/>
          <w:lang w:val="en-US" w:eastAsia="ja-JP"/>
        </w:rPr>
        <w:t xml:space="preserve"> </w:t>
      </w:r>
      <w:r w:rsidR="006B702F" w:rsidRPr="00DA698A">
        <w:rPr>
          <w:rFonts w:ascii="Arial" w:hAnsi="Arial" w:cs="Arial"/>
          <w:sz w:val="20"/>
          <w:szCs w:val="20"/>
          <w:lang w:val="en-US" w:eastAsia="ja-JP"/>
        </w:rPr>
        <w:t>options</w:t>
      </w:r>
      <w:r w:rsidR="000E4B86" w:rsidRPr="00DA698A">
        <w:rPr>
          <w:rFonts w:ascii="Arial" w:hAnsi="Arial" w:cs="Arial"/>
          <w:sz w:val="20"/>
          <w:szCs w:val="20"/>
          <w:lang w:val="en-US" w:eastAsia="ja-JP"/>
        </w:rPr>
        <w:t xml:space="preserve"> for the same functionality</w:t>
      </w:r>
    </w:p>
    <w:p w14:paraId="145D6B44" w14:textId="20EF7977" w:rsidR="00AF75DA" w:rsidRPr="00DA698A" w:rsidRDefault="000E4B86" w:rsidP="00D44EDC">
      <w:pPr>
        <w:pStyle w:val="ListParagraph"/>
        <w:numPr>
          <w:ilvl w:val="0"/>
          <w:numId w:val="60"/>
        </w:numPr>
        <w:jc w:val="both"/>
        <w:rPr>
          <w:rFonts w:ascii="Arial" w:hAnsi="Arial" w:cs="Arial"/>
          <w:sz w:val="20"/>
          <w:szCs w:val="20"/>
          <w:lang w:val="en-US" w:eastAsia="ja-JP"/>
        </w:rPr>
      </w:pPr>
      <w:r w:rsidRPr="00DA698A">
        <w:rPr>
          <w:rFonts w:ascii="Arial" w:hAnsi="Arial" w:cs="Arial"/>
          <w:sz w:val="20"/>
          <w:szCs w:val="20"/>
          <w:lang w:val="en-US" w:eastAsia="ja-JP"/>
        </w:rPr>
        <w:t xml:space="preserve">In </w:t>
      </w:r>
      <w:r w:rsidR="00AF75DA" w:rsidRPr="00DA698A">
        <w:rPr>
          <w:rFonts w:ascii="Arial" w:hAnsi="Arial" w:cs="Arial"/>
          <w:sz w:val="20"/>
          <w:szCs w:val="20"/>
          <w:lang w:val="en-US" w:eastAsia="ja-JP"/>
        </w:rPr>
        <w:t xml:space="preserve">NR, some </w:t>
      </w:r>
      <w:proofErr w:type="spellStart"/>
      <w:r w:rsidR="00AF75DA" w:rsidRPr="00DA698A">
        <w:rPr>
          <w:rFonts w:ascii="Arial" w:hAnsi="Arial" w:cs="Arial"/>
          <w:sz w:val="20"/>
          <w:szCs w:val="20"/>
          <w:lang w:val="en-US" w:eastAsia="ja-JP"/>
        </w:rPr>
        <w:t>mTRP</w:t>
      </w:r>
      <w:proofErr w:type="spellEnd"/>
      <w:r w:rsidR="00AF75DA" w:rsidRPr="00DA698A">
        <w:rPr>
          <w:rFonts w:ascii="Arial" w:hAnsi="Arial" w:cs="Arial"/>
          <w:sz w:val="20"/>
          <w:szCs w:val="20"/>
          <w:lang w:val="en-US" w:eastAsia="ja-JP"/>
        </w:rPr>
        <w:t xml:space="preserve"> </w:t>
      </w:r>
      <w:r w:rsidR="007D6D8C" w:rsidRPr="00DA698A">
        <w:rPr>
          <w:rFonts w:ascii="Arial" w:hAnsi="Arial" w:cs="Arial"/>
          <w:sz w:val="20"/>
          <w:szCs w:val="20"/>
          <w:lang w:val="en-US" w:eastAsia="ja-JP"/>
        </w:rPr>
        <w:t xml:space="preserve">schemes have limited practical gains </w:t>
      </w:r>
      <w:r w:rsidR="00C45A6C" w:rsidRPr="00DA698A">
        <w:rPr>
          <w:rFonts w:ascii="Arial" w:hAnsi="Arial" w:cs="Arial"/>
          <w:sz w:val="20"/>
          <w:szCs w:val="20"/>
          <w:lang w:val="en-US" w:eastAsia="ja-JP"/>
        </w:rPr>
        <w:t>while</w:t>
      </w:r>
      <w:r w:rsidR="007D6D8C" w:rsidRPr="00DA698A">
        <w:rPr>
          <w:rFonts w:ascii="Arial" w:hAnsi="Arial" w:cs="Arial"/>
          <w:sz w:val="20"/>
          <w:szCs w:val="20"/>
          <w:lang w:val="en-US" w:eastAsia="ja-JP"/>
        </w:rPr>
        <w:t xml:space="preserve"> large specification footprint</w:t>
      </w:r>
      <w:r w:rsidR="00C45A6C" w:rsidRPr="00DA698A">
        <w:rPr>
          <w:rFonts w:ascii="Arial" w:hAnsi="Arial" w:cs="Arial"/>
          <w:sz w:val="20"/>
          <w:szCs w:val="20"/>
          <w:lang w:val="en-US" w:eastAsia="ja-JP"/>
        </w:rPr>
        <w:t xml:space="preserve">, they </w:t>
      </w:r>
      <w:r w:rsidR="002A2E61" w:rsidRPr="00DA698A">
        <w:rPr>
          <w:rFonts w:ascii="Arial" w:hAnsi="Arial" w:cs="Arial"/>
          <w:sz w:val="20"/>
          <w:szCs w:val="20"/>
          <w:lang w:val="en-US" w:eastAsia="ja-JP"/>
        </w:rPr>
        <w:t>should not be part of Day 1 6G</w:t>
      </w:r>
      <w:r w:rsidR="007D6D8C" w:rsidRPr="00DA698A">
        <w:rPr>
          <w:rFonts w:ascii="Arial" w:hAnsi="Arial" w:cs="Arial"/>
          <w:sz w:val="20"/>
          <w:szCs w:val="20"/>
          <w:lang w:val="en-US" w:eastAsia="ja-JP"/>
        </w:rPr>
        <w:t xml:space="preserve"> (e.g., NC-JT and multi-DCI based multi-TRP schemes).</w:t>
      </w:r>
    </w:p>
    <w:p w14:paraId="260F73C7" w14:textId="215AAA85" w:rsidR="00956222" w:rsidRPr="00DA698A" w:rsidRDefault="00C50208" w:rsidP="00D44EDC">
      <w:pPr>
        <w:pStyle w:val="ListParagraph"/>
        <w:numPr>
          <w:ilvl w:val="0"/>
          <w:numId w:val="60"/>
        </w:numPr>
        <w:jc w:val="both"/>
        <w:rPr>
          <w:rFonts w:ascii="Arial" w:hAnsi="Arial" w:cs="Arial"/>
          <w:sz w:val="20"/>
          <w:szCs w:val="20"/>
          <w:lang w:val="en-US" w:eastAsia="ja-JP"/>
        </w:rPr>
      </w:pPr>
      <w:r w:rsidRPr="03879931">
        <w:rPr>
          <w:rFonts w:ascii="Arial" w:hAnsi="Arial" w:cs="Arial"/>
          <w:sz w:val="20"/>
          <w:szCs w:val="20"/>
          <w:lang w:val="en-US" w:eastAsia="ja-JP"/>
        </w:rPr>
        <w:t>A commonly seen 6G vision is to</w:t>
      </w:r>
      <w:r w:rsidR="00373AAE" w:rsidRPr="03879931">
        <w:rPr>
          <w:rFonts w:ascii="Arial" w:hAnsi="Arial" w:cs="Arial"/>
          <w:sz w:val="20"/>
          <w:szCs w:val="20"/>
          <w:lang w:val="en-US" w:eastAsia="ja-JP"/>
        </w:rPr>
        <w:t xml:space="preserve"> </w:t>
      </w:r>
      <w:r w:rsidR="00E47813" w:rsidRPr="03879931">
        <w:rPr>
          <w:rFonts w:ascii="Arial" w:hAnsi="Arial" w:cs="Arial"/>
          <w:sz w:val="20"/>
          <w:szCs w:val="20"/>
          <w:lang w:val="en-US" w:eastAsia="ja-JP"/>
        </w:rPr>
        <w:t>address</w:t>
      </w:r>
      <w:r w:rsidR="00373AAE" w:rsidRPr="03879931">
        <w:rPr>
          <w:rFonts w:ascii="Arial" w:hAnsi="Arial" w:cs="Arial"/>
          <w:sz w:val="20"/>
          <w:szCs w:val="20"/>
          <w:lang w:val="en-US" w:eastAsia="ja-JP"/>
        </w:rPr>
        <w:t xml:space="preserve"> D-MIMO, in the sense that many more TRP are assumed in the cooperative set. </w:t>
      </w:r>
      <w:r w:rsidR="00E47813" w:rsidRPr="03879931">
        <w:rPr>
          <w:rFonts w:ascii="Arial" w:hAnsi="Arial" w:cs="Arial"/>
          <w:sz w:val="20"/>
          <w:szCs w:val="20"/>
          <w:lang w:val="en-US" w:eastAsia="ja-JP"/>
        </w:rPr>
        <w:t xml:space="preserve">Although this may not be </w:t>
      </w:r>
      <w:proofErr w:type="gramStart"/>
      <w:r w:rsidR="00E47813" w:rsidRPr="03879931">
        <w:rPr>
          <w:rFonts w:ascii="Arial" w:hAnsi="Arial" w:cs="Arial"/>
          <w:sz w:val="20"/>
          <w:szCs w:val="20"/>
          <w:lang w:val="en-US" w:eastAsia="ja-JP"/>
        </w:rPr>
        <w:t>a Day</w:t>
      </w:r>
      <w:proofErr w:type="gramEnd"/>
      <w:r w:rsidR="00E47813" w:rsidRPr="03879931">
        <w:rPr>
          <w:rFonts w:ascii="Arial" w:hAnsi="Arial" w:cs="Arial"/>
          <w:sz w:val="20"/>
          <w:szCs w:val="20"/>
          <w:lang w:val="en-US" w:eastAsia="ja-JP"/>
        </w:rPr>
        <w:t xml:space="preserve"> 1 /Rel.21 functionality, it is </w:t>
      </w:r>
      <w:r w:rsidR="00F551D5" w:rsidRPr="03879931">
        <w:rPr>
          <w:rFonts w:ascii="Arial" w:hAnsi="Arial" w:cs="Arial"/>
          <w:sz w:val="20"/>
          <w:szCs w:val="20"/>
          <w:lang w:val="en-US" w:eastAsia="ja-JP"/>
        </w:rPr>
        <w:t xml:space="preserve">beneficial if the framework </w:t>
      </w:r>
      <w:proofErr w:type="gramStart"/>
      <w:r w:rsidR="00F551D5" w:rsidRPr="03879931">
        <w:rPr>
          <w:rFonts w:ascii="Arial" w:hAnsi="Arial" w:cs="Arial"/>
          <w:sz w:val="20"/>
          <w:szCs w:val="20"/>
          <w:lang w:val="en-US" w:eastAsia="ja-JP"/>
        </w:rPr>
        <w:t>support</w:t>
      </w:r>
      <w:proofErr w:type="gramEnd"/>
      <w:r w:rsidR="00F551D5" w:rsidRPr="03879931">
        <w:rPr>
          <w:rFonts w:ascii="Arial" w:hAnsi="Arial" w:cs="Arial"/>
          <w:sz w:val="20"/>
          <w:szCs w:val="20"/>
          <w:lang w:val="en-US" w:eastAsia="ja-JP"/>
        </w:rPr>
        <w:t xml:space="preserve"> such extension</w:t>
      </w:r>
      <w:r w:rsidR="0066638D" w:rsidRPr="03879931">
        <w:rPr>
          <w:rFonts w:ascii="Arial" w:hAnsi="Arial" w:cs="Arial"/>
          <w:sz w:val="20"/>
          <w:szCs w:val="20"/>
          <w:lang w:val="en-US" w:eastAsia="ja-JP"/>
        </w:rPr>
        <w:t xml:space="preserve">. The issue we see with D-MIMO is that the QCL </w:t>
      </w:r>
      <w:proofErr w:type="spellStart"/>
      <w:r w:rsidR="0066638D" w:rsidRPr="03879931">
        <w:rPr>
          <w:rFonts w:ascii="Arial" w:hAnsi="Arial" w:cs="Arial"/>
          <w:sz w:val="20"/>
          <w:szCs w:val="20"/>
          <w:lang w:val="en-US" w:eastAsia="ja-JP"/>
        </w:rPr>
        <w:t>signalling</w:t>
      </w:r>
      <w:proofErr w:type="spellEnd"/>
      <w:r w:rsidR="0066638D" w:rsidRPr="03879931">
        <w:rPr>
          <w:rFonts w:ascii="Arial" w:hAnsi="Arial" w:cs="Arial"/>
          <w:sz w:val="20"/>
          <w:szCs w:val="20"/>
          <w:lang w:val="en-US" w:eastAsia="ja-JP"/>
        </w:rPr>
        <w:t xml:space="preserve"> overhead burden would be </w:t>
      </w:r>
      <w:r w:rsidR="003D2EBD" w:rsidRPr="03879931">
        <w:rPr>
          <w:rFonts w:ascii="Arial" w:hAnsi="Arial" w:cs="Arial"/>
          <w:sz w:val="20"/>
          <w:szCs w:val="20"/>
          <w:lang w:val="en-US" w:eastAsia="ja-JP"/>
        </w:rPr>
        <w:t xml:space="preserve">excessive, and hence the 6G study can </w:t>
      </w:r>
      <w:r w:rsidR="00454134" w:rsidRPr="03879931">
        <w:rPr>
          <w:rFonts w:ascii="Arial" w:hAnsi="Arial" w:cs="Arial"/>
          <w:sz w:val="20"/>
          <w:szCs w:val="20"/>
          <w:lang w:val="en-US" w:eastAsia="ja-JP"/>
        </w:rPr>
        <w:t xml:space="preserve">investigate whether </w:t>
      </w:r>
      <w:r w:rsidR="00AF138E" w:rsidRPr="03879931">
        <w:rPr>
          <w:rFonts w:ascii="Arial" w:hAnsi="Arial" w:cs="Arial"/>
          <w:sz w:val="20"/>
          <w:szCs w:val="20"/>
          <w:lang w:val="en-US" w:eastAsia="ja-JP"/>
        </w:rPr>
        <w:t xml:space="preserve">D-MIMO </w:t>
      </w:r>
      <w:proofErr w:type="gramStart"/>
      <w:r w:rsidR="00AF138E" w:rsidRPr="03879931">
        <w:rPr>
          <w:rFonts w:ascii="Arial" w:hAnsi="Arial" w:cs="Arial"/>
          <w:sz w:val="20"/>
          <w:szCs w:val="20"/>
          <w:lang w:val="en-US" w:eastAsia="ja-JP"/>
        </w:rPr>
        <w:t>and ,TRP</w:t>
      </w:r>
      <w:proofErr w:type="gramEnd"/>
      <w:r w:rsidR="00AF138E" w:rsidRPr="03879931">
        <w:rPr>
          <w:rFonts w:ascii="Arial" w:hAnsi="Arial" w:cs="Arial"/>
          <w:sz w:val="20"/>
          <w:szCs w:val="20"/>
          <w:lang w:val="en-US" w:eastAsia="ja-JP"/>
        </w:rPr>
        <w:t xml:space="preserve"> can be supported in a more UE transparent manner, without the indication of </w:t>
      </w:r>
      <w:r w:rsidR="0031054B" w:rsidRPr="03879931">
        <w:rPr>
          <w:rFonts w:ascii="Arial" w:hAnsi="Arial" w:cs="Arial"/>
          <w:sz w:val="20"/>
          <w:szCs w:val="20"/>
          <w:lang w:val="en-US" w:eastAsia="ja-JP"/>
        </w:rPr>
        <w:t xml:space="preserve">a periodic RS (TRS) for </w:t>
      </w:r>
      <w:r w:rsidR="00AD7FE5" w:rsidRPr="03879931">
        <w:rPr>
          <w:rFonts w:ascii="Arial" w:hAnsi="Arial" w:cs="Arial"/>
          <w:sz w:val="20"/>
          <w:szCs w:val="20"/>
          <w:lang w:val="en-US" w:eastAsia="ja-JP"/>
        </w:rPr>
        <w:t xml:space="preserve">pre-synchronization. </w:t>
      </w:r>
    </w:p>
    <w:p w14:paraId="6008E06C" w14:textId="77777777" w:rsidR="002A2E61" w:rsidRDefault="002A2E61" w:rsidP="007D6D8C">
      <w:pPr>
        <w:jc w:val="both"/>
        <w:rPr>
          <w:lang w:eastAsia="ja-JP"/>
        </w:rPr>
      </w:pPr>
    </w:p>
    <w:p w14:paraId="18D8BB31" w14:textId="0CEFA13A" w:rsidR="007D6D8C" w:rsidRDefault="00B10E49" w:rsidP="000E4B86">
      <w:pPr>
        <w:jc w:val="both"/>
        <w:rPr>
          <w:lang w:eastAsia="ja-JP"/>
        </w:rPr>
      </w:pPr>
      <w:r>
        <w:rPr>
          <w:lang w:eastAsia="ja-JP"/>
        </w:rPr>
        <w:t xml:space="preserve">For 6GR </w:t>
      </w:r>
      <w:r w:rsidR="00DC69DC">
        <w:rPr>
          <w:lang w:eastAsia="ja-JP"/>
        </w:rPr>
        <w:t xml:space="preserve">study, the focus should be on a limited number of multi-TRP schemes that have practical relevance and performance potential.  We suggest </w:t>
      </w:r>
      <w:proofErr w:type="gramStart"/>
      <w:r w:rsidR="00DC69DC">
        <w:rPr>
          <w:lang w:eastAsia="ja-JP"/>
        </w:rPr>
        <w:t>to limit</w:t>
      </w:r>
      <w:proofErr w:type="gramEnd"/>
      <w:r w:rsidR="00DC69DC">
        <w:rPr>
          <w:lang w:eastAsia="ja-JP"/>
        </w:rPr>
        <w:t xml:space="preserve"> the study to </w:t>
      </w:r>
      <w:r w:rsidR="00AB6F6B">
        <w:rPr>
          <w:lang w:eastAsia="ja-JP"/>
        </w:rPr>
        <w:t>the following three multi-TRP schemes</w:t>
      </w:r>
      <w:proofErr w:type="gramStart"/>
      <w:r w:rsidR="00AB6F6B">
        <w:rPr>
          <w:lang w:eastAsia="ja-JP"/>
        </w:rPr>
        <w:t>:  (</w:t>
      </w:r>
      <w:proofErr w:type="gramEnd"/>
      <w:r w:rsidR="00AB6F6B">
        <w:rPr>
          <w:lang w:eastAsia="ja-JP"/>
        </w:rPr>
        <w:t>1) Dynamic point selection (DPS), (</w:t>
      </w:r>
      <w:r w:rsidR="00426A76">
        <w:rPr>
          <w:lang w:eastAsia="ja-JP"/>
        </w:rPr>
        <w:t>2) Single Frequency Network (SFN), and (3) Coherent Joint Transmission (CJT).</w:t>
      </w:r>
    </w:p>
    <w:p w14:paraId="4D65C152" w14:textId="77777777" w:rsidR="00CD2CD2" w:rsidRDefault="002432E5" w:rsidP="00B2401C">
      <w:pPr>
        <w:pStyle w:val="Proposal"/>
        <w:rPr>
          <w:lang w:eastAsia="ja-JP"/>
        </w:rPr>
      </w:pPr>
      <w:bookmarkStart w:id="117" w:name="_Toc213053667"/>
      <w:bookmarkStart w:id="118" w:name="_Toc213427108"/>
      <w:r>
        <w:rPr>
          <w:lang w:eastAsia="ja-JP"/>
        </w:rPr>
        <w:t>In 6GR, focus s</w:t>
      </w:r>
      <w:r w:rsidR="00B2401C">
        <w:rPr>
          <w:lang w:eastAsia="ja-JP"/>
        </w:rPr>
        <w:t xml:space="preserve">tudy </w:t>
      </w:r>
      <w:r>
        <w:rPr>
          <w:lang w:eastAsia="ja-JP"/>
        </w:rPr>
        <w:t>on</w:t>
      </w:r>
      <w:r w:rsidR="00B2401C">
        <w:rPr>
          <w:lang w:eastAsia="ja-JP"/>
        </w:rPr>
        <w:t xml:space="preserve"> the following </w:t>
      </w:r>
      <w:proofErr w:type="gramStart"/>
      <w:r w:rsidR="00B2401C">
        <w:rPr>
          <w:lang w:eastAsia="ja-JP"/>
        </w:rPr>
        <w:t>Multi-TRP</w:t>
      </w:r>
      <w:proofErr w:type="gramEnd"/>
      <w:r w:rsidR="00B2401C">
        <w:rPr>
          <w:lang w:eastAsia="ja-JP"/>
        </w:rPr>
        <w:t xml:space="preserve"> schemes</w:t>
      </w:r>
      <w:bookmarkEnd w:id="118"/>
    </w:p>
    <w:p w14:paraId="3D745CE2" w14:textId="77777777" w:rsidR="00CD2CD2" w:rsidRDefault="00744AA5" w:rsidP="00CD2CD2">
      <w:pPr>
        <w:pStyle w:val="Proposal"/>
        <w:numPr>
          <w:ilvl w:val="1"/>
          <w:numId w:val="2"/>
        </w:numPr>
        <w:rPr>
          <w:lang w:eastAsia="ja-JP"/>
        </w:rPr>
      </w:pPr>
      <w:bookmarkStart w:id="119" w:name="_Toc213427109"/>
      <w:r>
        <w:rPr>
          <w:lang w:eastAsia="ja-JP"/>
        </w:rPr>
        <w:t>d</w:t>
      </w:r>
      <w:r w:rsidRPr="00744AA5">
        <w:rPr>
          <w:lang w:eastAsia="ja-JP"/>
        </w:rPr>
        <w:t>ynamic Point selection (DPS)</w:t>
      </w:r>
      <w:bookmarkEnd w:id="119"/>
    </w:p>
    <w:p w14:paraId="7DDD0B98" w14:textId="77777777" w:rsidR="00CD2CD2" w:rsidRDefault="00744AA5" w:rsidP="00CD2CD2">
      <w:pPr>
        <w:pStyle w:val="Proposal"/>
        <w:numPr>
          <w:ilvl w:val="1"/>
          <w:numId w:val="2"/>
        </w:numPr>
        <w:rPr>
          <w:lang w:eastAsia="ja-JP"/>
        </w:rPr>
      </w:pPr>
      <w:bookmarkStart w:id="120" w:name="_Toc213427110"/>
      <w:r>
        <w:rPr>
          <w:lang w:eastAsia="ja-JP"/>
        </w:rPr>
        <w:t>s</w:t>
      </w:r>
      <w:r w:rsidRPr="00744AA5">
        <w:rPr>
          <w:lang w:eastAsia="ja-JP"/>
        </w:rPr>
        <w:t>ingle Frequency Network (SFN)</w:t>
      </w:r>
      <w:bookmarkEnd w:id="120"/>
    </w:p>
    <w:p w14:paraId="6EC57E3D" w14:textId="2A46EC1E" w:rsidR="00B2401C" w:rsidRDefault="00744AA5" w:rsidP="00CD2CD2">
      <w:pPr>
        <w:pStyle w:val="Proposal"/>
        <w:numPr>
          <w:ilvl w:val="1"/>
          <w:numId w:val="2"/>
        </w:numPr>
        <w:rPr>
          <w:lang w:eastAsia="ja-JP"/>
        </w:rPr>
      </w:pPr>
      <w:bookmarkStart w:id="121" w:name="_Toc213427111"/>
      <w:r w:rsidRPr="00744AA5">
        <w:rPr>
          <w:lang w:eastAsia="ja-JP"/>
        </w:rPr>
        <w:t>Coherent Joint Transmission (CJT).</w:t>
      </w:r>
      <w:bookmarkEnd w:id="117"/>
      <w:bookmarkEnd w:id="121"/>
    </w:p>
    <w:p w14:paraId="4D8A9B6A" w14:textId="44050E15" w:rsidR="000E0131" w:rsidRDefault="007D6D8C" w:rsidP="007D6D8C">
      <w:pPr>
        <w:jc w:val="both"/>
        <w:rPr>
          <w:lang w:eastAsia="ja-JP"/>
        </w:rPr>
      </w:pPr>
      <w:r>
        <w:rPr>
          <w:lang w:eastAsia="ja-JP"/>
        </w:rPr>
        <w:t xml:space="preserve">To facilitate improved network energy efficiency, 6G shall shift focus away from periodic and always-on reference signals and towards reference signals that are transmitted on demand. This means mandatory support for network-initiated (e.g., triggered or scheduled) reference signals such as aperiodic CSI-RS and aperiodic SRS. One avenue </w:t>
      </w:r>
      <w:r w:rsidRPr="00997F42">
        <w:rPr>
          <w:lang w:eastAsia="ja-JP"/>
        </w:rPr>
        <w:t>to increase</w:t>
      </w:r>
      <w:r w:rsidRPr="00A516F8">
        <w:rPr>
          <w:lang w:eastAsia="ja-JP"/>
        </w:rPr>
        <w:t xml:space="preserve"> </w:t>
      </w:r>
      <w:r w:rsidRPr="00997F42">
        <w:rPr>
          <w:lang w:eastAsia="ja-JP"/>
        </w:rPr>
        <w:t xml:space="preserve">energy saving </w:t>
      </w:r>
      <w:r w:rsidRPr="00A516F8">
        <w:rPr>
          <w:lang w:eastAsia="ja-JP"/>
        </w:rPr>
        <w:t xml:space="preserve">opportunities and </w:t>
      </w:r>
      <w:r w:rsidRPr="00997F42">
        <w:rPr>
          <w:lang w:eastAsia="ja-JP"/>
        </w:rPr>
        <w:t xml:space="preserve">reduce </w:t>
      </w:r>
      <w:r w:rsidRPr="00A516F8">
        <w:rPr>
          <w:lang w:eastAsia="ja-JP"/>
        </w:rPr>
        <w:t>reference signal overhead</w:t>
      </w:r>
      <w:r w:rsidDel="009678FE">
        <w:rPr>
          <w:lang w:eastAsia="ja-JP"/>
        </w:rPr>
        <w:t xml:space="preserve"> </w:t>
      </w:r>
      <w:r>
        <w:rPr>
          <w:lang w:eastAsia="ja-JP"/>
        </w:rPr>
        <w:t>is to rely less on always-on periodic TRS transmissions</w:t>
      </w:r>
      <w:r w:rsidRPr="00A516F8">
        <w:rPr>
          <w:lang w:eastAsia="ja-JP"/>
        </w:rPr>
        <w:t xml:space="preserve">, especially when </w:t>
      </w:r>
      <w:r>
        <w:rPr>
          <w:lang w:eastAsia="ja-JP"/>
        </w:rPr>
        <w:t>cells are lightly loaded and when</w:t>
      </w:r>
      <w:r w:rsidRPr="00A516F8">
        <w:rPr>
          <w:lang w:eastAsia="ja-JP"/>
        </w:rPr>
        <w:t xml:space="preserve"> TRS(s) are transmitted in several beams and from </w:t>
      </w:r>
      <w:proofErr w:type="gramStart"/>
      <w:r w:rsidRPr="00A516F8">
        <w:rPr>
          <w:lang w:eastAsia="ja-JP"/>
        </w:rPr>
        <w:t>a large number of</w:t>
      </w:r>
      <w:proofErr w:type="gramEnd"/>
      <w:r w:rsidRPr="00A516F8">
        <w:rPr>
          <w:lang w:eastAsia="ja-JP"/>
        </w:rPr>
        <w:t xml:space="preserve"> TRPs.</w:t>
      </w:r>
      <w:r>
        <w:rPr>
          <w:lang w:eastAsia="ja-JP"/>
        </w:rPr>
        <w:t xml:space="preserve"> In lieu of periodic TRS(s), other reference signals that are transmitted on demand such as DL DMRSs can be explored as primary reference signals for performing fine time-frequency synchronization. </w:t>
      </w:r>
    </w:p>
    <w:p w14:paraId="0506067F" w14:textId="44759401" w:rsidR="00544BFF" w:rsidRDefault="007D6D8C" w:rsidP="007D6D8C">
      <w:pPr>
        <w:jc w:val="both"/>
        <w:rPr>
          <w:lang w:eastAsia="ja-JP"/>
        </w:rPr>
      </w:pPr>
      <w:r>
        <w:rPr>
          <w:lang w:eastAsia="ja-JP"/>
        </w:rPr>
        <w:t xml:space="preserve">Another aspect that needs to be ensured for improved network efficiency is the support of low PAPR DM-RS and CSI-RS design from the first release of 6G (i.e., avoid repeating design flaws of Rel-15 DM-RS and CSI-RS). </w:t>
      </w:r>
      <w:r w:rsidR="00A946D8">
        <w:rPr>
          <w:lang w:eastAsia="ja-JP"/>
        </w:rPr>
        <w:t>Furthermore, as the number of antenna ports increase</w:t>
      </w:r>
      <w:r w:rsidR="00C00715">
        <w:rPr>
          <w:lang w:eastAsia="ja-JP"/>
        </w:rPr>
        <w:t>,</w:t>
      </w:r>
      <w:r w:rsidR="00A946D8">
        <w:rPr>
          <w:lang w:eastAsia="ja-JP"/>
        </w:rPr>
        <w:t xml:space="preserve"> </w:t>
      </w:r>
      <w:r w:rsidR="00E63387">
        <w:rPr>
          <w:lang w:eastAsia="ja-JP"/>
        </w:rPr>
        <w:t xml:space="preserve">reducing reference signal overhead is </w:t>
      </w:r>
      <w:r w:rsidR="00484800">
        <w:rPr>
          <w:lang w:eastAsia="ja-JP"/>
        </w:rPr>
        <w:t xml:space="preserve">another key issue to be </w:t>
      </w:r>
      <w:r w:rsidR="002E1ABC">
        <w:rPr>
          <w:lang w:eastAsia="ja-JP"/>
        </w:rPr>
        <w:t>studied.</w:t>
      </w:r>
    </w:p>
    <w:p w14:paraId="180E1DAD" w14:textId="77777777" w:rsidR="00CD2CD2" w:rsidRDefault="00544BFF" w:rsidP="00544BFF">
      <w:pPr>
        <w:pStyle w:val="Proposal"/>
        <w:rPr>
          <w:lang w:eastAsia="ja-JP"/>
        </w:rPr>
      </w:pPr>
      <w:bookmarkStart w:id="122" w:name="_Toc213053668"/>
      <w:bookmarkStart w:id="123" w:name="_Toc213427112"/>
      <w:r>
        <w:rPr>
          <w:lang w:eastAsia="ja-JP"/>
        </w:rPr>
        <w:t xml:space="preserve">In </w:t>
      </w:r>
      <w:r w:rsidR="00280BDD">
        <w:rPr>
          <w:lang w:eastAsia="ja-JP"/>
        </w:rPr>
        <w:t xml:space="preserve">the </w:t>
      </w:r>
      <w:r>
        <w:rPr>
          <w:lang w:eastAsia="ja-JP"/>
        </w:rPr>
        <w:t xml:space="preserve">6GR </w:t>
      </w:r>
      <w:r w:rsidR="00CF1F0C">
        <w:rPr>
          <w:lang w:eastAsia="ja-JP"/>
        </w:rPr>
        <w:t xml:space="preserve">study </w:t>
      </w:r>
      <w:r w:rsidR="00280BDD">
        <w:rPr>
          <w:lang w:eastAsia="ja-JP"/>
        </w:rPr>
        <w:t xml:space="preserve">related to </w:t>
      </w:r>
      <w:r w:rsidR="00CF1F0C">
        <w:rPr>
          <w:lang w:eastAsia="ja-JP"/>
        </w:rPr>
        <w:t xml:space="preserve">reference </w:t>
      </w:r>
      <w:proofErr w:type="gramStart"/>
      <w:r w:rsidR="00CF1F0C">
        <w:rPr>
          <w:lang w:eastAsia="ja-JP"/>
        </w:rPr>
        <w:t>signal</w:t>
      </w:r>
      <w:proofErr w:type="gramEnd"/>
      <w:r w:rsidR="00280BDD">
        <w:rPr>
          <w:lang w:eastAsia="ja-JP"/>
        </w:rPr>
        <w:t>, consider the following</w:t>
      </w:r>
      <w:r>
        <w:rPr>
          <w:lang w:eastAsia="ja-JP"/>
        </w:rPr>
        <w:t>:</w:t>
      </w:r>
      <w:bookmarkEnd w:id="123"/>
      <w:r w:rsidR="00744AA5">
        <w:rPr>
          <w:lang w:eastAsia="ja-JP"/>
        </w:rPr>
        <w:t xml:space="preserve"> </w:t>
      </w:r>
    </w:p>
    <w:p w14:paraId="30B7FA29" w14:textId="77777777" w:rsidR="00CD2CD2" w:rsidRDefault="00744AA5" w:rsidP="00CD2CD2">
      <w:pPr>
        <w:pStyle w:val="Proposal"/>
        <w:numPr>
          <w:ilvl w:val="1"/>
          <w:numId w:val="2"/>
        </w:numPr>
        <w:rPr>
          <w:lang w:eastAsia="ja-JP"/>
        </w:rPr>
      </w:pPr>
      <w:bookmarkStart w:id="124" w:name="_Toc213427113"/>
      <w:r w:rsidRPr="00744AA5">
        <w:rPr>
          <w:lang w:eastAsia="ja-JP"/>
        </w:rPr>
        <w:t>mandatory support for network-initiated (e.g., triggered or scheduled) reference signals such as aperiodic CSI-RS and aperiodic SRS</w:t>
      </w:r>
      <w:bookmarkEnd w:id="124"/>
    </w:p>
    <w:p w14:paraId="4A0DA5CB" w14:textId="77777777" w:rsidR="00CD2CD2" w:rsidRDefault="00744AA5" w:rsidP="00CD2CD2">
      <w:pPr>
        <w:pStyle w:val="Proposal"/>
        <w:numPr>
          <w:ilvl w:val="1"/>
          <w:numId w:val="2"/>
        </w:numPr>
        <w:rPr>
          <w:lang w:eastAsia="ja-JP"/>
        </w:rPr>
      </w:pPr>
      <w:bookmarkStart w:id="125" w:name="_Toc213427114"/>
      <w:r w:rsidRPr="00744AA5">
        <w:rPr>
          <w:lang w:eastAsia="ja-JP"/>
        </w:rPr>
        <w:t>reduce reliance on always-on periodic reference signals such as periodic TRS</w:t>
      </w:r>
      <w:bookmarkEnd w:id="125"/>
    </w:p>
    <w:p w14:paraId="17019A32" w14:textId="77777777" w:rsidR="00CD2CD2" w:rsidRDefault="00744AA5" w:rsidP="00CD2CD2">
      <w:pPr>
        <w:pStyle w:val="Proposal"/>
        <w:numPr>
          <w:ilvl w:val="1"/>
          <w:numId w:val="2"/>
        </w:numPr>
        <w:rPr>
          <w:lang w:eastAsia="ja-JP"/>
        </w:rPr>
      </w:pPr>
      <w:bookmarkStart w:id="126" w:name="_Toc213427115"/>
      <w:r w:rsidRPr="00744AA5">
        <w:rPr>
          <w:lang w:eastAsia="ja-JP"/>
        </w:rPr>
        <w:t>support of low PAPR reference signal design from the first release of 6G</w:t>
      </w:r>
      <w:bookmarkEnd w:id="126"/>
    </w:p>
    <w:p w14:paraId="648E78E7" w14:textId="0352B54A" w:rsidR="00544BFF" w:rsidRDefault="00744AA5" w:rsidP="00CD2CD2">
      <w:pPr>
        <w:pStyle w:val="Proposal"/>
        <w:numPr>
          <w:ilvl w:val="1"/>
          <w:numId w:val="2"/>
        </w:numPr>
        <w:rPr>
          <w:lang w:eastAsia="ja-JP"/>
        </w:rPr>
      </w:pPr>
      <w:bookmarkStart w:id="127" w:name="_Toc213427116"/>
      <w:r w:rsidRPr="00744AA5">
        <w:rPr>
          <w:lang w:eastAsia="ja-JP"/>
        </w:rPr>
        <w:t>support of reference signal overhead reduction</w:t>
      </w:r>
      <w:r>
        <w:rPr>
          <w:lang w:eastAsia="ja-JP"/>
        </w:rPr>
        <w:t>.</w:t>
      </w:r>
      <w:bookmarkEnd w:id="122"/>
      <w:bookmarkEnd w:id="127"/>
    </w:p>
    <w:p w14:paraId="7C00E888" w14:textId="77777777" w:rsidR="00D84E81" w:rsidRPr="008A21F2" w:rsidRDefault="00D84E81" w:rsidP="00D84E81">
      <w:pPr>
        <w:pStyle w:val="Heading1"/>
      </w:pPr>
      <w:r w:rsidRPr="008A21F2">
        <w:t>Use cases and deployment scenarios</w:t>
      </w:r>
    </w:p>
    <w:p w14:paraId="49E5AD6E" w14:textId="77777777" w:rsidR="00D84E81" w:rsidRDefault="00D84E81" w:rsidP="00D84E81">
      <w:pPr>
        <w:pStyle w:val="Heading2"/>
      </w:pPr>
      <w:r w:rsidRPr="008A21F2">
        <w:t>ISAC</w:t>
      </w:r>
    </w:p>
    <w:p w14:paraId="5EEC232A" w14:textId="3D6B0643" w:rsidR="00AE5126" w:rsidRPr="00AE5126" w:rsidRDefault="00AE5126" w:rsidP="00AE5126">
      <w:pPr>
        <w:rPr>
          <w:lang w:eastAsia="ja-JP"/>
        </w:rPr>
      </w:pPr>
      <w:r>
        <w:rPr>
          <w:lang w:eastAsia="ja-JP"/>
        </w:rPr>
        <w:t xml:space="preserve">ISAC </w:t>
      </w:r>
      <w:r w:rsidR="0085137A">
        <w:rPr>
          <w:lang w:eastAsia="ja-JP"/>
        </w:rPr>
        <w:t xml:space="preserve">will be treated </w:t>
      </w:r>
      <w:r>
        <w:rPr>
          <w:lang w:eastAsia="ja-JP"/>
        </w:rPr>
        <w:t>start</w:t>
      </w:r>
      <w:r w:rsidR="0085137A">
        <w:rPr>
          <w:lang w:eastAsia="ja-JP"/>
        </w:rPr>
        <w:t>ing</w:t>
      </w:r>
      <w:r>
        <w:rPr>
          <w:lang w:eastAsia="ja-JP"/>
        </w:rPr>
        <w:t xml:space="preserve"> in April 2026</w:t>
      </w:r>
      <w:r w:rsidR="006A117E">
        <w:rPr>
          <w:lang w:eastAsia="ja-JP"/>
        </w:rPr>
        <w:t xml:space="preserve"> and is not further discussed herein.</w:t>
      </w:r>
    </w:p>
    <w:p w14:paraId="5635135B" w14:textId="171E8267" w:rsidR="00D84E81" w:rsidRPr="008A21F2" w:rsidRDefault="00D84E81" w:rsidP="00D84E81">
      <w:pPr>
        <w:pStyle w:val="Heading2"/>
      </w:pPr>
      <w:r w:rsidRPr="008A21F2">
        <w:t>Non-terrestrial networks</w:t>
      </w:r>
    </w:p>
    <w:p w14:paraId="173362F0" w14:textId="77777777" w:rsidR="007426CD" w:rsidRDefault="007426CD" w:rsidP="006A117E">
      <w:pPr>
        <w:jc w:val="both"/>
        <w:rPr>
          <w:lang w:eastAsia="ja-JP"/>
        </w:rPr>
      </w:pPr>
    </w:p>
    <w:p w14:paraId="29674BA2" w14:textId="5384F6E5" w:rsidR="006A117E" w:rsidRDefault="006A117E" w:rsidP="006A117E">
      <w:pPr>
        <w:jc w:val="both"/>
        <w:rPr>
          <w:lang w:eastAsia="ja-JP"/>
        </w:rPr>
      </w:pPr>
      <w:r w:rsidRPr="008A21F2">
        <w:rPr>
          <w:lang w:eastAsia="ja-JP"/>
        </w:rPr>
        <w:t>NTN support was added in later 5G releases. From a RAN1 perspective, the changes to the technical specifications were relatively modest and 6G should be designed with NTN support from the beginning. It is important to minimize the differences between the baseline TN solution and the complementary NTN solution as any deviations between the two technical solutions will impact the availability</w:t>
      </w:r>
      <w:r>
        <w:rPr>
          <w:lang w:eastAsia="ja-JP"/>
        </w:rPr>
        <w:t xml:space="preserve"> and cost</w:t>
      </w:r>
      <w:r w:rsidRPr="008A21F2">
        <w:rPr>
          <w:lang w:eastAsia="ja-JP"/>
        </w:rPr>
        <w:t xml:space="preserve"> of </w:t>
      </w:r>
      <w:r>
        <w:rPr>
          <w:lang w:eastAsia="ja-JP"/>
        </w:rPr>
        <w:t xml:space="preserve">both </w:t>
      </w:r>
      <w:r w:rsidRPr="008A21F2">
        <w:rPr>
          <w:lang w:eastAsia="ja-JP"/>
        </w:rPr>
        <w:t>device and network equipment (“econom</w:t>
      </w:r>
      <w:r w:rsidR="00F60290">
        <w:rPr>
          <w:lang w:eastAsia="ja-JP"/>
        </w:rPr>
        <w:t>ies</w:t>
      </w:r>
      <w:r w:rsidRPr="008A21F2">
        <w:rPr>
          <w:lang w:eastAsia="ja-JP"/>
        </w:rPr>
        <w:t xml:space="preserve"> of scale”).</w:t>
      </w:r>
      <w:r w:rsidR="00C1404B" w:rsidRPr="00C1404B">
        <w:rPr>
          <w:lang w:eastAsia="ja-JP"/>
        </w:rPr>
        <w:t xml:space="preserve"> </w:t>
      </w:r>
      <w:r w:rsidR="00C1404B" w:rsidRPr="008A21F2">
        <w:rPr>
          <w:lang w:eastAsia="ja-JP"/>
        </w:rPr>
        <w:t xml:space="preserve">Preferably, NTN support should </w:t>
      </w:r>
      <w:r w:rsidR="00C1404B">
        <w:rPr>
          <w:lang w:eastAsia="ja-JP"/>
        </w:rPr>
        <w:t xml:space="preserve">focus on LEO constellations and </w:t>
      </w:r>
      <w:r w:rsidR="00C1404B" w:rsidRPr="008A21F2">
        <w:rPr>
          <w:lang w:eastAsia="ja-JP"/>
        </w:rPr>
        <w:t>not rely on external GNSS systems for proper operation.</w:t>
      </w:r>
      <w:r w:rsidR="00053E5A">
        <w:rPr>
          <w:lang w:eastAsia="ja-JP"/>
        </w:rPr>
        <w:t xml:space="preserve"> Technical challenges to address are well known from the 5G work </w:t>
      </w:r>
      <w:r w:rsidR="00811CCE">
        <w:rPr>
          <w:lang w:eastAsia="ja-JP"/>
        </w:rPr>
        <w:t xml:space="preserve">and include </w:t>
      </w:r>
      <w:r w:rsidR="009A7BA0">
        <w:rPr>
          <w:lang w:eastAsia="ja-JP"/>
        </w:rPr>
        <w:t xml:space="preserve">Doppler compensation (without GNSS support), handling of long </w:t>
      </w:r>
      <w:r w:rsidR="005D1258">
        <w:rPr>
          <w:lang w:eastAsia="ja-JP"/>
        </w:rPr>
        <w:t xml:space="preserve">roundtrip delays (which need to be accounted for in e.g. initial access and control signaling design), may impact control signaling design) </w:t>
      </w:r>
    </w:p>
    <w:p w14:paraId="1A635030" w14:textId="77777777" w:rsidR="00225978" w:rsidRDefault="00225978" w:rsidP="00AC583A">
      <w:pPr>
        <w:pStyle w:val="Proposal"/>
        <w:rPr>
          <w:lang w:eastAsia="ja-JP"/>
        </w:rPr>
      </w:pPr>
      <w:bookmarkStart w:id="128" w:name="_Toc213053669"/>
      <w:bookmarkStart w:id="129" w:name="_Toc213427117"/>
      <w:r>
        <w:rPr>
          <w:lang w:eastAsia="ja-JP"/>
        </w:rPr>
        <w:t>For 6G NTN</w:t>
      </w:r>
      <w:bookmarkEnd w:id="129"/>
    </w:p>
    <w:p w14:paraId="789C4591" w14:textId="77777777" w:rsidR="004F32EB" w:rsidRDefault="00157BDF" w:rsidP="00225978">
      <w:pPr>
        <w:pStyle w:val="Proposal"/>
        <w:numPr>
          <w:ilvl w:val="1"/>
          <w:numId w:val="2"/>
        </w:numPr>
        <w:rPr>
          <w:lang w:eastAsia="ja-JP"/>
        </w:rPr>
      </w:pPr>
      <w:bookmarkStart w:id="130" w:name="_Toc213427118"/>
      <w:r>
        <w:rPr>
          <w:lang w:eastAsia="ja-JP"/>
        </w:rPr>
        <w:t>Minimize differences between TN and NTN</w:t>
      </w:r>
      <w:r w:rsidR="000E64C5">
        <w:rPr>
          <w:lang w:eastAsia="ja-JP"/>
        </w:rPr>
        <w:t xml:space="preserve">. </w:t>
      </w:r>
      <w:r w:rsidR="009C30EC">
        <w:rPr>
          <w:lang w:eastAsia="ja-JP"/>
        </w:rPr>
        <w:t xml:space="preserve">Use the same waveform, frame structure, </w:t>
      </w:r>
      <w:r w:rsidR="004F32EB">
        <w:rPr>
          <w:lang w:eastAsia="ja-JP"/>
        </w:rPr>
        <w:t>initial access procedures, etc.</w:t>
      </w:r>
      <w:bookmarkEnd w:id="130"/>
    </w:p>
    <w:p w14:paraId="7828ED21" w14:textId="4C37CCD3" w:rsidR="004A136D" w:rsidRDefault="00601D56" w:rsidP="00225978">
      <w:pPr>
        <w:pStyle w:val="Proposal"/>
        <w:numPr>
          <w:ilvl w:val="1"/>
          <w:numId w:val="2"/>
        </w:numPr>
        <w:rPr>
          <w:lang w:eastAsia="ja-JP"/>
        </w:rPr>
      </w:pPr>
      <w:bookmarkStart w:id="131" w:name="_Toc213427119"/>
      <w:r>
        <w:rPr>
          <w:lang w:eastAsia="ja-JP"/>
        </w:rPr>
        <w:t xml:space="preserve">Focus on LEO </w:t>
      </w:r>
      <w:r w:rsidR="009D5F4A">
        <w:rPr>
          <w:lang w:eastAsia="ja-JP"/>
        </w:rPr>
        <w:t>constellations.</w:t>
      </w:r>
      <w:bookmarkEnd w:id="131"/>
      <w:r w:rsidR="009C30EC">
        <w:rPr>
          <w:lang w:eastAsia="ja-JP"/>
        </w:rPr>
        <w:t xml:space="preserve"> </w:t>
      </w:r>
    </w:p>
    <w:p w14:paraId="7ACD5366" w14:textId="44A5F9AD" w:rsidR="006A117E" w:rsidRPr="008A21F2" w:rsidRDefault="00E23DE8" w:rsidP="00F01986">
      <w:pPr>
        <w:pStyle w:val="Proposal"/>
        <w:numPr>
          <w:ilvl w:val="1"/>
          <w:numId w:val="2"/>
        </w:numPr>
        <w:rPr>
          <w:lang w:eastAsia="ja-JP"/>
        </w:rPr>
      </w:pPr>
      <w:bookmarkStart w:id="132" w:name="_Toc213427120"/>
      <w:r>
        <w:rPr>
          <w:lang w:eastAsia="ja-JP"/>
        </w:rPr>
        <w:t>Target GNSS-less NTN support</w:t>
      </w:r>
      <w:r w:rsidR="00AC583A">
        <w:rPr>
          <w:lang w:eastAsia="ja-JP"/>
        </w:rPr>
        <w:t>.</w:t>
      </w:r>
      <w:bookmarkEnd w:id="128"/>
      <w:bookmarkEnd w:id="132"/>
    </w:p>
    <w:p w14:paraId="6F50900F" w14:textId="77777777" w:rsidR="00D84E81" w:rsidRPr="008A21F2" w:rsidRDefault="00D84E81" w:rsidP="00D84E81">
      <w:pPr>
        <w:pStyle w:val="Heading2"/>
      </w:pPr>
      <w:r w:rsidRPr="008A21F2">
        <w:t>Fixed wireless access</w:t>
      </w:r>
    </w:p>
    <w:p w14:paraId="00B37ECC" w14:textId="09140C2C" w:rsidR="00D84E81" w:rsidRDefault="00D84E81" w:rsidP="00D84E81">
      <w:pPr>
        <w:jc w:val="both"/>
        <w:rPr>
          <w:lang w:eastAsia="ja-JP"/>
        </w:rPr>
      </w:pPr>
      <w:r w:rsidRPr="008A21F2">
        <w:rPr>
          <w:lang w:eastAsia="ja-JP"/>
        </w:rPr>
        <w:t xml:space="preserve">Fixed wireless access (FWA) is not a new use case </w:t>
      </w:r>
      <w:r w:rsidR="00437524">
        <w:rPr>
          <w:lang w:eastAsia="ja-JP"/>
        </w:rPr>
        <w:t>and it is not a deployment scenario</w:t>
      </w:r>
      <w:r w:rsidRPr="008A21F2">
        <w:rPr>
          <w:lang w:eastAsia="ja-JP"/>
        </w:rPr>
        <w:t xml:space="preserve"> as such, but in many networks a large part of the traffic is from FWA</w:t>
      </w:r>
      <w:r w:rsidR="009828B7">
        <w:rPr>
          <w:lang w:eastAsia="ja-JP"/>
        </w:rPr>
        <w:t xml:space="preserve"> service</w:t>
      </w:r>
      <w:r w:rsidRPr="008A21F2">
        <w:rPr>
          <w:lang w:eastAsia="ja-JP"/>
        </w:rPr>
        <w:t xml:space="preserve">. This should be </w:t>
      </w:r>
      <w:proofErr w:type="gramStart"/>
      <w:r w:rsidRPr="008A21F2">
        <w:rPr>
          <w:lang w:eastAsia="ja-JP"/>
        </w:rPr>
        <w:t>taken into account</w:t>
      </w:r>
      <w:proofErr w:type="gramEnd"/>
      <w:r w:rsidRPr="008A21F2">
        <w:rPr>
          <w:lang w:eastAsia="ja-JP"/>
        </w:rPr>
        <w:t xml:space="preserve"> in the design of 6G. </w:t>
      </w:r>
      <w:r>
        <w:rPr>
          <w:lang w:eastAsia="ja-JP"/>
        </w:rPr>
        <w:t>For example, the applicability of u</w:t>
      </w:r>
      <w:r w:rsidRPr="008A21F2">
        <w:rPr>
          <w:lang w:eastAsia="ja-JP"/>
        </w:rPr>
        <w:t xml:space="preserve">plink MIMO and </w:t>
      </w:r>
      <w:r>
        <w:rPr>
          <w:lang w:eastAsia="ja-JP"/>
        </w:rPr>
        <w:t xml:space="preserve">the </w:t>
      </w:r>
      <w:r w:rsidRPr="008A21F2">
        <w:rPr>
          <w:lang w:eastAsia="ja-JP"/>
        </w:rPr>
        <w:t xml:space="preserve">uplink transmission power might be different for </w:t>
      </w:r>
      <w:r>
        <w:rPr>
          <w:lang w:eastAsia="ja-JP"/>
        </w:rPr>
        <w:t xml:space="preserve">customer premises </w:t>
      </w:r>
      <w:r w:rsidR="002804CF">
        <w:rPr>
          <w:lang w:eastAsia="ja-JP"/>
        </w:rPr>
        <w:t>equipment</w:t>
      </w:r>
      <w:r>
        <w:rPr>
          <w:lang w:eastAsia="ja-JP"/>
        </w:rPr>
        <w:t xml:space="preserve"> (CPEs) </w:t>
      </w:r>
      <w:r w:rsidRPr="008A21F2">
        <w:rPr>
          <w:lang w:eastAsia="ja-JP"/>
        </w:rPr>
        <w:t>than what is typically assumed for ‘classical’ MBB devices.</w:t>
      </w:r>
      <w:r w:rsidR="00F57EFB">
        <w:rPr>
          <w:lang w:eastAsia="ja-JP"/>
        </w:rPr>
        <w:t xml:space="preserve"> Another example is </w:t>
      </w:r>
      <w:r w:rsidR="00757197">
        <w:rPr>
          <w:lang w:eastAsia="ja-JP"/>
        </w:rPr>
        <w:t>to consider optimizations for stationary devi</w:t>
      </w:r>
      <w:r w:rsidR="008A58BC">
        <w:rPr>
          <w:lang w:eastAsia="ja-JP"/>
        </w:rPr>
        <w:t>ces.</w:t>
      </w:r>
      <w:r w:rsidR="00B161AA">
        <w:rPr>
          <w:lang w:eastAsia="ja-JP"/>
        </w:rPr>
        <w:t xml:space="preserve"> A detailed discussion on FWA</w:t>
      </w:r>
      <w:r w:rsidR="00421928">
        <w:rPr>
          <w:lang w:eastAsia="ja-JP"/>
        </w:rPr>
        <w:t xml:space="preserve"> scenarios</w:t>
      </w:r>
      <w:r w:rsidR="00B161AA">
        <w:rPr>
          <w:lang w:eastAsia="ja-JP"/>
        </w:rPr>
        <w:t xml:space="preserve"> and the associated </w:t>
      </w:r>
      <w:r w:rsidR="00421928">
        <w:rPr>
          <w:lang w:eastAsia="ja-JP"/>
        </w:rPr>
        <w:t xml:space="preserve">evaluation methodology is found in </w:t>
      </w:r>
      <w:r w:rsidR="00E23C31">
        <w:rPr>
          <w:lang w:eastAsia="ja-JP"/>
        </w:rPr>
        <w:fldChar w:fldCharType="begin"/>
      </w:r>
      <w:r w:rsidR="00E23C31">
        <w:rPr>
          <w:lang w:eastAsia="ja-JP"/>
        </w:rPr>
        <w:instrText xml:space="preserve"> REF _Ref213228809 \r \h </w:instrText>
      </w:r>
      <w:r w:rsidR="00E23C31">
        <w:rPr>
          <w:lang w:eastAsia="ja-JP"/>
        </w:rPr>
      </w:r>
      <w:r w:rsidR="00E23C31">
        <w:rPr>
          <w:lang w:eastAsia="ja-JP"/>
        </w:rPr>
        <w:fldChar w:fldCharType="separate"/>
      </w:r>
      <w:r w:rsidR="00223F17">
        <w:rPr>
          <w:lang w:eastAsia="ja-JP"/>
        </w:rPr>
        <w:t>[5]</w:t>
      </w:r>
      <w:r w:rsidR="00E23C31">
        <w:rPr>
          <w:lang w:eastAsia="ja-JP"/>
        </w:rPr>
        <w:fldChar w:fldCharType="end"/>
      </w:r>
      <w:r w:rsidR="00E23C31">
        <w:rPr>
          <w:lang w:eastAsia="ja-JP"/>
        </w:rPr>
        <w:t>.</w:t>
      </w:r>
    </w:p>
    <w:p w14:paraId="33461E20" w14:textId="5BCB5097" w:rsidR="002C68B0" w:rsidRDefault="002C68B0" w:rsidP="00EB77D2">
      <w:pPr>
        <w:pStyle w:val="Proposal"/>
        <w:rPr>
          <w:lang w:eastAsia="ja-JP"/>
        </w:rPr>
      </w:pPr>
      <w:bookmarkStart w:id="133" w:name="_Toc213053670"/>
      <w:bookmarkStart w:id="134" w:name="_Toc213427121"/>
      <w:r>
        <w:rPr>
          <w:lang w:eastAsia="ja-JP"/>
        </w:rPr>
        <w:t>FWA</w:t>
      </w:r>
      <w:r w:rsidR="00EB77D2">
        <w:rPr>
          <w:lang w:eastAsia="ja-JP"/>
        </w:rPr>
        <w:t xml:space="preserve"> is an important non-MBB use case</w:t>
      </w:r>
      <w:r w:rsidR="00437524">
        <w:rPr>
          <w:lang w:eastAsia="ja-JP"/>
        </w:rPr>
        <w:t>/service</w:t>
      </w:r>
      <w:r w:rsidR="00EB77D2">
        <w:rPr>
          <w:lang w:eastAsia="ja-JP"/>
        </w:rPr>
        <w:t xml:space="preserve"> and relevant requirement should</w:t>
      </w:r>
      <w:r>
        <w:rPr>
          <w:lang w:eastAsia="ja-JP"/>
        </w:rPr>
        <w:t xml:space="preserve"> be addressed as part of the general 6G design.</w:t>
      </w:r>
      <w:bookmarkEnd w:id="133"/>
      <w:bookmarkEnd w:id="134"/>
    </w:p>
    <w:p w14:paraId="5308E385" w14:textId="24C3052E" w:rsidR="00D84E81" w:rsidRPr="008A21F2" w:rsidRDefault="001A7C0F" w:rsidP="00D84E81">
      <w:pPr>
        <w:pStyle w:val="Heading2"/>
      </w:pPr>
      <w:bookmarkStart w:id="135" w:name="_Ref205936088"/>
      <w:bookmarkStart w:id="136" w:name="_Ref210206640"/>
      <w:bookmarkStart w:id="137" w:name="_Ref210238241"/>
      <w:r>
        <w:t xml:space="preserve">Massive </w:t>
      </w:r>
      <w:r w:rsidR="00781556">
        <w:t>c</w:t>
      </w:r>
      <w:r>
        <w:t>ommuni</w:t>
      </w:r>
      <w:r w:rsidR="001E603F">
        <w:t>cation (</w:t>
      </w:r>
      <w:r w:rsidR="00D84E81" w:rsidRPr="008A21F2">
        <w:t>IoT</w:t>
      </w:r>
      <w:r w:rsidR="001E603F">
        <w:t>)</w:t>
      </w:r>
      <w:bookmarkEnd w:id="135"/>
      <w:bookmarkEnd w:id="136"/>
      <w:bookmarkEnd w:id="137"/>
    </w:p>
    <w:p w14:paraId="606996FC" w14:textId="5D9E65B0" w:rsidR="006E2F51" w:rsidRPr="007C5E3C" w:rsidRDefault="006E2F51" w:rsidP="00D84E81">
      <w:pPr>
        <w:jc w:val="both"/>
        <w:rPr>
          <w:szCs w:val="20"/>
          <w:lang w:eastAsia="ja-JP"/>
        </w:rPr>
      </w:pPr>
      <w:r w:rsidRPr="007C5E3C">
        <w:rPr>
          <w:szCs w:val="20"/>
          <w:lang w:eastAsia="ja-JP"/>
        </w:rPr>
        <w:t>RAN#109</w:t>
      </w:r>
      <w:r w:rsidR="008018E4" w:rsidRPr="007C5E3C">
        <w:rPr>
          <w:szCs w:val="20"/>
          <w:lang w:eastAsia="ja-JP"/>
        </w:rPr>
        <w:t xml:space="preserve"> </w:t>
      </w:r>
      <w:r w:rsidR="00ED0F36" w:rsidRPr="007C5E3C">
        <w:rPr>
          <w:szCs w:val="20"/>
          <w:lang w:eastAsia="ja-JP"/>
        </w:rPr>
        <w:t>endorsed</w:t>
      </w:r>
      <w:r w:rsidR="008018E4" w:rsidRPr="007C5E3C">
        <w:rPr>
          <w:szCs w:val="20"/>
          <w:lang w:eastAsia="ja-JP"/>
        </w:rPr>
        <w:t xml:space="preserve"> the following proposals</w:t>
      </w:r>
      <w:r w:rsidR="00436AE0" w:rsidRPr="007C5E3C">
        <w:rPr>
          <w:szCs w:val="20"/>
          <w:lang w:eastAsia="ja-JP"/>
        </w:rPr>
        <w:t xml:space="preserve"> toward TR 38.914</w:t>
      </w:r>
      <w:r w:rsidRPr="007C5E3C">
        <w:rPr>
          <w:szCs w:val="20"/>
          <w:lang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2529" w:rsidRPr="00FD6A61" w14:paraId="0E980377" w14:textId="77777777" w:rsidTr="00201957">
        <w:tc>
          <w:tcPr>
            <w:tcW w:w="9629" w:type="dxa"/>
          </w:tcPr>
          <w:p w14:paraId="187BDD4A" w14:textId="1B76D8BC" w:rsidR="00D52529" w:rsidRPr="00300743" w:rsidRDefault="00D52529" w:rsidP="00D52529">
            <w:pPr>
              <w:widowControl w:val="0"/>
              <w:spacing w:line="276" w:lineRule="auto"/>
              <w:rPr>
                <w:rFonts w:ascii="Times New Roman" w:eastAsia="DengXian" w:hAnsi="Times New Roman" w:cs="Times New Roman"/>
                <w:kern w:val="2"/>
                <w:sz w:val="20"/>
                <w:szCs w:val="20"/>
                <w:lang w:eastAsia="zh-CN"/>
                <w14:ligatures w14:val="standardContextual"/>
              </w:rPr>
            </w:pPr>
            <w:r w:rsidRPr="007C5E3C">
              <w:rPr>
                <w:rFonts w:ascii="Times New Roman" w:eastAsia="DengXian" w:hAnsi="Times New Roman" w:cs="Times New Roman"/>
                <w:b/>
                <w:kern w:val="2"/>
                <w:sz w:val="20"/>
                <w:szCs w:val="20"/>
                <w:lang w:eastAsia="zh-CN"/>
                <w14:ligatures w14:val="standardContextual"/>
              </w:rPr>
              <w:t>Proposal 1:</w:t>
            </w:r>
            <w:r w:rsidRPr="007C5E3C">
              <w:rPr>
                <w:rFonts w:ascii="Times New Roman" w:eastAsia="DengXian" w:hAnsi="Times New Roman" w:cs="Times New Roman"/>
                <w:kern w:val="2"/>
                <w:sz w:val="20"/>
                <w:szCs w:val="20"/>
                <w:lang w:eastAsia="zh-CN"/>
                <w14:ligatures w14:val="standardContextual"/>
              </w:rPr>
              <w:t xml:space="preserve"> 6G Massive Communication (IoT) shall be supported for FR1.</w:t>
            </w:r>
          </w:p>
          <w:p w14:paraId="62E531DA" w14:textId="77777777" w:rsidR="00D52529" w:rsidRPr="00300743" w:rsidRDefault="00D52529" w:rsidP="00D52529">
            <w:pPr>
              <w:widowControl w:val="0"/>
              <w:numPr>
                <w:ilvl w:val="0"/>
                <w:numId w:val="47"/>
              </w:numPr>
              <w:spacing w:line="276" w:lineRule="auto"/>
              <w:contextualSpacing/>
              <w:rPr>
                <w:rFonts w:ascii="Times New Roman" w:eastAsia="Times New Roman" w:hAnsi="Times New Roman" w:cs="Times New Roman"/>
                <w:sz w:val="20"/>
                <w:szCs w:val="20"/>
                <w:lang w:val="en-GB" w:eastAsia="en-GB"/>
              </w:rPr>
            </w:pPr>
            <w:r w:rsidRPr="007C5E3C">
              <w:rPr>
                <w:rFonts w:ascii="Times New Roman" w:eastAsia="Times New Roman" w:hAnsi="Times New Roman" w:cs="Times New Roman"/>
                <w:sz w:val="20"/>
                <w:szCs w:val="20"/>
                <w:lang w:val="en-GB" w:eastAsia="en-GB"/>
              </w:rPr>
              <w:t xml:space="preserve">6GR should have a common/scalable design that supports the above usage scenario in addition to eMBB </w:t>
            </w:r>
          </w:p>
          <w:p w14:paraId="0DB66D76" w14:textId="77777777" w:rsidR="00D52529" w:rsidRPr="00300743" w:rsidRDefault="00D52529" w:rsidP="00D52529">
            <w:pPr>
              <w:widowControl w:val="0"/>
              <w:numPr>
                <w:ilvl w:val="1"/>
                <w:numId w:val="47"/>
              </w:numPr>
              <w:spacing w:line="276" w:lineRule="auto"/>
              <w:contextualSpacing/>
              <w:rPr>
                <w:rFonts w:ascii="Times New Roman" w:eastAsia="Times New Roman" w:hAnsi="Times New Roman" w:cs="Times New Roman"/>
                <w:sz w:val="20"/>
                <w:szCs w:val="20"/>
                <w:lang w:val="en-GB" w:eastAsia="en-GB"/>
              </w:rPr>
            </w:pPr>
            <w:r w:rsidRPr="007C5E3C">
              <w:rPr>
                <w:rFonts w:ascii="Times New Roman" w:eastAsia="Times New Roman" w:hAnsi="Times New Roman" w:cs="Times New Roman"/>
                <w:sz w:val="20"/>
                <w:szCs w:val="20"/>
                <w:lang w:val="en-GB" w:eastAsia="en-GB"/>
              </w:rPr>
              <w:t>Prioritize 6GR design for eMBB</w:t>
            </w:r>
          </w:p>
          <w:p w14:paraId="2A92059C" w14:textId="77777777" w:rsidR="00D52529" w:rsidRPr="00490351" w:rsidRDefault="00D52529" w:rsidP="00D52529">
            <w:pPr>
              <w:widowControl w:val="0"/>
              <w:numPr>
                <w:ilvl w:val="0"/>
                <w:numId w:val="48"/>
              </w:numPr>
              <w:spacing w:line="276" w:lineRule="auto"/>
              <w:contextualSpacing/>
              <w:rPr>
                <w:rFonts w:ascii="Times New Roman" w:eastAsia="Times New Roman" w:hAnsi="Times New Roman" w:cs="Times New Roman"/>
                <w:sz w:val="20"/>
                <w:szCs w:val="20"/>
                <w:lang w:val="en-GB" w:eastAsia="en-GB"/>
              </w:rPr>
            </w:pPr>
            <w:r w:rsidRPr="007C5E3C">
              <w:rPr>
                <w:rFonts w:ascii="Times New Roman" w:eastAsia="Times New Roman" w:hAnsi="Times New Roman" w:cs="Times New Roman"/>
                <w:sz w:val="20"/>
                <w:szCs w:val="20"/>
                <w:lang w:val="en-GB" w:eastAsia="en-GB"/>
              </w:rPr>
              <w:t>The above usage scenario should not overlap with Ambient IoT and NB-IoT</w:t>
            </w:r>
          </w:p>
          <w:p w14:paraId="168E593F" w14:textId="77777777" w:rsidR="00ED0F36" w:rsidRPr="00300743" w:rsidRDefault="00ED0F36" w:rsidP="00300743">
            <w:pPr>
              <w:widowControl w:val="0"/>
              <w:spacing w:line="276" w:lineRule="auto"/>
              <w:contextualSpacing/>
              <w:rPr>
                <w:rFonts w:ascii="Times New Roman" w:eastAsia="Times New Roman" w:hAnsi="Times New Roman" w:cs="Times New Roman"/>
                <w:sz w:val="20"/>
                <w:szCs w:val="20"/>
                <w:lang w:val="en-GB" w:eastAsia="en-GB"/>
              </w:rPr>
            </w:pPr>
          </w:p>
          <w:p w14:paraId="3EEDFEEC" w14:textId="77777777" w:rsidR="00D52529" w:rsidRPr="00300743" w:rsidRDefault="00D52529" w:rsidP="00D52529">
            <w:pPr>
              <w:widowControl w:val="0"/>
              <w:spacing w:line="276" w:lineRule="auto"/>
              <w:rPr>
                <w:rFonts w:ascii="Times New Roman" w:eastAsia="DengXian" w:hAnsi="Times New Roman" w:cs="Times New Roman"/>
                <w:kern w:val="2"/>
                <w:sz w:val="20"/>
                <w:szCs w:val="20"/>
                <w:lang w:eastAsia="zh-CN"/>
                <w14:ligatures w14:val="standardContextual"/>
              </w:rPr>
            </w:pPr>
            <w:r w:rsidRPr="007C5E3C">
              <w:rPr>
                <w:rFonts w:ascii="Times New Roman" w:eastAsia="DengXian" w:hAnsi="Times New Roman" w:cs="Times New Roman"/>
                <w:b/>
                <w:kern w:val="2"/>
                <w:sz w:val="20"/>
                <w:szCs w:val="20"/>
                <w:lang w:eastAsia="zh-CN"/>
                <w14:ligatures w14:val="standardContextual"/>
              </w:rPr>
              <w:t>Proposal 2</w:t>
            </w:r>
            <w:r w:rsidRPr="007C5E3C">
              <w:rPr>
                <w:rFonts w:ascii="Times New Roman" w:eastAsia="DengXian" w:hAnsi="Times New Roman" w:cs="Times New Roman"/>
                <w:kern w:val="2"/>
                <w:sz w:val="20"/>
                <w:szCs w:val="20"/>
                <w:lang w:eastAsia="zh-CN"/>
                <w14:ligatures w14:val="standardContextual"/>
              </w:rPr>
              <w:t>: For 6G Massive Communication (IoT), the minimum number of UE receive/transmit antenna is 1 for lowest-tier device</w:t>
            </w:r>
          </w:p>
          <w:p w14:paraId="49098DF6" w14:textId="5E9728AF" w:rsidR="00D52529" w:rsidRPr="00300743" w:rsidRDefault="00D52529" w:rsidP="00300743">
            <w:pPr>
              <w:widowControl w:val="0"/>
              <w:numPr>
                <w:ilvl w:val="0"/>
                <w:numId w:val="48"/>
              </w:numPr>
              <w:spacing w:line="276" w:lineRule="auto"/>
              <w:contextualSpacing/>
              <w:rPr>
                <w:rFonts w:ascii="Times New Roman" w:eastAsia="DengXian" w:hAnsi="Times New Roman" w:cs="Times New Roman"/>
                <w:kern w:val="2"/>
                <w:sz w:val="20"/>
                <w:szCs w:val="20"/>
                <w:lang w:eastAsia="zh-CN"/>
                <w14:ligatures w14:val="standardContextual"/>
              </w:rPr>
            </w:pPr>
            <w:r w:rsidRPr="007C5E3C">
              <w:rPr>
                <w:rFonts w:ascii="Times New Roman" w:eastAsia="DengXian" w:hAnsi="Times New Roman" w:cs="Times New Roman"/>
                <w:kern w:val="2"/>
                <w:sz w:val="20"/>
                <w:szCs w:val="20"/>
                <w:lang w:eastAsia="zh-CN"/>
                <w14:ligatures w14:val="standardContextual"/>
              </w:rPr>
              <w:t>Reflect this agreement in the device type section of the TR</w:t>
            </w:r>
          </w:p>
        </w:tc>
      </w:tr>
    </w:tbl>
    <w:p w14:paraId="170D429B" w14:textId="6DE0D677" w:rsidR="00D84E81" w:rsidRPr="007C5E3C" w:rsidRDefault="00D07761" w:rsidP="00D84E81">
      <w:pPr>
        <w:jc w:val="both"/>
        <w:rPr>
          <w:szCs w:val="20"/>
          <w:lang w:eastAsia="ja-JP"/>
        </w:rPr>
      </w:pPr>
      <w:r w:rsidRPr="007C5E3C">
        <w:rPr>
          <w:szCs w:val="20"/>
          <w:lang w:eastAsia="ja-JP"/>
        </w:rPr>
        <w:br/>
      </w:r>
      <w:r w:rsidR="00957CFE" w:rsidRPr="007C5E3C">
        <w:rPr>
          <w:szCs w:val="20"/>
          <w:lang w:eastAsia="ja-JP"/>
        </w:rPr>
        <w:t xml:space="preserve">As discussed in Section </w:t>
      </w:r>
      <w:r w:rsidR="00002DBE">
        <w:rPr>
          <w:szCs w:val="20"/>
          <w:lang w:eastAsia="ja-JP"/>
        </w:rPr>
        <w:fldChar w:fldCharType="begin"/>
      </w:r>
      <w:r w:rsidR="00002DBE">
        <w:rPr>
          <w:szCs w:val="20"/>
          <w:lang w:eastAsia="ja-JP"/>
        </w:rPr>
        <w:instrText xml:space="preserve"> REF _Ref210223278 \r \h </w:instrText>
      </w:r>
      <w:r w:rsidR="00002DBE">
        <w:rPr>
          <w:szCs w:val="20"/>
          <w:lang w:eastAsia="ja-JP"/>
        </w:rPr>
      </w:r>
      <w:r w:rsidR="00002DBE">
        <w:rPr>
          <w:szCs w:val="20"/>
          <w:lang w:eastAsia="ja-JP"/>
        </w:rPr>
        <w:fldChar w:fldCharType="separate"/>
      </w:r>
      <w:r w:rsidR="00223F17">
        <w:rPr>
          <w:szCs w:val="20"/>
          <w:lang w:eastAsia="ja-JP"/>
        </w:rPr>
        <w:t>2</w:t>
      </w:r>
      <w:r w:rsidR="00002DBE">
        <w:rPr>
          <w:szCs w:val="20"/>
          <w:lang w:eastAsia="ja-JP"/>
        </w:rPr>
        <w:fldChar w:fldCharType="end"/>
      </w:r>
      <w:r w:rsidR="00D326A9" w:rsidRPr="007C5E3C">
        <w:rPr>
          <w:szCs w:val="20"/>
          <w:lang w:eastAsia="ja-JP"/>
        </w:rPr>
        <w:t xml:space="preserve">, </w:t>
      </w:r>
      <w:r w:rsidR="00D84E81" w:rsidRPr="007C5E3C">
        <w:rPr>
          <w:szCs w:val="20"/>
          <w:lang w:eastAsia="ja-JP"/>
        </w:rPr>
        <w:t xml:space="preserve">6G should support </w:t>
      </w:r>
      <w:r w:rsidR="00886AA4">
        <w:rPr>
          <w:szCs w:val="20"/>
          <w:lang w:eastAsia="ja-JP"/>
        </w:rPr>
        <w:t>a wide range of devices</w:t>
      </w:r>
      <w:r w:rsidR="00D84E81" w:rsidRPr="007C5E3C">
        <w:rPr>
          <w:szCs w:val="20"/>
          <w:lang w:eastAsia="ja-JP"/>
        </w:rPr>
        <w:t xml:space="preserve">, spanning from low-end devices suitable for Massive IoT use cases to high-end devices suitable for </w:t>
      </w:r>
      <w:r w:rsidR="008E27F8" w:rsidRPr="007C5E3C">
        <w:rPr>
          <w:szCs w:val="20"/>
          <w:lang w:eastAsia="ja-JP"/>
        </w:rPr>
        <w:t>eMBB</w:t>
      </w:r>
      <w:r w:rsidR="00D84E81" w:rsidRPr="007C5E3C">
        <w:rPr>
          <w:szCs w:val="20"/>
          <w:lang w:eastAsia="ja-JP"/>
        </w:rPr>
        <w:t xml:space="preserve"> and more.</w:t>
      </w:r>
    </w:p>
    <w:p w14:paraId="72C0ED40" w14:textId="6590728A" w:rsidR="00D84E81" w:rsidRDefault="00D84E81" w:rsidP="00D84E81">
      <w:pPr>
        <w:jc w:val="both"/>
        <w:rPr>
          <w:lang w:eastAsia="ja-JP"/>
        </w:rPr>
      </w:pPr>
      <w:bookmarkStart w:id="138" w:name="_Hlk206076847"/>
      <w:r>
        <w:rPr>
          <w:lang w:eastAsia="ja-JP"/>
        </w:rPr>
        <w:t>The detailed definition of the low</w:t>
      </w:r>
      <w:r w:rsidR="00CF15B1">
        <w:rPr>
          <w:lang w:eastAsia="ja-JP"/>
        </w:rPr>
        <w:t>est</w:t>
      </w:r>
      <w:r>
        <w:rPr>
          <w:lang w:eastAsia="ja-JP"/>
        </w:rPr>
        <w:t>-</w:t>
      </w:r>
      <w:r w:rsidR="00CF15B1">
        <w:rPr>
          <w:lang w:eastAsia="ja-JP"/>
        </w:rPr>
        <w:t>tier</w:t>
      </w:r>
      <w:r>
        <w:rPr>
          <w:lang w:eastAsia="ja-JP"/>
        </w:rPr>
        <w:t xml:space="preserve"> 6G device is for further study, but </w:t>
      </w:r>
      <w:r w:rsidRPr="008A21F2">
        <w:rPr>
          <w:lang w:eastAsia="ja-JP"/>
        </w:rPr>
        <w:t xml:space="preserve">as a first approximation </w:t>
      </w:r>
      <w:r>
        <w:rPr>
          <w:lang w:eastAsia="ja-JP"/>
        </w:rPr>
        <w:t>based on experiences from 4G (LTE-M, Cat-1/1bis) and 5G (RedCap, eRedCap), it should have the following properties, at least for FR1:</w:t>
      </w:r>
    </w:p>
    <w:p w14:paraId="6E5AB240" w14:textId="50BBFBD5" w:rsidR="00D84E81" w:rsidRPr="008A21F2" w:rsidRDefault="00D84E81" w:rsidP="00D84E81">
      <w:pPr>
        <w:pStyle w:val="ListParagraph"/>
        <w:numPr>
          <w:ilvl w:val="0"/>
          <w:numId w:val="14"/>
        </w:numPr>
        <w:jc w:val="both"/>
        <w:rPr>
          <w:rFonts w:ascii="Arial" w:hAnsi="Arial" w:cs="Arial"/>
          <w:sz w:val="20"/>
          <w:szCs w:val="20"/>
          <w:lang w:val="en-US" w:eastAsia="ja-JP"/>
        </w:rPr>
      </w:pPr>
      <w:r w:rsidRPr="008A21F2">
        <w:rPr>
          <w:rFonts w:ascii="Arial" w:hAnsi="Arial" w:cs="Arial"/>
          <w:sz w:val="20"/>
          <w:szCs w:val="20"/>
          <w:lang w:val="en-US" w:eastAsia="ja-JP"/>
        </w:rPr>
        <w:t>Single UE Tx/Rx antenna</w:t>
      </w:r>
      <w:r w:rsidR="00474993">
        <w:rPr>
          <w:rFonts w:ascii="Arial" w:hAnsi="Arial" w:cs="Arial"/>
          <w:sz w:val="20"/>
          <w:szCs w:val="20"/>
          <w:lang w:val="en-US" w:eastAsia="ja-JP"/>
        </w:rPr>
        <w:t xml:space="preserve"> (a</w:t>
      </w:r>
      <w:r w:rsidR="001C269C">
        <w:rPr>
          <w:rFonts w:ascii="Arial" w:hAnsi="Arial" w:cs="Arial"/>
          <w:sz w:val="20"/>
          <w:szCs w:val="20"/>
          <w:lang w:val="en-US" w:eastAsia="ja-JP"/>
        </w:rPr>
        <w:t>greed</w:t>
      </w:r>
      <w:r w:rsidR="007E575C">
        <w:rPr>
          <w:rFonts w:ascii="Arial" w:hAnsi="Arial" w:cs="Arial"/>
          <w:sz w:val="20"/>
          <w:szCs w:val="20"/>
          <w:lang w:val="en-US" w:eastAsia="ja-JP"/>
        </w:rPr>
        <w:t xml:space="preserve"> </w:t>
      </w:r>
      <w:r w:rsidR="00017203">
        <w:rPr>
          <w:rFonts w:ascii="Arial" w:hAnsi="Arial" w:cs="Arial"/>
          <w:sz w:val="20"/>
          <w:szCs w:val="20"/>
          <w:lang w:val="en-US" w:eastAsia="ja-JP"/>
        </w:rPr>
        <w:t xml:space="preserve">in </w:t>
      </w:r>
      <w:r w:rsidR="007E575C">
        <w:rPr>
          <w:rFonts w:ascii="Arial" w:hAnsi="Arial" w:cs="Arial"/>
          <w:sz w:val="20"/>
          <w:szCs w:val="20"/>
          <w:lang w:val="en-US" w:eastAsia="ja-JP"/>
        </w:rPr>
        <w:t>RAN#109)</w:t>
      </w:r>
    </w:p>
    <w:p w14:paraId="287520C9" w14:textId="55CE4BE7" w:rsidR="00D84E81" w:rsidRPr="008A21F2" w:rsidRDefault="00D84E81" w:rsidP="00D84E81">
      <w:pPr>
        <w:pStyle w:val="ListParagraph"/>
        <w:numPr>
          <w:ilvl w:val="0"/>
          <w:numId w:val="14"/>
        </w:numPr>
        <w:jc w:val="both"/>
        <w:rPr>
          <w:rFonts w:ascii="Arial" w:hAnsi="Arial" w:cs="Arial"/>
          <w:sz w:val="20"/>
          <w:szCs w:val="20"/>
          <w:lang w:val="en-US" w:eastAsia="ja-JP"/>
        </w:rPr>
      </w:pPr>
      <w:r w:rsidRPr="008A21F2">
        <w:rPr>
          <w:rFonts w:ascii="Arial" w:hAnsi="Arial" w:cs="Arial"/>
          <w:sz w:val="20"/>
          <w:szCs w:val="20"/>
          <w:lang w:val="en-US" w:eastAsia="ja-JP"/>
        </w:rPr>
        <w:t>Limited UE Tx/Rx bandwidths (</w:t>
      </w:r>
      <w:r w:rsidR="007E575C">
        <w:rPr>
          <w:rFonts w:ascii="Arial" w:hAnsi="Arial" w:cs="Arial"/>
          <w:sz w:val="20"/>
          <w:szCs w:val="20"/>
          <w:lang w:val="en-US" w:eastAsia="ja-JP"/>
        </w:rPr>
        <w:t xml:space="preserve">see Section </w:t>
      </w:r>
      <w:r w:rsidR="007E575C">
        <w:rPr>
          <w:rFonts w:ascii="Arial" w:hAnsi="Arial" w:cs="Arial"/>
          <w:sz w:val="20"/>
          <w:szCs w:val="20"/>
          <w:lang w:val="en-US" w:eastAsia="ja-JP"/>
        </w:rPr>
        <w:fldChar w:fldCharType="begin"/>
      </w:r>
      <w:r w:rsidR="007E575C">
        <w:rPr>
          <w:rFonts w:ascii="Arial" w:hAnsi="Arial" w:cs="Arial"/>
          <w:sz w:val="20"/>
          <w:szCs w:val="20"/>
          <w:lang w:val="en-US" w:eastAsia="ja-JP"/>
        </w:rPr>
        <w:instrText xml:space="preserve"> REF _Ref210205348 \r \h </w:instrText>
      </w:r>
      <w:r w:rsidR="007E575C">
        <w:rPr>
          <w:rFonts w:ascii="Arial" w:hAnsi="Arial" w:cs="Arial"/>
          <w:sz w:val="20"/>
          <w:szCs w:val="20"/>
          <w:lang w:val="en-US" w:eastAsia="ja-JP"/>
        </w:rPr>
      </w:r>
      <w:r w:rsidR="007E575C">
        <w:rPr>
          <w:rFonts w:ascii="Arial" w:hAnsi="Arial" w:cs="Arial"/>
          <w:sz w:val="20"/>
          <w:szCs w:val="20"/>
          <w:lang w:val="en-US" w:eastAsia="ja-JP"/>
        </w:rPr>
        <w:fldChar w:fldCharType="separate"/>
      </w:r>
      <w:r w:rsidR="007E575C">
        <w:rPr>
          <w:rFonts w:ascii="Arial" w:hAnsi="Arial" w:cs="Arial"/>
          <w:sz w:val="20"/>
          <w:szCs w:val="20"/>
          <w:lang w:val="en-US" w:eastAsia="ja-JP"/>
        </w:rPr>
        <w:t>10</w:t>
      </w:r>
      <w:r w:rsidR="007E575C">
        <w:rPr>
          <w:rFonts w:ascii="Arial" w:hAnsi="Arial" w:cs="Arial"/>
          <w:sz w:val="20"/>
          <w:szCs w:val="20"/>
          <w:lang w:val="en-US" w:eastAsia="ja-JP"/>
        </w:rPr>
        <w:fldChar w:fldCharType="end"/>
      </w:r>
      <w:r w:rsidRPr="008A21F2">
        <w:rPr>
          <w:rFonts w:ascii="Arial" w:hAnsi="Arial" w:cs="Arial"/>
          <w:sz w:val="20"/>
          <w:szCs w:val="20"/>
          <w:lang w:val="en-US" w:eastAsia="ja-JP"/>
        </w:rPr>
        <w:t>)</w:t>
      </w:r>
    </w:p>
    <w:p w14:paraId="30778946" w14:textId="6642C212" w:rsidR="00D84E81" w:rsidRPr="008A21F2" w:rsidRDefault="00D84E81" w:rsidP="00D84E81">
      <w:pPr>
        <w:pStyle w:val="ListParagraph"/>
        <w:numPr>
          <w:ilvl w:val="0"/>
          <w:numId w:val="14"/>
        </w:numPr>
        <w:jc w:val="both"/>
        <w:rPr>
          <w:rFonts w:ascii="Arial" w:hAnsi="Arial" w:cs="Arial"/>
          <w:sz w:val="20"/>
          <w:szCs w:val="20"/>
          <w:lang w:val="en-US" w:eastAsia="ja-JP"/>
        </w:rPr>
      </w:pPr>
      <w:r w:rsidRPr="008A21F2">
        <w:rPr>
          <w:rFonts w:ascii="Arial" w:hAnsi="Arial" w:cs="Arial"/>
          <w:sz w:val="20"/>
          <w:szCs w:val="20"/>
          <w:lang w:val="en-US" w:eastAsia="ja-JP"/>
        </w:rPr>
        <w:t xml:space="preserve">Limited DL/UL </w:t>
      </w:r>
      <w:r w:rsidR="00541CA9">
        <w:rPr>
          <w:rFonts w:ascii="Arial" w:hAnsi="Arial" w:cs="Arial"/>
          <w:sz w:val="20"/>
          <w:szCs w:val="20"/>
          <w:lang w:val="en-US" w:eastAsia="ja-JP"/>
        </w:rPr>
        <w:t xml:space="preserve">PHY-layer </w:t>
      </w:r>
      <w:r w:rsidRPr="008A21F2">
        <w:rPr>
          <w:rFonts w:ascii="Arial" w:hAnsi="Arial" w:cs="Arial"/>
          <w:sz w:val="20"/>
          <w:szCs w:val="20"/>
          <w:lang w:val="en-US" w:eastAsia="ja-JP"/>
        </w:rPr>
        <w:t>peak rates (</w:t>
      </w:r>
      <w:r>
        <w:rPr>
          <w:rFonts w:ascii="Arial" w:hAnsi="Arial" w:cs="Arial"/>
          <w:sz w:val="20"/>
          <w:szCs w:val="20"/>
          <w:lang w:val="en-US" w:eastAsia="ja-JP"/>
        </w:rPr>
        <w:t>5~</w:t>
      </w:r>
      <w:r w:rsidRPr="008A21F2">
        <w:rPr>
          <w:rFonts w:ascii="Arial" w:hAnsi="Arial" w:cs="Arial"/>
          <w:sz w:val="20"/>
          <w:szCs w:val="20"/>
          <w:lang w:val="en-US" w:eastAsia="ja-JP"/>
        </w:rPr>
        <w:t>10 Mbps)</w:t>
      </w:r>
    </w:p>
    <w:p w14:paraId="74DA1C7E" w14:textId="77777777" w:rsidR="00D84E81" w:rsidRPr="008A21F2" w:rsidRDefault="00D84E81" w:rsidP="00D84E81">
      <w:pPr>
        <w:pStyle w:val="ListParagraph"/>
        <w:numPr>
          <w:ilvl w:val="0"/>
          <w:numId w:val="14"/>
        </w:numPr>
        <w:jc w:val="both"/>
        <w:rPr>
          <w:rFonts w:ascii="Arial" w:hAnsi="Arial" w:cs="Arial"/>
          <w:sz w:val="20"/>
          <w:szCs w:val="20"/>
          <w:lang w:val="en-US" w:eastAsia="ja-JP"/>
        </w:rPr>
      </w:pPr>
      <w:r w:rsidRPr="008A21F2">
        <w:rPr>
          <w:rFonts w:ascii="Arial" w:hAnsi="Arial" w:cs="Arial"/>
          <w:sz w:val="20"/>
          <w:szCs w:val="20"/>
          <w:lang w:val="en-US" w:eastAsia="ja-JP"/>
        </w:rPr>
        <w:t>Half-duplex operation in FDD bands</w:t>
      </w:r>
    </w:p>
    <w:bookmarkEnd w:id="138"/>
    <w:p w14:paraId="6E83F459" w14:textId="77777777" w:rsidR="00D84E81" w:rsidRDefault="00D84E81" w:rsidP="00D84E81">
      <w:pPr>
        <w:jc w:val="both"/>
        <w:rPr>
          <w:rFonts w:cs="Arial"/>
          <w:szCs w:val="20"/>
          <w:lang w:eastAsia="ja-JP"/>
        </w:rPr>
      </w:pPr>
      <w:r w:rsidRPr="008A21F2">
        <w:rPr>
          <w:rFonts w:cs="Arial"/>
          <w:szCs w:val="20"/>
          <w:lang w:eastAsia="ja-JP"/>
        </w:rPr>
        <w:br/>
      </w:r>
      <w:r>
        <w:rPr>
          <w:rFonts w:cs="Arial"/>
          <w:szCs w:val="20"/>
          <w:lang w:eastAsia="ja-JP"/>
        </w:rPr>
        <w:t>The above list corresponds to the most prominent UE complexity reduction techniques identified in earlier RAN1 studies for LTE-M (TR 36.888), RedCap (TR 38.875) and eRedCap (TR 38.865). These properties will facilitate the implementation of low-complexity devices with low bill-of-material (BoM) cost, small form factor, and low power consumption to support use cases with moderate throughput requirements.</w:t>
      </w:r>
    </w:p>
    <w:p w14:paraId="337274CA" w14:textId="6E70EFE7" w:rsidR="004B4B62" w:rsidRDefault="00D84E81" w:rsidP="009C25E2">
      <w:pPr>
        <w:jc w:val="both"/>
        <w:rPr>
          <w:rFonts w:cs="Arial"/>
          <w:szCs w:val="20"/>
          <w:lang w:eastAsia="ja-JP"/>
        </w:rPr>
      </w:pPr>
      <w:r>
        <w:rPr>
          <w:rFonts w:cs="Arial"/>
          <w:szCs w:val="20"/>
          <w:lang w:eastAsia="ja-JP"/>
        </w:rPr>
        <w:t>The UE bandwidth</w:t>
      </w:r>
      <w:r w:rsidR="00E73174">
        <w:rPr>
          <w:rFonts w:cs="Arial"/>
          <w:szCs w:val="20"/>
          <w:lang w:eastAsia="ja-JP"/>
        </w:rPr>
        <w:t>s</w:t>
      </w:r>
      <w:r w:rsidR="005A378E">
        <w:rPr>
          <w:rFonts w:cs="Arial"/>
          <w:szCs w:val="20"/>
          <w:lang w:eastAsia="ja-JP"/>
        </w:rPr>
        <w:t xml:space="preserve"> and peak rate</w:t>
      </w:r>
      <w:r w:rsidR="00E73174">
        <w:rPr>
          <w:rFonts w:cs="Arial"/>
          <w:szCs w:val="20"/>
          <w:lang w:eastAsia="ja-JP"/>
        </w:rPr>
        <w:t>s</w:t>
      </w:r>
      <w:r>
        <w:rPr>
          <w:rFonts w:cs="Arial"/>
          <w:szCs w:val="20"/>
          <w:lang w:eastAsia="ja-JP"/>
        </w:rPr>
        <w:t xml:space="preserve"> supported by this </w:t>
      </w:r>
      <w:proofErr w:type="gramStart"/>
      <w:r>
        <w:rPr>
          <w:rFonts w:cs="Arial"/>
          <w:szCs w:val="20"/>
          <w:lang w:eastAsia="ja-JP"/>
        </w:rPr>
        <w:t>low</w:t>
      </w:r>
      <w:r w:rsidR="00CC33BC">
        <w:rPr>
          <w:rFonts w:cs="Arial"/>
          <w:szCs w:val="20"/>
          <w:lang w:eastAsia="ja-JP"/>
        </w:rPr>
        <w:t>est</w:t>
      </w:r>
      <w:r>
        <w:rPr>
          <w:rFonts w:cs="Arial"/>
          <w:szCs w:val="20"/>
          <w:lang w:eastAsia="ja-JP"/>
        </w:rPr>
        <w:t>-</w:t>
      </w:r>
      <w:r w:rsidR="00CC33BC">
        <w:rPr>
          <w:rFonts w:cs="Arial"/>
          <w:szCs w:val="20"/>
          <w:lang w:eastAsia="ja-JP"/>
        </w:rPr>
        <w:t>tier</w:t>
      </w:r>
      <w:proofErr w:type="gramEnd"/>
      <w:r>
        <w:rPr>
          <w:rFonts w:cs="Arial"/>
          <w:szCs w:val="20"/>
          <w:lang w:eastAsia="ja-JP"/>
        </w:rPr>
        <w:t xml:space="preserve"> 6G device </w:t>
      </w:r>
      <w:r w:rsidR="004F0B94">
        <w:rPr>
          <w:rFonts w:cs="Arial"/>
          <w:szCs w:val="20"/>
          <w:lang w:eastAsia="ja-JP"/>
        </w:rPr>
        <w:t>are</w:t>
      </w:r>
      <w:r>
        <w:rPr>
          <w:rFonts w:cs="Arial"/>
          <w:szCs w:val="20"/>
          <w:lang w:eastAsia="ja-JP"/>
        </w:rPr>
        <w:t xml:space="preserve"> design choice</w:t>
      </w:r>
      <w:r w:rsidR="004F0B94">
        <w:rPr>
          <w:rFonts w:cs="Arial"/>
          <w:szCs w:val="20"/>
          <w:lang w:eastAsia="ja-JP"/>
        </w:rPr>
        <w:t>s</w:t>
      </w:r>
      <w:r>
        <w:rPr>
          <w:rFonts w:cs="Arial"/>
          <w:szCs w:val="20"/>
          <w:lang w:eastAsia="ja-JP"/>
        </w:rPr>
        <w:t xml:space="preserve"> that require careful consideration.</w:t>
      </w:r>
      <w:r w:rsidR="008E3BA3" w:rsidRPr="008E3BA3">
        <w:rPr>
          <w:rFonts w:cs="Arial"/>
          <w:szCs w:val="20"/>
          <w:lang w:eastAsia="ja-JP"/>
        </w:rPr>
        <w:t xml:space="preserve"> </w:t>
      </w:r>
      <w:r w:rsidR="008E3BA3">
        <w:rPr>
          <w:rFonts w:cs="Arial"/>
          <w:szCs w:val="20"/>
          <w:lang w:eastAsia="ja-JP"/>
        </w:rPr>
        <w:t>UE bandwidth</w:t>
      </w:r>
      <w:r w:rsidR="00577CAA">
        <w:rPr>
          <w:rFonts w:cs="Arial"/>
          <w:szCs w:val="20"/>
          <w:lang w:eastAsia="ja-JP"/>
        </w:rPr>
        <w:t>s</w:t>
      </w:r>
      <w:r w:rsidR="008E3BA3">
        <w:rPr>
          <w:rFonts w:cs="Arial"/>
          <w:szCs w:val="20"/>
          <w:lang w:eastAsia="ja-JP"/>
        </w:rPr>
        <w:t xml:space="preserve"> </w:t>
      </w:r>
      <w:r w:rsidR="00577CAA">
        <w:rPr>
          <w:rFonts w:cs="Arial"/>
          <w:szCs w:val="20"/>
          <w:lang w:eastAsia="ja-JP"/>
        </w:rPr>
        <w:t>are</w:t>
      </w:r>
      <w:r w:rsidR="008E3BA3">
        <w:rPr>
          <w:rFonts w:cs="Arial"/>
          <w:szCs w:val="20"/>
          <w:lang w:eastAsia="ja-JP"/>
        </w:rPr>
        <w:t xml:space="preserve"> discussed in Section </w:t>
      </w:r>
      <w:r w:rsidR="008E3BA3">
        <w:rPr>
          <w:rFonts w:cs="Arial"/>
          <w:szCs w:val="20"/>
          <w:lang w:eastAsia="ja-JP"/>
        </w:rPr>
        <w:fldChar w:fldCharType="begin"/>
      </w:r>
      <w:r w:rsidR="008E3BA3">
        <w:rPr>
          <w:rFonts w:cs="Arial"/>
          <w:szCs w:val="20"/>
          <w:lang w:eastAsia="ja-JP"/>
        </w:rPr>
        <w:instrText xml:space="preserve"> REF _Ref210205348 \r \h </w:instrText>
      </w:r>
      <w:r w:rsidR="008E3BA3">
        <w:rPr>
          <w:rFonts w:cs="Arial"/>
          <w:szCs w:val="20"/>
          <w:lang w:eastAsia="ja-JP"/>
        </w:rPr>
      </w:r>
      <w:r w:rsidR="008E3BA3">
        <w:rPr>
          <w:rFonts w:cs="Arial"/>
          <w:szCs w:val="20"/>
          <w:lang w:eastAsia="ja-JP"/>
        </w:rPr>
        <w:fldChar w:fldCharType="separate"/>
      </w:r>
      <w:r w:rsidR="0026567B">
        <w:rPr>
          <w:rFonts w:cs="Arial"/>
          <w:szCs w:val="20"/>
          <w:lang w:eastAsia="ja-JP"/>
        </w:rPr>
        <w:t>10</w:t>
      </w:r>
      <w:r w:rsidR="008E3BA3">
        <w:rPr>
          <w:rFonts w:cs="Arial"/>
          <w:szCs w:val="20"/>
          <w:lang w:eastAsia="ja-JP"/>
        </w:rPr>
        <w:fldChar w:fldCharType="end"/>
      </w:r>
      <w:r w:rsidR="008B4879">
        <w:rPr>
          <w:rFonts w:cs="Arial"/>
          <w:szCs w:val="20"/>
          <w:lang w:eastAsia="ja-JP"/>
        </w:rPr>
        <w:t>, so here we focus on peak rates</w:t>
      </w:r>
      <w:r w:rsidR="008E3BA3">
        <w:rPr>
          <w:rFonts w:cs="Arial"/>
          <w:szCs w:val="20"/>
          <w:lang w:eastAsia="ja-JP"/>
        </w:rPr>
        <w:t>.</w:t>
      </w:r>
    </w:p>
    <w:p w14:paraId="40D6FC87" w14:textId="03618396" w:rsidR="009C25E2" w:rsidRPr="0000302C" w:rsidRDefault="008B4879" w:rsidP="009C25E2">
      <w:pPr>
        <w:jc w:val="both"/>
        <w:rPr>
          <w:rFonts w:cs="Arial"/>
          <w:szCs w:val="20"/>
          <w:lang w:eastAsia="ja-JP"/>
        </w:rPr>
      </w:pPr>
      <w:r>
        <w:rPr>
          <w:rFonts w:cs="Arial"/>
          <w:szCs w:val="20"/>
          <w:lang w:eastAsia="ja-JP"/>
        </w:rPr>
        <w:t>A</w:t>
      </w:r>
      <w:r w:rsidR="00D16578">
        <w:rPr>
          <w:rFonts w:cs="Arial"/>
          <w:szCs w:val="20"/>
          <w:lang w:eastAsia="ja-JP"/>
        </w:rPr>
        <w:t xml:space="preserve">n important </w:t>
      </w:r>
      <w:r w:rsidR="00D243E4">
        <w:rPr>
          <w:rFonts w:cs="Arial"/>
          <w:szCs w:val="20"/>
          <w:lang w:eastAsia="ja-JP"/>
        </w:rPr>
        <w:t xml:space="preserve">lesson </w:t>
      </w:r>
      <w:r w:rsidR="00B41FBA">
        <w:rPr>
          <w:rFonts w:cs="Arial"/>
          <w:szCs w:val="20"/>
          <w:lang w:eastAsia="ja-JP"/>
        </w:rPr>
        <w:t xml:space="preserve">learned </w:t>
      </w:r>
      <w:r w:rsidR="00F511A6">
        <w:rPr>
          <w:rFonts w:cs="Arial"/>
          <w:szCs w:val="20"/>
          <w:lang w:eastAsia="ja-JP"/>
        </w:rPr>
        <w:t xml:space="preserve">from </w:t>
      </w:r>
      <w:r w:rsidR="00D8632D">
        <w:rPr>
          <w:rFonts w:cs="Arial"/>
          <w:szCs w:val="20"/>
          <w:lang w:eastAsia="ja-JP"/>
        </w:rPr>
        <w:t xml:space="preserve">the 4G IoT technologies is </w:t>
      </w:r>
      <w:r w:rsidR="00D6775B">
        <w:rPr>
          <w:rFonts w:cs="Arial"/>
          <w:szCs w:val="20"/>
          <w:lang w:eastAsia="ja-JP"/>
        </w:rPr>
        <w:t xml:space="preserve">that </w:t>
      </w:r>
      <w:r w:rsidR="00174834">
        <w:rPr>
          <w:rFonts w:cs="Arial"/>
          <w:szCs w:val="20"/>
          <w:lang w:eastAsia="ja-JP"/>
        </w:rPr>
        <w:t xml:space="preserve">while </w:t>
      </w:r>
      <w:r w:rsidR="00D6775B">
        <w:rPr>
          <w:rFonts w:cs="Arial"/>
          <w:szCs w:val="20"/>
          <w:lang w:eastAsia="ja-JP"/>
        </w:rPr>
        <w:t xml:space="preserve">the </w:t>
      </w:r>
      <w:r w:rsidR="003B3D6F">
        <w:rPr>
          <w:rFonts w:cs="Arial"/>
          <w:szCs w:val="20"/>
          <w:lang w:eastAsia="ja-JP"/>
        </w:rPr>
        <w:t>PHY</w:t>
      </w:r>
      <w:r w:rsidR="00600B76">
        <w:rPr>
          <w:rFonts w:cs="Arial"/>
          <w:szCs w:val="20"/>
          <w:lang w:eastAsia="ja-JP"/>
        </w:rPr>
        <w:t>-layer</w:t>
      </w:r>
      <w:r w:rsidR="003B3D6F">
        <w:rPr>
          <w:rFonts w:cs="Arial"/>
          <w:szCs w:val="20"/>
          <w:lang w:eastAsia="ja-JP"/>
        </w:rPr>
        <w:t xml:space="preserve"> </w:t>
      </w:r>
      <w:r w:rsidR="00A14051">
        <w:rPr>
          <w:rFonts w:cs="Arial"/>
          <w:szCs w:val="20"/>
          <w:lang w:eastAsia="ja-JP"/>
        </w:rPr>
        <w:t xml:space="preserve">peak rates </w:t>
      </w:r>
      <w:r w:rsidR="003558A3">
        <w:rPr>
          <w:rFonts w:cs="Arial"/>
          <w:szCs w:val="20"/>
          <w:lang w:eastAsia="ja-JP"/>
        </w:rPr>
        <w:t>can</w:t>
      </w:r>
      <w:r w:rsidR="00270E93">
        <w:rPr>
          <w:rFonts w:cs="Arial"/>
          <w:szCs w:val="20"/>
          <w:lang w:eastAsia="ja-JP"/>
        </w:rPr>
        <w:t xml:space="preserve"> be </w:t>
      </w:r>
      <w:r w:rsidR="00AE0731">
        <w:rPr>
          <w:rFonts w:cs="Arial"/>
          <w:szCs w:val="20"/>
          <w:lang w:eastAsia="ja-JP"/>
        </w:rPr>
        <w:t>low</w:t>
      </w:r>
      <w:r w:rsidR="00174834">
        <w:rPr>
          <w:rFonts w:cs="Arial"/>
          <w:szCs w:val="20"/>
          <w:lang w:eastAsia="ja-JP"/>
        </w:rPr>
        <w:t>, they should not be</w:t>
      </w:r>
      <w:r w:rsidR="00990B57">
        <w:rPr>
          <w:rFonts w:cs="Arial"/>
          <w:szCs w:val="20"/>
          <w:lang w:eastAsia="ja-JP"/>
        </w:rPr>
        <w:t xml:space="preserve"> unnecessarily low</w:t>
      </w:r>
      <w:r w:rsidR="00D821EE">
        <w:rPr>
          <w:rFonts w:cs="Arial"/>
          <w:szCs w:val="20"/>
          <w:lang w:eastAsia="ja-JP"/>
        </w:rPr>
        <w:t xml:space="preserve">, especially </w:t>
      </w:r>
      <w:r w:rsidR="00600B76">
        <w:rPr>
          <w:rFonts w:cs="Arial"/>
          <w:szCs w:val="20"/>
          <w:lang w:eastAsia="ja-JP"/>
        </w:rPr>
        <w:t xml:space="preserve">for HD-FDD and TDD where the </w:t>
      </w:r>
      <w:r w:rsidR="000C05F0">
        <w:rPr>
          <w:rFonts w:cs="Arial"/>
          <w:szCs w:val="20"/>
          <w:lang w:eastAsia="ja-JP"/>
        </w:rPr>
        <w:t xml:space="preserve">resulting </w:t>
      </w:r>
      <w:r w:rsidR="00600B76">
        <w:rPr>
          <w:rFonts w:cs="Arial"/>
          <w:szCs w:val="20"/>
          <w:lang w:eastAsia="ja-JP"/>
        </w:rPr>
        <w:t>MAC-layer</w:t>
      </w:r>
      <w:r w:rsidR="001346D6">
        <w:rPr>
          <w:rFonts w:cs="Arial"/>
          <w:szCs w:val="20"/>
          <w:lang w:eastAsia="ja-JP"/>
        </w:rPr>
        <w:t xml:space="preserve"> </w:t>
      </w:r>
      <w:r w:rsidR="000A561C">
        <w:rPr>
          <w:rFonts w:cs="Arial"/>
          <w:szCs w:val="20"/>
          <w:lang w:eastAsia="ja-JP"/>
        </w:rPr>
        <w:t xml:space="preserve">peak rates </w:t>
      </w:r>
      <w:r w:rsidR="00934E43">
        <w:rPr>
          <w:rFonts w:cs="Arial"/>
          <w:szCs w:val="20"/>
          <w:lang w:eastAsia="ja-JP"/>
        </w:rPr>
        <w:t>may</w:t>
      </w:r>
      <w:r w:rsidR="00AA652A">
        <w:rPr>
          <w:rFonts w:cs="Arial"/>
          <w:szCs w:val="20"/>
          <w:lang w:eastAsia="ja-JP"/>
        </w:rPr>
        <w:t xml:space="preserve"> become substantially lower than the </w:t>
      </w:r>
      <w:r w:rsidR="000C05F0">
        <w:rPr>
          <w:rFonts w:cs="Arial"/>
          <w:szCs w:val="20"/>
          <w:lang w:eastAsia="ja-JP"/>
        </w:rPr>
        <w:t>PHY-layer peak rates</w:t>
      </w:r>
      <w:r w:rsidR="00F81683">
        <w:rPr>
          <w:rFonts w:cs="Arial"/>
          <w:szCs w:val="20"/>
          <w:lang w:eastAsia="ja-JP"/>
        </w:rPr>
        <w:t xml:space="preserve"> due to scheduling delays</w:t>
      </w:r>
      <w:r w:rsidR="00990B57">
        <w:rPr>
          <w:rFonts w:cs="Arial"/>
          <w:szCs w:val="20"/>
          <w:lang w:eastAsia="ja-JP"/>
        </w:rPr>
        <w:t>.</w:t>
      </w:r>
      <w:r w:rsidR="00E60BBD">
        <w:rPr>
          <w:rFonts w:cs="Arial"/>
          <w:szCs w:val="20"/>
          <w:lang w:eastAsia="ja-JP"/>
        </w:rPr>
        <w:t xml:space="preserve"> </w:t>
      </w:r>
      <w:r w:rsidR="004E42E1">
        <w:rPr>
          <w:rFonts w:cs="Arial"/>
          <w:szCs w:val="20"/>
          <w:lang w:eastAsia="ja-JP"/>
        </w:rPr>
        <w:t xml:space="preserve">For example, </w:t>
      </w:r>
      <w:r w:rsidR="00A4200B">
        <w:rPr>
          <w:rFonts w:cs="Arial"/>
          <w:szCs w:val="20"/>
          <w:lang w:eastAsia="ja-JP"/>
        </w:rPr>
        <w:t xml:space="preserve">a </w:t>
      </w:r>
      <w:r w:rsidR="004E42E1">
        <w:rPr>
          <w:rFonts w:cs="Arial"/>
          <w:szCs w:val="20"/>
          <w:lang w:eastAsia="ja-JP"/>
        </w:rPr>
        <w:t xml:space="preserve">Rel-13 Cat-M1 </w:t>
      </w:r>
      <w:r w:rsidR="0066122B">
        <w:rPr>
          <w:rFonts w:cs="Arial"/>
          <w:szCs w:val="20"/>
          <w:lang w:eastAsia="ja-JP"/>
        </w:rPr>
        <w:t xml:space="preserve">HD-FDD </w:t>
      </w:r>
      <w:r w:rsidR="004E42E1">
        <w:rPr>
          <w:rFonts w:cs="Arial"/>
          <w:szCs w:val="20"/>
          <w:lang w:eastAsia="ja-JP"/>
        </w:rPr>
        <w:t>UE</w:t>
      </w:r>
      <w:r w:rsidR="0033091C">
        <w:rPr>
          <w:rFonts w:cs="Arial"/>
          <w:szCs w:val="20"/>
          <w:lang w:eastAsia="ja-JP"/>
        </w:rPr>
        <w:t xml:space="preserve"> has </w:t>
      </w:r>
      <w:r w:rsidR="00786108">
        <w:rPr>
          <w:rFonts w:cs="Arial"/>
          <w:szCs w:val="20"/>
          <w:lang w:eastAsia="ja-JP"/>
        </w:rPr>
        <w:t xml:space="preserve">a </w:t>
      </w:r>
      <w:r w:rsidR="0033091C">
        <w:rPr>
          <w:rFonts w:cs="Arial"/>
          <w:szCs w:val="20"/>
          <w:lang w:eastAsia="ja-JP"/>
        </w:rPr>
        <w:t>PHY-layer peak rate of 1 Mbps</w:t>
      </w:r>
      <w:r w:rsidR="00786108">
        <w:rPr>
          <w:rFonts w:cs="Arial"/>
          <w:szCs w:val="20"/>
          <w:lang w:eastAsia="ja-JP"/>
        </w:rPr>
        <w:t xml:space="preserve"> in </w:t>
      </w:r>
      <w:r w:rsidR="001E1AAE">
        <w:rPr>
          <w:rFonts w:cs="Arial"/>
          <w:szCs w:val="20"/>
          <w:lang w:eastAsia="ja-JP"/>
        </w:rPr>
        <w:t xml:space="preserve">both </w:t>
      </w:r>
      <w:r w:rsidR="00786108">
        <w:rPr>
          <w:rFonts w:cs="Arial"/>
          <w:szCs w:val="20"/>
          <w:lang w:eastAsia="ja-JP"/>
        </w:rPr>
        <w:t>DL and UL</w:t>
      </w:r>
      <w:r w:rsidR="0033091C">
        <w:rPr>
          <w:rFonts w:cs="Arial"/>
          <w:szCs w:val="20"/>
          <w:lang w:eastAsia="ja-JP"/>
        </w:rPr>
        <w:t xml:space="preserve"> but </w:t>
      </w:r>
      <w:r w:rsidR="009472B6">
        <w:rPr>
          <w:rFonts w:cs="Arial"/>
          <w:szCs w:val="20"/>
          <w:lang w:eastAsia="ja-JP"/>
        </w:rPr>
        <w:t xml:space="preserve">a MAC-layer peak rate of </w:t>
      </w:r>
      <w:r w:rsidR="00404FA7">
        <w:rPr>
          <w:rFonts w:cs="Arial"/>
          <w:szCs w:val="20"/>
          <w:lang w:eastAsia="ja-JP"/>
        </w:rPr>
        <w:t xml:space="preserve">300 </w:t>
      </w:r>
      <w:r w:rsidR="002901EE">
        <w:rPr>
          <w:rFonts w:cs="Arial"/>
          <w:szCs w:val="20"/>
          <w:lang w:eastAsia="ja-JP"/>
        </w:rPr>
        <w:t>kb</w:t>
      </w:r>
      <w:r w:rsidR="00DB3E02">
        <w:rPr>
          <w:rFonts w:cs="Arial"/>
          <w:szCs w:val="20"/>
          <w:lang w:eastAsia="ja-JP"/>
        </w:rPr>
        <w:t>ps</w:t>
      </w:r>
      <w:r w:rsidR="00D9733E">
        <w:rPr>
          <w:rFonts w:cs="Arial"/>
          <w:szCs w:val="20"/>
          <w:lang w:eastAsia="ja-JP"/>
        </w:rPr>
        <w:t xml:space="preserve"> in DL </w:t>
      </w:r>
      <w:r w:rsidR="006A68BC">
        <w:rPr>
          <w:rFonts w:cs="Arial"/>
          <w:szCs w:val="20"/>
          <w:lang w:eastAsia="ja-JP"/>
        </w:rPr>
        <w:t>and 375 kbps in UL</w:t>
      </w:r>
      <w:r w:rsidR="00461C7B">
        <w:rPr>
          <w:rFonts w:cs="Arial"/>
          <w:szCs w:val="20"/>
          <w:lang w:eastAsia="ja-JP"/>
        </w:rPr>
        <w:t xml:space="preserve">, which was </w:t>
      </w:r>
      <w:r w:rsidR="00822368">
        <w:rPr>
          <w:rFonts w:cs="Arial"/>
          <w:szCs w:val="20"/>
          <w:lang w:eastAsia="ja-JP"/>
        </w:rPr>
        <w:t xml:space="preserve">ultimately </w:t>
      </w:r>
      <w:r w:rsidR="00461C7B">
        <w:rPr>
          <w:rFonts w:cs="Arial"/>
          <w:szCs w:val="20"/>
          <w:lang w:eastAsia="ja-JP"/>
        </w:rPr>
        <w:t xml:space="preserve">considered to be on the low side, which triggered various enhancements in Rel-14 and later to improve </w:t>
      </w:r>
      <w:r w:rsidR="00644036">
        <w:rPr>
          <w:rFonts w:cs="Arial"/>
          <w:szCs w:val="20"/>
          <w:lang w:eastAsia="ja-JP"/>
        </w:rPr>
        <w:t xml:space="preserve">both </w:t>
      </w:r>
      <w:r w:rsidR="00461C7B">
        <w:rPr>
          <w:rFonts w:cs="Arial"/>
          <w:szCs w:val="20"/>
          <w:lang w:eastAsia="ja-JP"/>
        </w:rPr>
        <w:t xml:space="preserve">the </w:t>
      </w:r>
      <w:r w:rsidR="00482238">
        <w:rPr>
          <w:rFonts w:cs="Arial"/>
          <w:szCs w:val="20"/>
          <w:lang w:eastAsia="ja-JP"/>
        </w:rPr>
        <w:t xml:space="preserve">PHY- and MAC-layer </w:t>
      </w:r>
      <w:r w:rsidR="00461C7B">
        <w:rPr>
          <w:rFonts w:cs="Arial"/>
          <w:szCs w:val="20"/>
          <w:lang w:eastAsia="ja-JP"/>
        </w:rPr>
        <w:t>peak rates for Cat-M1.</w:t>
      </w:r>
      <w:r w:rsidR="006D20E5">
        <w:rPr>
          <w:rFonts w:cs="Arial"/>
          <w:szCs w:val="20"/>
          <w:lang w:eastAsia="ja-JP"/>
        </w:rPr>
        <w:t xml:space="preserve"> A </w:t>
      </w:r>
      <w:r w:rsidR="002E4FD5">
        <w:rPr>
          <w:rFonts w:cs="Arial"/>
          <w:szCs w:val="20"/>
          <w:lang w:eastAsia="ja-JP"/>
        </w:rPr>
        <w:t xml:space="preserve">somewhat higher peak rate </w:t>
      </w:r>
      <w:r w:rsidR="008B7C6D">
        <w:rPr>
          <w:rFonts w:cs="Arial"/>
          <w:szCs w:val="20"/>
          <w:lang w:eastAsia="ja-JP"/>
        </w:rPr>
        <w:t xml:space="preserve">can </w:t>
      </w:r>
      <w:r w:rsidR="002E4FD5">
        <w:rPr>
          <w:rFonts w:cs="Arial"/>
          <w:szCs w:val="20"/>
          <w:lang w:eastAsia="ja-JP"/>
        </w:rPr>
        <w:t>ha</w:t>
      </w:r>
      <w:r w:rsidR="008B7C6D">
        <w:rPr>
          <w:rFonts w:cs="Arial"/>
          <w:szCs w:val="20"/>
          <w:lang w:eastAsia="ja-JP"/>
        </w:rPr>
        <w:t>ve</w:t>
      </w:r>
      <w:r w:rsidR="002E4FD5">
        <w:rPr>
          <w:rFonts w:cs="Arial"/>
          <w:szCs w:val="20"/>
          <w:lang w:eastAsia="ja-JP"/>
        </w:rPr>
        <w:t xml:space="preserve"> several advantages:</w:t>
      </w:r>
    </w:p>
    <w:p w14:paraId="048429F5" w14:textId="168FC351" w:rsidR="009C25E2" w:rsidRPr="009533C3" w:rsidRDefault="00614F10" w:rsidP="00300743">
      <w:pPr>
        <w:pStyle w:val="ListParagraph"/>
        <w:numPr>
          <w:ilvl w:val="0"/>
          <w:numId w:val="50"/>
        </w:numPr>
        <w:jc w:val="both"/>
        <w:rPr>
          <w:rFonts w:cs="Arial"/>
          <w:szCs w:val="20"/>
          <w:lang w:eastAsia="ja-JP"/>
        </w:rPr>
      </w:pPr>
      <w:r>
        <w:rPr>
          <w:rFonts w:ascii="Arial" w:hAnsi="Arial" w:cs="Arial"/>
          <w:sz w:val="20"/>
          <w:szCs w:val="20"/>
          <w:lang w:eastAsia="ja-JP"/>
        </w:rPr>
        <w:t>I</w:t>
      </w:r>
      <w:r w:rsidR="009C25E2" w:rsidRPr="00300743">
        <w:rPr>
          <w:rFonts w:ascii="Arial" w:hAnsi="Arial" w:cs="Arial"/>
          <w:sz w:val="20"/>
          <w:szCs w:val="20"/>
          <w:lang w:eastAsia="ja-JP"/>
        </w:rPr>
        <w:t>mprove</w:t>
      </w:r>
      <w:r>
        <w:rPr>
          <w:rFonts w:ascii="Arial" w:hAnsi="Arial" w:cs="Arial"/>
          <w:sz w:val="20"/>
          <w:szCs w:val="20"/>
          <w:lang w:eastAsia="ja-JP"/>
        </w:rPr>
        <w:t>d</w:t>
      </w:r>
      <w:r w:rsidR="009C25E2" w:rsidRPr="00300743">
        <w:rPr>
          <w:rFonts w:ascii="Arial" w:hAnsi="Arial" w:cs="Arial"/>
          <w:sz w:val="20"/>
          <w:szCs w:val="20"/>
          <w:lang w:eastAsia="ja-JP"/>
        </w:rPr>
        <w:t xml:space="preserve"> spectral efficiency and network capacity</w:t>
      </w:r>
    </w:p>
    <w:p w14:paraId="5D4A5566" w14:textId="09A7DD89" w:rsidR="009C25E2" w:rsidRPr="009533C3" w:rsidRDefault="00614F10" w:rsidP="00300743">
      <w:pPr>
        <w:pStyle w:val="ListParagraph"/>
        <w:numPr>
          <w:ilvl w:val="0"/>
          <w:numId w:val="50"/>
        </w:numPr>
        <w:jc w:val="both"/>
        <w:rPr>
          <w:rFonts w:cs="Arial"/>
          <w:szCs w:val="20"/>
          <w:lang w:eastAsia="ja-JP"/>
        </w:rPr>
      </w:pPr>
      <w:r>
        <w:rPr>
          <w:rFonts w:ascii="Arial" w:hAnsi="Arial" w:cs="Arial"/>
          <w:sz w:val="20"/>
          <w:szCs w:val="20"/>
          <w:lang w:eastAsia="ja-JP"/>
        </w:rPr>
        <w:t>E</w:t>
      </w:r>
      <w:r w:rsidR="009C25E2" w:rsidRPr="00300743">
        <w:rPr>
          <w:rFonts w:ascii="Arial" w:hAnsi="Arial" w:cs="Arial"/>
          <w:sz w:val="20"/>
          <w:szCs w:val="20"/>
          <w:lang w:eastAsia="ja-JP"/>
        </w:rPr>
        <w:t>fficient support of</w:t>
      </w:r>
      <w:r w:rsidR="005D6AA9">
        <w:rPr>
          <w:rFonts w:ascii="Arial" w:hAnsi="Arial" w:cs="Arial"/>
          <w:sz w:val="20"/>
          <w:szCs w:val="20"/>
          <w:lang w:eastAsia="ja-JP"/>
        </w:rPr>
        <w:t>,</w:t>
      </w:r>
      <w:r w:rsidR="009C25E2" w:rsidRPr="00300743">
        <w:rPr>
          <w:rFonts w:ascii="Arial" w:hAnsi="Arial" w:cs="Arial"/>
          <w:sz w:val="20"/>
          <w:szCs w:val="20"/>
          <w:lang w:eastAsia="ja-JP"/>
        </w:rPr>
        <w:t xml:space="preserve"> e.g.</w:t>
      </w:r>
      <w:r w:rsidR="005D6AA9">
        <w:rPr>
          <w:rFonts w:ascii="Arial" w:hAnsi="Arial" w:cs="Arial"/>
          <w:sz w:val="20"/>
          <w:szCs w:val="20"/>
          <w:lang w:eastAsia="ja-JP"/>
        </w:rPr>
        <w:t>,</w:t>
      </w:r>
      <w:r w:rsidR="009C25E2" w:rsidRPr="00300743">
        <w:rPr>
          <w:rFonts w:ascii="Arial" w:hAnsi="Arial" w:cs="Arial"/>
          <w:sz w:val="20"/>
          <w:szCs w:val="20"/>
          <w:lang w:eastAsia="ja-JP"/>
        </w:rPr>
        <w:t xml:space="preserve"> </w:t>
      </w:r>
      <w:r>
        <w:rPr>
          <w:rFonts w:ascii="Arial" w:hAnsi="Arial" w:cs="Arial"/>
          <w:sz w:val="20"/>
          <w:szCs w:val="20"/>
          <w:lang w:eastAsia="ja-JP"/>
        </w:rPr>
        <w:t xml:space="preserve">conversational </w:t>
      </w:r>
      <w:r w:rsidR="009C25E2" w:rsidRPr="00300743">
        <w:rPr>
          <w:rFonts w:ascii="Arial" w:hAnsi="Arial" w:cs="Arial"/>
          <w:sz w:val="20"/>
          <w:szCs w:val="20"/>
          <w:lang w:eastAsia="ja-JP"/>
        </w:rPr>
        <w:t>services and software/firmware upgrades</w:t>
      </w:r>
    </w:p>
    <w:p w14:paraId="07BB0924" w14:textId="23F8648C" w:rsidR="009C25E2" w:rsidRPr="009533C3" w:rsidRDefault="00614F10" w:rsidP="00300743">
      <w:pPr>
        <w:pStyle w:val="ListParagraph"/>
        <w:numPr>
          <w:ilvl w:val="0"/>
          <w:numId w:val="50"/>
        </w:numPr>
        <w:jc w:val="both"/>
        <w:rPr>
          <w:rFonts w:cs="Arial"/>
          <w:szCs w:val="20"/>
          <w:lang w:eastAsia="ja-JP"/>
        </w:rPr>
      </w:pPr>
      <w:r>
        <w:rPr>
          <w:rFonts w:ascii="Arial" w:hAnsi="Arial" w:cs="Arial"/>
          <w:sz w:val="20"/>
          <w:szCs w:val="20"/>
          <w:lang w:eastAsia="ja-JP"/>
        </w:rPr>
        <w:t xml:space="preserve">Improved </w:t>
      </w:r>
      <w:r w:rsidR="009C25E2" w:rsidRPr="00300743">
        <w:rPr>
          <w:rFonts w:ascii="Arial" w:hAnsi="Arial" w:cs="Arial"/>
          <w:sz w:val="20"/>
          <w:szCs w:val="20"/>
          <w:lang w:eastAsia="ja-JP"/>
        </w:rPr>
        <w:t>battery life since transmission/reception can finish quicker, allowing UE to go to sleep earlier</w:t>
      </w:r>
    </w:p>
    <w:p w14:paraId="2D5A70D0" w14:textId="1DF6B0DD" w:rsidR="009C25E2" w:rsidRPr="009533C3" w:rsidRDefault="00791CAA" w:rsidP="00300743">
      <w:pPr>
        <w:pStyle w:val="ListParagraph"/>
        <w:numPr>
          <w:ilvl w:val="0"/>
          <w:numId w:val="50"/>
        </w:numPr>
        <w:jc w:val="both"/>
        <w:rPr>
          <w:rFonts w:cs="Arial"/>
          <w:lang w:eastAsia="ja-JP"/>
        </w:rPr>
      </w:pPr>
      <w:r w:rsidRPr="6FBE0FAF">
        <w:rPr>
          <w:rFonts w:ascii="Arial" w:hAnsi="Arial" w:cs="Arial"/>
          <w:sz w:val="20"/>
          <w:szCs w:val="20"/>
          <w:lang w:val="en-US" w:eastAsia="ja-JP"/>
        </w:rPr>
        <w:t>Support of</w:t>
      </w:r>
      <w:r w:rsidR="009C25E2" w:rsidRPr="00300743">
        <w:rPr>
          <w:rFonts w:ascii="Arial" w:hAnsi="Arial" w:cs="Arial"/>
          <w:sz w:val="20"/>
          <w:szCs w:val="20"/>
          <w:lang w:val="en-US" w:eastAsia="ja-JP"/>
        </w:rPr>
        <w:t xml:space="preserve"> more use cases, helping to achieve economies of scale for the </w:t>
      </w:r>
      <w:proofErr w:type="gramStart"/>
      <w:r w:rsidR="003D19C7" w:rsidRPr="6FBE0FAF">
        <w:rPr>
          <w:rFonts w:ascii="Arial" w:hAnsi="Arial" w:cs="Arial"/>
          <w:sz w:val="20"/>
          <w:szCs w:val="20"/>
          <w:lang w:val="en-US" w:eastAsia="ja-JP"/>
        </w:rPr>
        <w:t>lowest-tier</w:t>
      </w:r>
      <w:proofErr w:type="gramEnd"/>
      <w:r w:rsidR="009C25E2" w:rsidRPr="00300743">
        <w:rPr>
          <w:rFonts w:ascii="Arial" w:hAnsi="Arial" w:cs="Arial"/>
          <w:sz w:val="20"/>
          <w:szCs w:val="20"/>
          <w:lang w:val="en-US" w:eastAsia="ja-JP"/>
        </w:rPr>
        <w:t xml:space="preserve"> 6G UE</w:t>
      </w:r>
    </w:p>
    <w:p w14:paraId="707C2544" w14:textId="56590E41" w:rsidR="009C25E2" w:rsidRDefault="005C1102" w:rsidP="00444F33">
      <w:pPr>
        <w:pStyle w:val="ListParagraph"/>
        <w:numPr>
          <w:ilvl w:val="0"/>
          <w:numId w:val="50"/>
        </w:numPr>
        <w:jc w:val="both"/>
        <w:rPr>
          <w:rFonts w:ascii="Arial" w:hAnsi="Arial" w:cs="Arial"/>
          <w:sz w:val="20"/>
          <w:szCs w:val="20"/>
          <w:lang w:eastAsia="ja-JP"/>
        </w:rPr>
      </w:pPr>
      <w:r>
        <w:rPr>
          <w:rFonts w:ascii="Arial" w:hAnsi="Arial" w:cs="Arial"/>
          <w:sz w:val="20"/>
          <w:szCs w:val="20"/>
          <w:lang w:eastAsia="ja-JP"/>
        </w:rPr>
        <w:t xml:space="preserve">Higher probability that, </w:t>
      </w:r>
      <w:r w:rsidR="009C25E2" w:rsidRPr="00300743">
        <w:rPr>
          <w:rFonts w:ascii="Arial" w:hAnsi="Arial" w:cs="Arial"/>
          <w:sz w:val="20"/>
          <w:szCs w:val="20"/>
          <w:lang w:eastAsia="ja-JP"/>
        </w:rPr>
        <w:t>e.g.</w:t>
      </w:r>
      <w:r>
        <w:rPr>
          <w:rFonts w:ascii="Arial" w:hAnsi="Arial" w:cs="Arial"/>
          <w:sz w:val="20"/>
          <w:szCs w:val="20"/>
          <w:lang w:eastAsia="ja-JP"/>
        </w:rPr>
        <w:t>,</w:t>
      </w:r>
      <w:r w:rsidR="009C25E2" w:rsidRPr="00300743">
        <w:rPr>
          <w:rFonts w:ascii="Arial" w:hAnsi="Arial" w:cs="Arial"/>
          <w:sz w:val="20"/>
          <w:szCs w:val="20"/>
          <w:lang w:eastAsia="ja-JP"/>
        </w:rPr>
        <w:t xml:space="preserve"> SIB </w:t>
      </w:r>
      <w:r>
        <w:rPr>
          <w:rFonts w:ascii="Arial" w:hAnsi="Arial" w:cs="Arial"/>
          <w:sz w:val="20"/>
          <w:szCs w:val="20"/>
          <w:lang w:eastAsia="ja-JP"/>
        </w:rPr>
        <w:t>can be scheduled</w:t>
      </w:r>
      <w:r w:rsidR="004006FC">
        <w:rPr>
          <w:rFonts w:ascii="Arial" w:hAnsi="Arial" w:cs="Arial"/>
          <w:sz w:val="20"/>
          <w:szCs w:val="20"/>
          <w:lang w:eastAsia="ja-JP"/>
        </w:rPr>
        <w:t xml:space="preserve"> in a way that is</w:t>
      </w:r>
      <w:r w:rsidR="009C25E2" w:rsidRPr="00300743">
        <w:rPr>
          <w:rFonts w:ascii="Arial" w:hAnsi="Arial" w:cs="Arial"/>
          <w:sz w:val="20"/>
          <w:szCs w:val="20"/>
          <w:lang w:eastAsia="ja-JP"/>
        </w:rPr>
        <w:t xml:space="preserve"> efficient </w:t>
      </w:r>
      <w:r w:rsidR="004006FC">
        <w:rPr>
          <w:rFonts w:ascii="Arial" w:hAnsi="Arial" w:cs="Arial"/>
          <w:sz w:val="20"/>
          <w:szCs w:val="20"/>
          <w:lang w:eastAsia="ja-JP"/>
        </w:rPr>
        <w:t>for all 6G UEs</w:t>
      </w:r>
      <w:r w:rsidR="00444F33">
        <w:rPr>
          <w:rFonts w:ascii="Arial" w:hAnsi="Arial" w:cs="Arial"/>
          <w:sz w:val="20"/>
          <w:szCs w:val="20"/>
          <w:lang w:eastAsia="ja-JP"/>
        </w:rPr>
        <w:br/>
      </w:r>
    </w:p>
    <w:p w14:paraId="2FAAD100" w14:textId="486A74A3" w:rsidR="005C1299" w:rsidRPr="005C1299" w:rsidRDefault="00A25FE9" w:rsidP="005C1299">
      <w:pPr>
        <w:jc w:val="both"/>
        <w:rPr>
          <w:rFonts w:cs="Arial"/>
          <w:szCs w:val="20"/>
          <w:lang w:eastAsia="ja-JP"/>
        </w:rPr>
      </w:pPr>
      <w:r>
        <w:rPr>
          <w:rFonts w:cs="Arial"/>
          <w:szCs w:val="20"/>
          <w:lang w:eastAsia="ja-JP"/>
        </w:rPr>
        <w:t>Therefore</w:t>
      </w:r>
      <w:r w:rsidR="000B2BF3">
        <w:rPr>
          <w:rFonts w:cs="Arial"/>
          <w:szCs w:val="20"/>
          <w:lang w:eastAsia="ja-JP"/>
        </w:rPr>
        <w:t xml:space="preserve">, the </w:t>
      </w:r>
      <w:r w:rsidR="003D5438">
        <w:rPr>
          <w:rFonts w:cs="Arial"/>
          <w:szCs w:val="20"/>
          <w:lang w:eastAsia="ja-JP"/>
        </w:rPr>
        <w:t xml:space="preserve">PHY-layer </w:t>
      </w:r>
      <w:r w:rsidR="000B2BF3">
        <w:rPr>
          <w:rFonts w:cs="Arial"/>
          <w:szCs w:val="20"/>
          <w:lang w:eastAsia="ja-JP"/>
        </w:rPr>
        <w:t>peak rates of the lowest-tier UE should not be lower than ~5 Mbps</w:t>
      </w:r>
      <w:r w:rsidR="00F7786D">
        <w:rPr>
          <w:rFonts w:cs="Arial"/>
          <w:szCs w:val="20"/>
          <w:lang w:eastAsia="ja-JP"/>
        </w:rPr>
        <w:t>, especially since t</w:t>
      </w:r>
      <w:r w:rsidR="006E01EC">
        <w:rPr>
          <w:rFonts w:cs="Arial"/>
          <w:szCs w:val="20"/>
          <w:lang w:eastAsia="ja-JP"/>
        </w:rPr>
        <w:t xml:space="preserve">he </w:t>
      </w:r>
      <w:r w:rsidR="00D36330">
        <w:rPr>
          <w:rFonts w:cs="Arial"/>
          <w:szCs w:val="20"/>
          <w:lang w:eastAsia="ja-JP"/>
        </w:rPr>
        <w:t xml:space="preserve">potential </w:t>
      </w:r>
      <w:r>
        <w:rPr>
          <w:rFonts w:cs="Arial"/>
          <w:szCs w:val="20"/>
          <w:lang w:eastAsia="ja-JP"/>
        </w:rPr>
        <w:t xml:space="preserve">UE </w:t>
      </w:r>
      <w:r w:rsidR="00D36330">
        <w:rPr>
          <w:rFonts w:cs="Arial"/>
          <w:szCs w:val="20"/>
          <w:lang w:eastAsia="ja-JP"/>
        </w:rPr>
        <w:t xml:space="preserve">complexity reduction from going down from </w:t>
      </w:r>
      <w:r w:rsidR="00DC6C98">
        <w:rPr>
          <w:rFonts w:cs="Arial"/>
          <w:szCs w:val="20"/>
          <w:lang w:eastAsia="ja-JP"/>
        </w:rPr>
        <w:t>~</w:t>
      </w:r>
      <w:r w:rsidR="00D36330">
        <w:rPr>
          <w:rFonts w:cs="Arial"/>
          <w:szCs w:val="20"/>
          <w:lang w:eastAsia="ja-JP"/>
        </w:rPr>
        <w:t>5 Mbps to</w:t>
      </w:r>
      <w:r w:rsidR="008F43D1">
        <w:rPr>
          <w:rFonts w:cs="Arial"/>
          <w:szCs w:val="20"/>
          <w:lang w:eastAsia="ja-JP"/>
        </w:rPr>
        <w:t xml:space="preserve"> </w:t>
      </w:r>
      <w:r w:rsidR="00DC6C98">
        <w:rPr>
          <w:rFonts w:cs="Arial"/>
          <w:szCs w:val="20"/>
          <w:lang w:eastAsia="ja-JP"/>
        </w:rPr>
        <w:t>~</w:t>
      </w:r>
      <w:r w:rsidR="008F43D1">
        <w:rPr>
          <w:rFonts w:cs="Arial"/>
          <w:szCs w:val="20"/>
          <w:lang w:eastAsia="ja-JP"/>
        </w:rPr>
        <w:t xml:space="preserve">1 Mbps is expected to be </w:t>
      </w:r>
      <w:r>
        <w:rPr>
          <w:rFonts w:cs="Arial"/>
          <w:szCs w:val="20"/>
          <w:lang w:eastAsia="ja-JP"/>
        </w:rPr>
        <w:t>very minor</w:t>
      </w:r>
      <w:r w:rsidR="00F7786D">
        <w:rPr>
          <w:rFonts w:cs="Arial"/>
          <w:szCs w:val="20"/>
          <w:lang w:eastAsia="ja-JP"/>
        </w:rPr>
        <w:t>.</w:t>
      </w:r>
    </w:p>
    <w:p w14:paraId="1E46CAFC" w14:textId="7DB068B0" w:rsidR="00D84E81" w:rsidRDefault="00E26AC5" w:rsidP="00D84E81">
      <w:pPr>
        <w:jc w:val="both"/>
        <w:rPr>
          <w:lang w:eastAsia="ja-JP"/>
        </w:rPr>
      </w:pPr>
      <w:r>
        <w:rPr>
          <w:rFonts w:cs="Arial"/>
          <w:szCs w:val="20"/>
          <w:lang w:eastAsia="ja-JP"/>
        </w:rPr>
        <w:t>Some</w:t>
      </w:r>
      <w:r w:rsidR="00631954">
        <w:rPr>
          <w:rFonts w:cs="Arial"/>
          <w:szCs w:val="20"/>
          <w:lang w:eastAsia="ja-JP"/>
        </w:rPr>
        <w:t xml:space="preserve"> important</w:t>
      </w:r>
      <w:r>
        <w:rPr>
          <w:rFonts w:cs="Arial"/>
          <w:szCs w:val="20"/>
          <w:lang w:eastAsia="ja-JP"/>
        </w:rPr>
        <w:t xml:space="preserve"> Massive IoT use cases have requirements on </w:t>
      </w:r>
      <w:r w:rsidR="00BF7D77">
        <w:rPr>
          <w:rFonts w:cs="Arial"/>
          <w:szCs w:val="20"/>
          <w:lang w:eastAsia="ja-JP"/>
        </w:rPr>
        <w:t>long UE battery life and</w:t>
      </w:r>
      <w:r w:rsidR="00B60B27">
        <w:rPr>
          <w:rFonts w:cs="Arial"/>
          <w:szCs w:val="20"/>
          <w:lang w:eastAsia="ja-JP"/>
        </w:rPr>
        <w:t xml:space="preserve">/or </w:t>
      </w:r>
      <w:r w:rsidR="00EF6322">
        <w:rPr>
          <w:rFonts w:cs="Arial"/>
          <w:szCs w:val="20"/>
          <w:lang w:eastAsia="ja-JP"/>
        </w:rPr>
        <w:t xml:space="preserve">challenging coverage conditions. </w:t>
      </w:r>
      <w:r w:rsidR="00D84E81">
        <w:rPr>
          <w:rFonts w:cs="Arial"/>
          <w:szCs w:val="20"/>
          <w:lang w:eastAsia="ja-JP"/>
        </w:rPr>
        <w:t>The functionality required for Massive IoT use cases should to the largest extent possible be applicable as generic features for all 6G UEs, not just for low-end 6G UEs. This includes, for example, the most important UE power saving features (e.g., eDRX and wake-up receiver) and mechanism</w:t>
      </w:r>
      <w:r w:rsidR="00C173B2">
        <w:rPr>
          <w:rFonts w:cs="Arial"/>
          <w:szCs w:val="20"/>
          <w:lang w:eastAsia="ja-JP"/>
        </w:rPr>
        <w:t>s</w:t>
      </w:r>
      <w:r w:rsidR="00D84E81">
        <w:rPr>
          <w:rFonts w:cs="Arial"/>
          <w:szCs w:val="20"/>
          <w:lang w:eastAsia="ja-JP"/>
        </w:rPr>
        <w:t xml:space="preserve"> to ensure coverage similar to what is used for IoT in commercial networks (</w:t>
      </w:r>
      <w:r w:rsidR="00951D34">
        <w:rPr>
          <w:rFonts w:cs="Arial"/>
          <w:szCs w:val="20"/>
          <w:lang w:eastAsia="ja-JP"/>
        </w:rPr>
        <w:t xml:space="preserve">see discussion on coverage aspects in Section </w:t>
      </w:r>
      <w:r w:rsidR="00B053A1">
        <w:rPr>
          <w:rFonts w:cs="Arial"/>
          <w:szCs w:val="20"/>
          <w:lang w:eastAsia="ja-JP"/>
        </w:rPr>
        <w:fldChar w:fldCharType="begin"/>
      </w:r>
      <w:r w:rsidR="00B053A1">
        <w:rPr>
          <w:rFonts w:cs="Arial"/>
          <w:szCs w:val="20"/>
          <w:lang w:eastAsia="ja-JP"/>
        </w:rPr>
        <w:instrText xml:space="preserve"> REF _Ref210395643 \r \h </w:instrText>
      </w:r>
      <w:r w:rsidR="00B053A1">
        <w:rPr>
          <w:rFonts w:cs="Arial"/>
          <w:szCs w:val="20"/>
          <w:lang w:eastAsia="ja-JP"/>
        </w:rPr>
      </w:r>
      <w:r w:rsidR="00B053A1">
        <w:rPr>
          <w:rFonts w:cs="Arial"/>
          <w:szCs w:val="20"/>
          <w:lang w:eastAsia="ja-JP"/>
        </w:rPr>
        <w:fldChar w:fldCharType="separate"/>
      </w:r>
      <w:r w:rsidR="0026567B">
        <w:rPr>
          <w:rFonts w:cs="Arial"/>
          <w:szCs w:val="20"/>
          <w:lang w:eastAsia="ja-JP"/>
        </w:rPr>
        <w:t>4</w:t>
      </w:r>
      <w:r w:rsidR="00B053A1">
        <w:rPr>
          <w:rFonts w:cs="Arial"/>
          <w:szCs w:val="20"/>
          <w:lang w:eastAsia="ja-JP"/>
        </w:rPr>
        <w:fldChar w:fldCharType="end"/>
      </w:r>
      <w:r w:rsidR="00D84E81">
        <w:rPr>
          <w:rFonts w:cs="Arial"/>
          <w:szCs w:val="20"/>
          <w:lang w:eastAsia="ja-JP"/>
        </w:rPr>
        <w:t>), which any 6G UE including low-end 6G UEs should thus support.</w:t>
      </w:r>
    </w:p>
    <w:p w14:paraId="2B1AAB07" w14:textId="05D7C3ED" w:rsidR="00D84E81" w:rsidRDefault="00D84E81" w:rsidP="00D84E81">
      <w:pPr>
        <w:pStyle w:val="Proposal"/>
        <w:rPr>
          <w:lang w:eastAsia="ja-JP"/>
        </w:rPr>
      </w:pPr>
      <w:bookmarkStart w:id="139" w:name="_Toc213053672"/>
      <w:bookmarkStart w:id="140" w:name="_Toc213427122"/>
      <w:r>
        <w:rPr>
          <w:lang w:eastAsia="ja-JP"/>
        </w:rPr>
        <w:t xml:space="preserve">The low-end UE capabilities for </w:t>
      </w:r>
      <w:r w:rsidR="00352BE0">
        <w:rPr>
          <w:lang w:eastAsia="ja-JP"/>
        </w:rPr>
        <w:t xml:space="preserve">Massive </w:t>
      </w:r>
      <w:r>
        <w:rPr>
          <w:lang w:eastAsia="ja-JP"/>
        </w:rPr>
        <w:t>IoT use cases include single UE Tx/Rx antenna</w:t>
      </w:r>
      <w:r w:rsidR="00187E65">
        <w:rPr>
          <w:lang w:eastAsia="ja-JP"/>
        </w:rPr>
        <w:t xml:space="preserve"> (already agreed in RAN#109)</w:t>
      </w:r>
      <w:r>
        <w:rPr>
          <w:lang w:eastAsia="ja-JP"/>
        </w:rPr>
        <w:t xml:space="preserve">, limited UE Tx/Rx bandwidths, limited DL/UL </w:t>
      </w:r>
      <w:r w:rsidR="008424E2">
        <w:rPr>
          <w:lang w:eastAsia="ja-JP"/>
        </w:rPr>
        <w:t>PHY-l</w:t>
      </w:r>
      <w:r w:rsidR="00142C77">
        <w:rPr>
          <w:lang w:eastAsia="ja-JP"/>
        </w:rPr>
        <w:t xml:space="preserve">ayer </w:t>
      </w:r>
      <w:r>
        <w:rPr>
          <w:lang w:eastAsia="ja-JP"/>
        </w:rPr>
        <w:t>peak rates</w:t>
      </w:r>
      <w:r w:rsidR="006750F2">
        <w:rPr>
          <w:lang w:eastAsia="ja-JP"/>
        </w:rPr>
        <w:t xml:space="preserve"> (5~10 Mbps)</w:t>
      </w:r>
      <w:r>
        <w:rPr>
          <w:lang w:eastAsia="ja-JP"/>
        </w:rPr>
        <w:t>, and half-duplex FDD operation.</w:t>
      </w:r>
      <w:bookmarkEnd w:id="139"/>
      <w:bookmarkEnd w:id="140"/>
    </w:p>
    <w:p w14:paraId="7E5B0188" w14:textId="5C5E781C" w:rsidR="008B1A01" w:rsidRPr="008A21F2" w:rsidRDefault="008B1A01" w:rsidP="008B1A01">
      <w:pPr>
        <w:pStyle w:val="Heading1"/>
      </w:pPr>
      <w:r w:rsidRPr="007A30AB">
        <w:t>Resilience</w:t>
      </w:r>
    </w:p>
    <w:p w14:paraId="513B39B2" w14:textId="6A8E2722" w:rsidR="00682F8A" w:rsidRDefault="008B1A01" w:rsidP="00DF23C1">
      <w:pPr>
        <w:jc w:val="both"/>
        <w:rPr>
          <w:lang w:eastAsia="ja-JP"/>
        </w:rPr>
      </w:pPr>
      <w:r w:rsidRPr="00DB24A8">
        <w:rPr>
          <w:lang w:eastAsia="ja-JP"/>
        </w:rPr>
        <w:t xml:space="preserve">Robustness and </w:t>
      </w:r>
      <w:r w:rsidRPr="007A30AB">
        <w:rPr>
          <w:lang w:eastAsia="ja-JP"/>
        </w:rPr>
        <w:t>Resilience</w:t>
      </w:r>
      <w:r w:rsidRPr="007A30AB" w:rsidDel="007A30AB">
        <w:rPr>
          <w:lang w:eastAsia="ja-JP"/>
        </w:rPr>
        <w:t xml:space="preserve"> </w:t>
      </w:r>
      <w:r w:rsidRPr="00DB24A8">
        <w:rPr>
          <w:lang w:eastAsia="ja-JP"/>
        </w:rPr>
        <w:t xml:space="preserve">are basic principles in the design of 6G. Achieving them is a product implementation matter to some extent, but the specifications play an important role in enabling robust and resilient systems. First, the specifications should be simple and clear to facilitate robust implementations. Unnecessarily complex features and options are often not implemented or </w:t>
      </w:r>
      <w:r>
        <w:rPr>
          <w:lang w:eastAsia="ja-JP"/>
        </w:rPr>
        <w:t xml:space="preserve">are </w:t>
      </w:r>
      <w:r w:rsidRPr="00DB24A8">
        <w:rPr>
          <w:lang w:eastAsia="ja-JP"/>
        </w:rPr>
        <w:t xml:space="preserve">prone to errors (e.g., in implementation, in interoperability). </w:t>
      </w:r>
      <w:r>
        <w:rPr>
          <w:lang w:eastAsia="ja-JP"/>
        </w:rPr>
        <w:t xml:space="preserve">Even with simpler and clearer specifications, unexpected failures will happen (i.e., unacceptable degradations of the user plane connectivity in a well-planned network). </w:t>
      </w:r>
      <w:r w:rsidRPr="00DB24A8">
        <w:rPr>
          <w:lang w:eastAsia="ja-JP"/>
        </w:rPr>
        <w:t xml:space="preserve">For example, due to unforeseeable conditions like power outages, unexpected blocking, hardware/software issues, etc. </w:t>
      </w:r>
      <w:r w:rsidR="00E473B1">
        <w:rPr>
          <w:lang w:eastAsia="ja-JP"/>
        </w:rPr>
        <w:t>Resili</w:t>
      </w:r>
      <w:r w:rsidR="00DF23C1">
        <w:rPr>
          <w:lang w:eastAsia="ja-JP"/>
        </w:rPr>
        <w:t>ence should preferably be addressed by enhancing</w:t>
      </w:r>
      <w:r w:rsidRPr="00DB24A8">
        <w:rPr>
          <w:lang w:eastAsia="ja-JP"/>
        </w:rPr>
        <w:t xml:space="preserve"> basic procedures rather than </w:t>
      </w:r>
      <w:proofErr w:type="gramStart"/>
      <w:r w:rsidRPr="00DB24A8">
        <w:rPr>
          <w:lang w:eastAsia="ja-JP"/>
        </w:rPr>
        <w:t>create</w:t>
      </w:r>
      <w:proofErr w:type="gramEnd"/>
      <w:r w:rsidRPr="00DB24A8">
        <w:rPr>
          <w:lang w:eastAsia="ja-JP"/>
        </w:rPr>
        <w:t xml:space="preserve"> new ones </w:t>
      </w:r>
      <w:r>
        <w:rPr>
          <w:lang w:eastAsia="ja-JP"/>
        </w:rPr>
        <w:t>with</w:t>
      </w:r>
      <w:r w:rsidRPr="00DB24A8">
        <w:rPr>
          <w:lang w:eastAsia="ja-JP"/>
        </w:rPr>
        <w:t xml:space="preserve"> narrow applicability. </w:t>
      </w:r>
      <w:r w:rsidR="00ED050F">
        <w:rPr>
          <w:lang w:eastAsia="ja-JP"/>
        </w:rPr>
        <w:t>Many of these procedures are in</w:t>
      </w:r>
      <w:r w:rsidR="00D950B6">
        <w:rPr>
          <w:lang w:eastAsia="ja-JP"/>
        </w:rPr>
        <w:t xml:space="preserve"> the</w:t>
      </w:r>
      <w:r w:rsidR="00ED050F">
        <w:rPr>
          <w:lang w:eastAsia="ja-JP"/>
        </w:rPr>
        <w:t xml:space="preserve"> </w:t>
      </w:r>
      <w:r w:rsidR="00682F8A">
        <w:rPr>
          <w:lang w:eastAsia="ja-JP"/>
        </w:rPr>
        <w:t xml:space="preserve">domain of </w:t>
      </w:r>
      <w:r w:rsidR="00ED050F">
        <w:rPr>
          <w:lang w:eastAsia="ja-JP"/>
        </w:rPr>
        <w:t>RAN2 (for example</w:t>
      </w:r>
      <w:r w:rsidR="00E45595">
        <w:rPr>
          <w:lang w:eastAsia="ja-JP"/>
        </w:rPr>
        <w:t xml:space="preserve">, </w:t>
      </w:r>
      <w:r w:rsidR="0042647E">
        <w:rPr>
          <w:lang w:eastAsia="ja-JP"/>
        </w:rPr>
        <w:t xml:space="preserve">enhancing the handover </w:t>
      </w:r>
      <w:r w:rsidR="00682F8A">
        <w:rPr>
          <w:lang w:eastAsia="ja-JP"/>
        </w:rPr>
        <w:t>performance</w:t>
      </w:r>
      <w:r w:rsidR="0042647E">
        <w:rPr>
          <w:lang w:eastAsia="ja-JP"/>
        </w:rPr>
        <w:t xml:space="preserve"> </w:t>
      </w:r>
      <w:r w:rsidR="003A6277">
        <w:rPr>
          <w:lang w:eastAsia="ja-JP"/>
        </w:rPr>
        <w:t>instead of specifying dual connectivity of DAPS)</w:t>
      </w:r>
      <w:r w:rsidR="00682F8A">
        <w:rPr>
          <w:lang w:eastAsia="ja-JP"/>
        </w:rPr>
        <w:t>, but there might be a need to specify measurements and triggers in RAN1 to support this.</w:t>
      </w:r>
    </w:p>
    <w:p w14:paraId="2B4437F9" w14:textId="71CD5B27" w:rsidR="008B1A01" w:rsidRPr="008A21F2" w:rsidRDefault="008B1A01" w:rsidP="008B1A01">
      <w:pPr>
        <w:pStyle w:val="Heading1"/>
      </w:pPr>
      <w:r w:rsidRPr="008A21F2">
        <w:t>Privacy and security</w:t>
      </w:r>
    </w:p>
    <w:p w14:paraId="73241329" w14:textId="3059ED37" w:rsidR="008B1A01" w:rsidRPr="003B3D9E" w:rsidRDefault="008B1A01" w:rsidP="008B1A01">
      <w:pPr>
        <w:jc w:val="both"/>
        <w:rPr>
          <w:lang w:eastAsia="ja-JP"/>
        </w:rPr>
      </w:pPr>
      <w:r w:rsidRPr="008A21F2">
        <w:rPr>
          <w:lang w:eastAsia="ja-JP"/>
        </w:rPr>
        <w:t xml:space="preserve">Privacy and security have become increasingly important over the years. Apart from ciphering, which has been part of 3GPP specifications </w:t>
      </w:r>
      <w:r>
        <w:rPr>
          <w:lang w:eastAsia="ja-JP"/>
        </w:rPr>
        <w:t>from</w:t>
      </w:r>
      <w:r w:rsidRPr="008A21F2">
        <w:rPr>
          <w:lang w:eastAsia="ja-JP"/>
        </w:rPr>
        <w:t xml:space="preserve"> many generations and will continue to be so, there are additional aspects to consider in 6G. For example, integrity protection of system information is desirable (e.g. signing of MIB and SIBs). Another example is privacy of the PDCCH where the details of scrambling and DM-RS generation can be improved to enhance privacy </w:t>
      </w:r>
      <w:r w:rsidRPr="008A21F2">
        <w:rPr>
          <w:lang w:eastAsia="ja-JP"/>
        </w:rPr>
        <w:fldChar w:fldCharType="begin"/>
      </w:r>
      <w:r w:rsidRPr="008A21F2">
        <w:rPr>
          <w:lang w:eastAsia="ja-JP"/>
        </w:rPr>
        <w:instrText xml:space="preserve"> REF _Ref205909437 \r \h </w:instrText>
      </w:r>
      <w:r w:rsidRPr="008A21F2">
        <w:rPr>
          <w:lang w:eastAsia="ja-JP"/>
        </w:rPr>
      </w:r>
      <w:r w:rsidRPr="008A21F2">
        <w:rPr>
          <w:lang w:eastAsia="ja-JP"/>
        </w:rPr>
        <w:fldChar w:fldCharType="separate"/>
      </w:r>
      <w:r w:rsidR="00223F17">
        <w:rPr>
          <w:lang w:eastAsia="ja-JP"/>
        </w:rPr>
        <w:t>[3]</w:t>
      </w:r>
      <w:r w:rsidRPr="008A21F2">
        <w:rPr>
          <w:lang w:eastAsia="ja-JP"/>
        </w:rPr>
        <w:fldChar w:fldCharType="end"/>
      </w:r>
      <w:r w:rsidRPr="008A21F2">
        <w:rPr>
          <w:lang w:eastAsia="ja-JP"/>
        </w:rPr>
        <w:t>.</w:t>
      </w:r>
    </w:p>
    <w:p w14:paraId="412CCBB7" w14:textId="7EDB0AEB" w:rsidR="00D12F25" w:rsidRPr="00D12F25" w:rsidRDefault="00D12F25" w:rsidP="004C01A6">
      <w:pPr>
        <w:pStyle w:val="Heading1"/>
      </w:pPr>
      <w:r w:rsidRPr="00D12F25">
        <w:t>Conclusion</w:t>
      </w:r>
    </w:p>
    <w:p w14:paraId="6B75361F" w14:textId="77777777" w:rsidR="00D12F25" w:rsidRPr="00885FD4" w:rsidRDefault="00D12F25" w:rsidP="00D12F25">
      <w:pPr>
        <w:pStyle w:val="BodyText"/>
      </w:pPr>
      <w:r>
        <w:t>Based on the discussion in the previous sections we propose the following:</w:t>
      </w:r>
    </w:p>
    <w:p w14:paraId="0AAA2F3D" w14:textId="77777777" w:rsidR="00D12F25" w:rsidRPr="00997D2B" w:rsidRDefault="00D12F25" w:rsidP="00D12F25">
      <w:pPr>
        <w:rPr>
          <w:lang w:eastAsia="ja-JP"/>
        </w:rPr>
      </w:pPr>
    </w:p>
    <w:bookmarkStart w:id="141" w:name="_In-sequence_SDU_delivery"/>
    <w:bookmarkEnd w:id="141"/>
    <w:p w14:paraId="62632458" w14:textId="77777777" w:rsidR="00193562" w:rsidRDefault="00D12F2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8A21F2">
        <w:rPr>
          <w:b w:val="0"/>
        </w:rPr>
        <w:fldChar w:fldCharType="begin"/>
      </w:r>
      <w:r>
        <w:rPr>
          <w:b w:val="0"/>
        </w:rPr>
        <w:instrText xml:space="preserve"> TOC \n \h \z \t "Proposal" \c </w:instrText>
      </w:r>
      <w:r w:rsidRPr="008A21F2">
        <w:rPr>
          <w:b w:val="0"/>
        </w:rPr>
        <w:fldChar w:fldCharType="separate"/>
      </w:r>
      <w:hyperlink w:anchor="_Toc213427038" w:history="1">
        <w:r w:rsidR="00193562" w:rsidRPr="000E3B51">
          <w:rPr>
            <w:rStyle w:val="Hyperlink"/>
            <w:noProof/>
          </w:rPr>
          <w:t>Proposal 1</w:t>
        </w:r>
        <w:r w:rsidR="00193562">
          <w:rPr>
            <w:rFonts w:asciiTheme="minorHAnsi" w:eastAsiaTheme="minorEastAsia" w:hAnsiTheme="minorHAnsi"/>
            <w:b w:val="0"/>
            <w:noProof/>
            <w:kern w:val="2"/>
            <w:sz w:val="24"/>
            <w:szCs w:val="24"/>
            <w:lang w:val="en-SE" w:eastAsia="en-SE"/>
            <w14:ligatures w14:val="standardContextual"/>
          </w:rPr>
          <w:tab/>
        </w:r>
        <w:r w:rsidR="00193562" w:rsidRPr="000E3B51">
          <w:rPr>
            <w:rStyle w:val="Hyperlink"/>
            <w:noProof/>
            <w:lang w:eastAsia="ja-JP"/>
          </w:rPr>
          <w:t>Apply the keep-change-add principle – 3GPP should primarily work on aspects that bring significant benefits to the system rather than reinventing the wheel with no or little gain.</w:t>
        </w:r>
      </w:hyperlink>
    </w:p>
    <w:p w14:paraId="10761CD6"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39" w:history="1">
        <w:r w:rsidRPr="000E3B51">
          <w:rPr>
            <w:rStyle w:val="Hyperlink"/>
            <w:noProof/>
            <w:lang w:eastAsia="ja-JP"/>
          </w:rPr>
          <w:t>Proposal 2</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 xml:space="preserve">6G should be optimized for the majority of deployments and use cases. Overly complex solutions addressing corner cases should be avoided and not </w:t>
        </w:r>
        <w:r w:rsidRPr="000E3B51">
          <w:rPr>
            <w:rStyle w:val="Hyperlink"/>
            <w:noProof/>
          </w:rPr>
          <w:t>be allowed to increase the complexity of the main stream solution.</w:t>
        </w:r>
      </w:hyperlink>
    </w:p>
    <w:p w14:paraId="1E3D018E"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40" w:history="1">
        <w:r w:rsidRPr="000E3B51">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Do not optimize for full-buffer scenarios or overly simplistic legacy FTP models but for realistic bursty traffic scenarios with a mix of packet sizes.</w:t>
        </w:r>
      </w:hyperlink>
    </w:p>
    <w:p w14:paraId="257166D3"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41" w:history="1">
        <w:r w:rsidRPr="000E3B51">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Including interaction between uplink and downlink in the studies to get the correct picture of the performance. Optimizing for unidirectional L1 transmission alone does not necessarily result in improvements for the end-user or the overall system.</w:t>
        </w:r>
      </w:hyperlink>
    </w:p>
    <w:p w14:paraId="0A827603"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42" w:history="1">
        <w:r w:rsidRPr="000E3B51">
          <w:rPr>
            <w:rStyle w:val="Hyperlink"/>
            <w:noProof/>
            <w:lang w:eastAsia="ja-JP"/>
          </w:rPr>
          <w:t>Proposal 5</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All devices should support a common set of basic functionalities including at least</w:t>
        </w:r>
      </w:hyperlink>
    </w:p>
    <w:p w14:paraId="49F5FDE6"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43"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waveform (incl. numerology), coding, frame structure,</w:t>
        </w:r>
      </w:hyperlink>
    </w:p>
    <w:p w14:paraId="7D1A2BDB"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44"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idle mode procedures,</w:t>
        </w:r>
      </w:hyperlink>
    </w:p>
    <w:p w14:paraId="70115F73"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45" w:history="1">
        <w:r w:rsidRPr="000E3B51">
          <w:rPr>
            <w:rStyle w:val="Hyperlink"/>
            <w:noProof/>
            <w:lang w:eastAsia="ja-JP"/>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initial access procedure,</w:t>
        </w:r>
      </w:hyperlink>
    </w:p>
    <w:p w14:paraId="6587B862"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46" w:history="1">
        <w:r w:rsidRPr="000E3B51">
          <w:rPr>
            <w:rStyle w:val="Hyperlink"/>
            <w:noProof/>
            <w:lang w:eastAsia="ja-JP"/>
          </w:rPr>
          <w:t>d.</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control signaling,</w:t>
        </w:r>
      </w:hyperlink>
    </w:p>
    <w:p w14:paraId="22B98050"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47" w:history="1">
        <w:r w:rsidRPr="000E3B51">
          <w:rPr>
            <w:rStyle w:val="Hyperlink"/>
            <w:noProof/>
            <w:lang w:eastAsia="ja-JP"/>
          </w:rPr>
          <w:t>e.</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MRSS support.</w:t>
        </w:r>
      </w:hyperlink>
    </w:p>
    <w:p w14:paraId="417C4871"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48" w:history="1">
        <w:r w:rsidRPr="000E3B51">
          <w:rPr>
            <w:rStyle w:val="Hyperlink"/>
            <w:noProof/>
            <w:lang w:eastAsia="ja-JP"/>
          </w:rPr>
          <w:t>Proposal 6</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For devices with capabilities beyond the common basic set</w:t>
        </w:r>
      </w:hyperlink>
    </w:p>
    <w:p w14:paraId="57F3E68C"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49"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Additional 6G UE capabilities on top of a mandatory baseline functionality can be indicated using standardized UE capability signaling</w:t>
        </w:r>
      </w:hyperlink>
    </w:p>
    <w:p w14:paraId="42E07E59"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50"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Prerequisites can be used to prevent undesired capability combinations for 6G UEs.</w:t>
        </w:r>
      </w:hyperlink>
    </w:p>
    <w:p w14:paraId="395BEEFB"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51" w:history="1">
        <w:r w:rsidRPr="000E3B51">
          <w:rPr>
            <w:rStyle w:val="Hyperlink"/>
            <w:noProof/>
            <w:lang w:eastAsia="ja-JP"/>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Access control mechanisms can be added to allow the operator to, e.g., bar UEs with too few antennas from accessing a cell.</w:t>
        </w:r>
      </w:hyperlink>
    </w:p>
    <w:p w14:paraId="16EBD413"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52" w:history="1">
        <w:r w:rsidRPr="000E3B51">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6G should support 3 MHz spectrum allocation in FR1 FDD with 15 kHz subcarrier spacing.</w:t>
        </w:r>
      </w:hyperlink>
    </w:p>
    <w:p w14:paraId="70339BEA"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53" w:history="1">
        <w:r w:rsidRPr="000E3B51">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RAN1 provides the following input to RAN on methodology and corresponding initial analysis of potentially achievable coverage for determining the coverage target(s):</w:t>
        </w:r>
      </w:hyperlink>
    </w:p>
    <w:p w14:paraId="06F156FF"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54" w:history="1">
        <w:r w:rsidRPr="000E3B51">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Consider methodology based on MaxCL calculated according to the template in Table 7.10.1-1 in TR 38.913 for both DL and UL using the assumptions in Table 7.10.1-</w:t>
        </w:r>
        <w:r w:rsidRPr="000E3B51">
          <w:rPr>
            <w:rStyle w:val="Hyperlink"/>
            <w:rFonts w:eastAsia="SimSun"/>
            <w:noProof/>
          </w:rPr>
          <w:t>2.</w:t>
        </w:r>
      </w:hyperlink>
    </w:p>
    <w:p w14:paraId="73A33931"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55" w:history="1">
        <w:r w:rsidRPr="000E3B51">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Consider MaxCL = 143 dB for “normal coverage” as in TR 38.913 for both 2 and 1 UE Rx antennas</w:t>
        </w:r>
      </w:hyperlink>
    </w:p>
    <w:p w14:paraId="57D614B8"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56" w:history="1">
        <w:r w:rsidRPr="000E3B51">
          <w:rPr>
            <w:rStyle w:val="Hyperlink"/>
            <w:noProof/>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Consider MaxCL = 153 dB for “extended coverage” for both 2 and 1 UE Rx antennas</w:t>
        </w:r>
      </w:hyperlink>
    </w:p>
    <w:p w14:paraId="4AE5C3DD" w14:textId="77777777" w:rsidR="00193562" w:rsidRDefault="00193562">
      <w:pPr>
        <w:pStyle w:val="TableofFigures"/>
        <w:tabs>
          <w:tab w:val="right" w:leader="dot" w:pos="9629"/>
        </w:tabs>
        <w:rPr>
          <w:rStyle w:val="Hyperlink"/>
          <w:noProof/>
        </w:rPr>
      </w:pPr>
      <w:hyperlink w:anchor="_Toc213427057" w:history="1">
        <w:r w:rsidRPr="000E3B51">
          <w:rPr>
            <w:rStyle w:val="Hyperlink"/>
            <w:noProof/>
          </w:rPr>
          <w:t>d.</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Consider the following target data rates under the assumption that relevant DL and UL control channels perform adequately</w:t>
        </w:r>
      </w:hyperlink>
    </w:p>
    <w:tbl>
      <w:tblPr>
        <w:tblStyle w:val="TableGrid"/>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659"/>
        <w:gridCol w:w="1671"/>
        <w:gridCol w:w="1684"/>
        <w:gridCol w:w="1831"/>
      </w:tblGrid>
      <w:tr w:rsidR="00193562" w:rsidRPr="008D1EEF" w14:paraId="2EB937AE" w14:textId="77777777" w:rsidTr="00AF6C87">
        <w:trPr>
          <w:jc w:val="center"/>
        </w:trPr>
        <w:tc>
          <w:tcPr>
            <w:tcW w:w="1795" w:type="dxa"/>
            <w:vMerge w:val="restart"/>
          </w:tcPr>
          <w:p w14:paraId="56BB24F0" w14:textId="77777777" w:rsidR="00193562" w:rsidRPr="00D64A43" w:rsidRDefault="00193562" w:rsidP="00193562">
            <w:pPr>
              <w:pStyle w:val="ListParagraph"/>
              <w:numPr>
                <w:ilvl w:val="0"/>
                <w:numId w:val="78"/>
              </w:numPr>
              <w:rPr>
                <w:sz w:val="18"/>
                <w:szCs w:val="18"/>
              </w:rPr>
            </w:pPr>
          </w:p>
        </w:tc>
        <w:tc>
          <w:tcPr>
            <w:tcW w:w="3330" w:type="dxa"/>
            <w:gridSpan w:val="2"/>
          </w:tcPr>
          <w:p w14:paraId="6484FB6E" w14:textId="77777777" w:rsidR="00193562" w:rsidRPr="008D1EEF" w:rsidRDefault="00193562" w:rsidP="00AF6C87">
            <w:pPr>
              <w:spacing w:after="0"/>
              <w:jc w:val="center"/>
              <w:rPr>
                <w:sz w:val="18"/>
                <w:szCs w:val="18"/>
              </w:rPr>
            </w:pPr>
            <w:r w:rsidRPr="008D1EEF">
              <w:rPr>
                <w:sz w:val="18"/>
                <w:szCs w:val="18"/>
              </w:rPr>
              <w:t>Normal coverage (</w:t>
            </w:r>
            <w:proofErr w:type="spellStart"/>
            <w:r w:rsidRPr="008D1EEF">
              <w:rPr>
                <w:sz w:val="18"/>
                <w:szCs w:val="18"/>
              </w:rPr>
              <w:t>MaxCL</w:t>
            </w:r>
            <w:proofErr w:type="spellEnd"/>
            <w:r w:rsidRPr="008D1EEF">
              <w:rPr>
                <w:sz w:val="18"/>
                <w:szCs w:val="18"/>
              </w:rPr>
              <w:t xml:space="preserve"> = 143 dB)</w:t>
            </w:r>
          </w:p>
        </w:tc>
        <w:tc>
          <w:tcPr>
            <w:tcW w:w="3515" w:type="dxa"/>
            <w:gridSpan w:val="2"/>
          </w:tcPr>
          <w:p w14:paraId="5CAE888C" w14:textId="77777777" w:rsidR="00193562" w:rsidRPr="008D1EEF" w:rsidRDefault="00193562" w:rsidP="00AF6C87">
            <w:pPr>
              <w:spacing w:after="0"/>
              <w:jc w:val="center"/>
              <w:rPr>
                <w:sz w:val="18"/>
                <w:szCs w:val="18"/>
              </w:rPr>
            </w:pPr>
            <w:r w:rsidRPr="008D1EEF">
              <w:rPr>
                <w:sz w:val="18"/>
                <w:szCs w:val="18"/>
              </w:rPr>
              <w:t>Extended coverage (</w:t>
            </w:r>
            <w:proofErr w:type="spellStart"/>
            <w:r w:rsidRPr="008D1EEF">
              <w:rPr>
                <w:sz w:val="18"/>
                <w:szCs w:val="18"/>
              </w:rPr>
              <w:t>MaxCL</w:t>
            </w:r>
            <w:proofErr w:type="spellEnd"/>
            <w:r w:rsidRPr="008D1EEF">
              <w:rPr>
                <w:sz w:val="18"/>
                <w:szCs w:val="18"/>
              </w:rPr>
              <w:t xml:space="preserve"> = 153 dB)</w:t>
            </w:r>
          </w:p>
        </w:tc>
      </w:tr>
      <w:tr w:rsidR="00193562" w:rsidRPr="008D1EEF" w14:paraId="33CC1B61" w14:textId="77777777" w:rsidTr="00AF6C87">
        <w:trPr>
          <w:jc w:val="center"/>
        </w:trPr>
        <w:tc>
          <w:tcPr>
            <w:tcW w:w="1795" w:type="dxa"/>
            <w:vMerge/>
          </w:tcPr>
          <w:p w14:paraId="1299D95E" w14:textId="77777777" w:rsidR="00193562" w:rsidRPr="008D1EEF" w:rsidRDefault="00193562" w:rsidP="00AF6C87">
            <w:pPr>
              <w:spacing w:after="0"/>
              <w:rPr>
                <w:sz w:val="18"/>
                <w:szCs w:val="18"/>
              </w:rPr>
            </w:pPr>
          </w:p>
        </w:tc>
        <w:tc>
          <w:tcPr>
            <w:tcW w:w="1659" w:type="dxa"/>
          </w:tcPr>
          <w:p w14:paraId="3334A5BE" w14:textId="77777777" w:rsidR="00193562" w:rsidRPr="008D1EEF" w:rsidRDefault="00193562" w:rsidP="00AF6C87">
            <w:pPr>
              <w:spacing w:after="0"/>
              <w:jc w:val="center"/>
              <w:rPr>
                <w:sz w:val="18"/>
                <w:szCs w:val="18"/>
              </w:rPr>
            </w:pPr>
            <w:r w:rsidRPr="008D1EEF">
              <w:rPr>
                <w:sz w:val="18"/>
                <w:szCs w:val="18"/>
              </w:rPr>
              <w:t>DL</w:t>
            </w:r>
          </w:p>
        </w:tc>
        <w:tc>
          <w:tcPr>
            <w:tcW w:w="1671" w:type="dxa"/>
          </w:tcPr>
          <w:p w14:paraId="05C74584" w14:textId="77777777" w:rsidR="00193562" w:rsidRPr="008D1EEF" w:rsidRDefault="00193562" w:rsidP="00AF6C87">
            <w:pPr>
              <w:spacing w:after="0"/>
              <w:jc w:val="center"/>
              <w:rPr>
                <w:sz w:val="18"/>
                <w:szCs w:val="18"/>
              </w:rPr>
            </w:pPr>
            <w:r w:rsidRPr="008D1EEF">
              <w:rPr>
                <w:sz w:val="18"/>
                <w:szCs w:val="18"/>
              </w:rPr>
              <w:t>UL</w:t>
            </w:r>
          </w:p>
        </w:tc>
        <w:tc>
          <w:tcPr>
            <w:tcW w:w="1684" w:type="dxa"/>
          </w:tcPr>
          <w:p w14:paraId="48C2841D" w14:textId="77777777" w:rsidR="00193562" w:rsidRPr="008D1EEF" w:rsidRDefault="00193562" w:rsidP="00AF6C87">
            <w:pPr>
              <w:spacing w:after="0"/>
              <w:jc w:val="center"/>
              <w:rPr>
                <w:sz w:val="18"/>
                <w:szCs w:val="18"/>
              </w:rPr>
            </w:pPr>
            <w:r w:rsidRPr="008D1EEF">
              <w:rPr>
                <w:sz w:val="18"/>
                <w:szCs w:val="18"/>
              </w:rPr>
              <w:t>DL</w:t>
            </w:r>
          </w:p>
        </w:tc>
        <w:tc>
          <w:tcPr>
            <w:tcW w:w="1831" w:type="dxa"/>
          </w:tcPr>
          <w:p w14:paraId="695317FC" w14:textId="77777777" w:rsidR="00193562" w:rsidRPr="008D1EEF" w:rsidRDefault="00193562" w:rsidP="00AF6C87">
            <w:pPr>
              <w:spacing w:after="0"/>
              <w:jc w:val="center"/>
              <w:rPr>
                <w:sz w:val="18"/>
                <w:szCs w:val="18"/>
              </w:rPr>
            </w:pPr>
            <w:r w:rsidRPr="008D1EEF">
              <w:rPr>
                <w:sz w:val="18"/>
                <w:szCs w:val="18"/>
              </w:rPr>
              <w:t>UL</w:t>
            </w:r>
          </w:p>
        </w:tc>
      </w:tr>
      <w:tr w:rsidR="00193562" w:rsidRPr="008D1EEF" w14:paraId="6E4ABA57" w14:textId="77777777" w:rsidTr="00AF6C87">
        <w:trPr>
          <w:jc w:val="center"/>
        </w:trPr>
        <w:tc>
          <w:tcPr>
            <w:tcW w:w="1795" w:type="dxa"/>
          </w:tcPr>
          <w:p w14:paraId="3843233E" w14:textId="77777777" w:rsidR="00193562" w:rsidRPr="008D1EEF" w:rsidRDefault="00193562" w:rsidP="00AF6C87">
            <w:pPr>
              <w:spacing w:after="0"/>
              <w:rPr>
                <w:sz w:val="18"/>
                <w:szCs w:val="18"/>
              </w:rPr>
            </w:pPr>
            <w:r w:rsidRPr="008D1EEF">
              <w:rPr>
                <w:sz w:val="18"/>
                <w:szCs w:val="18"/>
              </w:rPr>
              <w:t>2 UE Rx antennas</w:t>
            </w:r>
          </w:p>
        </w:tc>
        <w:tc>
          <w:tcPr>
            <w:tcW w:w="1659" w:type="dxa"/>
          </w:tcPr>
          <w:p w14:paraId="02ABD48C" w14:textId="77777777" w:rsidR="00193562" w:rsidRPr="008D1EEF" w:rsidRDefault="00193562" w:rsidP="00AF6C87">
            <w:pPr>
              <w:spacing w:after="0"/>
              <w:jc w:val="center"/>
              <w:rPr>
                <w:sz w:val="18"/>
                <w:szCs w:val="18"/>
              </w:rPr>
            </w:pPr>
            <w:r w:rsidRPr="008D1EEF">
              <w:rPr>
                <w:sz w:val="18"/>
                <w:szCs w:val="18"/>
              </w:rPr>
              <w:t>1 Mbps</w:t>
            </w:r>
          </w:p>
        </w:tc>
        <w:tc>
          <w:tcPr>
            <w:tcW w:w="1671" w:type="dxa"/>
            <w:vMerge w:val="restart"/>
            <w:vAlign w:val="center"/>
          </w:tcPr>
          <w:p w14:paraId="1505BC3B" w14:textId="77777777" w:rsidR="00193562" w:rsidRPr="008D1EEF" w:rsidRDefault="00193562" w:rsidP="00AF6C87">
            <w:pPr>
              <w:spacing w:after="0"/>
              <w:jc w:val="center"/>
              <w:rPr>
                <w:sz w:val="18"/>
                <w:szCs w:val="18"/>
              </w:rPr>
            </w:pPr>
            <w:r w:rsidRPr="008D1EEF">
              <w:rPr>
                <w:sz w:val="18"/>
                <w:szCs w:val="18"/>
              </w:rPr>
              <w:t>30 kbps</w:t>
            </w:r>
          </w:p>
        </w:tc>
        <w:tc>
          <w:tcPr>
            <w:tcW w:w="1684" w:type="dxa"/>
          </w:tcPr>
          <w:p w14:paraId="1812CDD9" w14:textId="77777777" w:rsidR="00193562" w:rsidRPr="008D1EEF" w:rsidRDefault="00193562" w:rsidP="00AF6C87">
            <w:pPr>
              <w:spacing w:after="0"/>
              <w:jc w:val="center"/>
              <w:rPr>
                <w:sz w:val="18"/>
                <w:szCs w:val="18"/>
              </w:rPr>
            </w:pPr>
            <w:r w:rsidRPr="008D1EEF">
              <w:rPr>
                <w:sz w:val="18"/>
                <w:szCs w:val="18"/>
              </w:rPr>
              <w:t>100 kbps*</w:t>
            </w:r>
          </w:p>
        </w:tc>
        <w:tc>
          <w:tcPr>
            <w:tcW w:w="1831" w:type="dxa"/>
            <w:vMerge w:val="restart"/>
            <w:vAlign w:val="center"/>
          </w:tcPr>
          <w:p w14:paraId="246FC0F8" w14:textId="77777777" w:rsidR="00193562" w:rsidRPr="008D1EEF" w:rsidRDefault="00193562" w:rsidP="00AF6C87">
            <w:pPr>
              <w:spacing w:after="0"/>
              <w:jc w:val="center"/>
              <w:rPr>
                <w:sz w:val="18"/>
                <w:szCs w:val="18"/>
              </w:rPr>
            </w:pPr>
            <w:r w:rsidRPr="008D1EEF">
              <w:rPr>
                <w:sz w:val="18"/>
                <w:szCs w:val="18"/>
              </w:rPr>
              <w:t>3 kbps*</w:t>
            </w:r>
          </w:p>
        </w:tc>
      </w:tr>
      <w:tr w:rsidR="00193562" w:rsidRPr="008D1EEF" w14:paraId="7261D56C" w14:textId="77777777" w:rsidTr="00AF6C87">
        <w:trPr>
          <w:jc w:val="center"/>
        </w:trPr>
        <w:tc>
          <w:tcPr>
            <w:tcW w:w="1795" w:type="dxa"/>
          </w:tcPr>
          <w:p w14:paraId="43DB8A0D" w14:textId="77777777" w:rsidR="00193562" w:rsidRPr="008D1EEF" w:rsidRDefault="00193562" w:rsidP="00AF6C87">
            <w:pPr>
              <w:spacing w:after="0"/>
              <w:rPr>
                <w:sz w:val="18"/>
                <w:szCs w:val="18"/>
              </w:rPr>
            </w:pPr>
            <w:r w:rsidRPr="008D1EEF">
              <w:rPr>
                <w:sz w:val="18"/>
                <w:szCs w:val="18"/>
              </w:rPr>
              <w:t>1 UE Rx antenna</w:t>
            </w:r>
          </w:p>
        </w:tc>
        <w:tc>
          <w:tcPr>
            <w:tcW w:w="1659" w:type="dxa"/>
          </w:tcPr>
          <w:p w14:paraId="584BE4AC" w14:textId="77777777" w:rsidR="00193562" w:rsidRPr="008D1EEF" w:rsidRDefault="00193562" w:rsidP="00AF6C87">
            <w:pPr>
              <w:spacing w:after="0"/>
              <w:jc w:val="center"/>
              <w:rPr>
                <w:sz w:val="18"/>
                <w:szCs w:val="18"/>
              </w:rPr>
            </w:pPr>
            <w:r w:rsidRPr="008D1EEF">
              <w:rPr>
                <w:sz w:val="18"/>
                <w:szCs w:val="18"/>
              </w:rPr>
              <w:t>250 kbps**</w:t>
            </w:r>
          </w:p>
        </w:tc>
        <w:tc>
          <w:tcPr>
            <w:tcW w:w="1671" w:type="dxa"/>
            <w:vMerge/>
          </w:tcPr>
          <w:p w14:paraId="72906D0D" w14:textId="77777777" w:rsidR="00193562" w:rsidRPr="008D1EEF" w:rsidRDefault="00193562" w:rsidP="00AF6C87">
            <w:pPr>
              <w:spacing w:after="0"/>
              <w:rPr>
                <w:sz w:val="18"/>
                <w:szCs w:val="18"/>
              </w:rPr>
            </w:pPr>
          </w:p>
        </w:tc>
        <w:tc>
          <w:tcPr>
            <w:tcW w:w="1684" w:type="dxa"/>
          </w:tcPr>
          <w:p w14:paraId="29B4925F" w14:textId="77777777" w:rsidR="00193562" w:rsidRPr="008D1EEF" w:rsidRDefault="00193562" w:rsidP="00AF6C87">
            <w:pPr>
              <w:spacing w:after="0"/>
              <w:jc w:val="center"/>
              <w:rPr>
                <w:sz w:val="18"/>
                <w:szCs w:val="18"/>
              </w:rPr>
            </w:pPr>
            <w:r w:rsidRPr="008D1EEF">
              <w:rPr>
                <w:sz w:val="18"/>
                <w:szCs w:val="18"/>
              </w:rPr>
              <w:t>25 kbps***</w:t>
            </w:r>
          </w:p>
        </w:tc>
        <w:tc>
          <w:tcPr>
            <w:tcW w:w="1831" w:type="dxa"/>
            <w:vMerge/>
            <w:vAlign w:val="center"/>
          </w:tcPr>
          <w:p w14:paraId="0F6009BA" w14:textId="77777777" w:rsidR="00193562" w:rsidRPr="008D1EEF" w:rsidRDefault="00193562" w:rsidP="00AF6C87">
            <w:pPr>
              <w:spacing w:after="0"/>
              <w:rPr>
                <w:sz w:val="18"/>
                <w:szCs w:val="18"/>
              </w:rPr>
            </w:pPr>
          </w:p>
        </w:tc>
      </w:tr>
    </w:tbl>
    <w:p w14:paraId="2E457A8F" w14:textId="77777777" w:rsidR="00193562" w:rsidRPr="008D1EEF" w:rsidRDefault="00193562" w:rsidP="00193562">
      <w:pPr>
        <w:spacing w:after="0"/>
        <w:rPr>
          <w:sz w:val="18"/>
          <w:szCs w:val="18"/>
        </w:rPr>
      </w:pPr>
      <w:r w:rsidRPr="008D1EEF">
        <w:rPr>
          <w:sz w:val="18"/>
          <w:szCs w:val="18"/>
        </w:rPr>
        <w:tab/>
      </w:r>
    </w:p>
    <w:p w14:paraId="3A7B9033" w14:textId="77777777" w:rsidR="00193562" w:rsidRPr="008D1EEF" w:rsidRDefault="00193562" w:rsidP="00193562">
      <w:pPr>
        <w:spacing w:after="0"/>
        <w:ind w:firstLine="567"/>
        <w:rPr>
          <w:sz w:val="18"/>
          <w:szCs w:val="18"/>
        </w:rPr>
      </w:pPr>
      <w:r w:rsidRPr="008D1EEF">
        <w:rPr>
          <w:sz w:val="18"/>
          <w:szCs w:val="18"/>
        </w:rPr>
        <w:t xml:space="preserve">* Assuming </w:t>
      </w:r>
      <w:r>
        <w:rPr>
          <w:sz w:val="18"/>
          <w:szCs w:val="18"/>
        </w:rPr>
        <w:t xml:space="preserve">10 dB for extended coverage (e.g. </w:t>
      </w:r>
      <w:r w:rsidRPr="008D1EEF">
        <w:rPr>
          <w:sz w:val="18"/>
          <w:szCs w:val="18"/>
        </w:rPr>
        <w:t xml:space="preserve">10 </w:t>
      </w:r>
      <w:proofErr w:type="gramStart"/>
      <w:r>
        <w:rPr>
          <w:sz w:val="18"/>
          <w:szCs w:val="18"/>
        </w:rPr>
        <w:t>retransmissions</w:t>
      </w:r>
      <w:proofErr w:type="gramEnd"/>
      <w:r>
        <w:rPr>
          <w:sz w:val="18"/>
          <w:szCs w:val="18"/>
        </w:rPr>
        <w:t>/</w:t>
      </w:r>
      <w:r w:rsidRPr="008D1EEF">
        <w:rPr>
          <w:sz w:val="18"/>
          <w:szCs w:val="18"/>
        </w:rPr>
        <w:t>repetitions</w:t>
      </w:r>
      <w:r>
        <w:rPr>
          <w:sz w:val="18"/>
          <w:szCs w:val="18"/>
        </w:rPr>
        <w:t>)</w:t>
      </w:r>
      <w:r w:rsidRPr="008D1EEF">
        <w:rPr>
          <w:sz w:val="18"/>
          <w:szCs w:val="18"/>
        </w:rPr>
        <w:t xml:space="preserve"> </w:t>
      </w:r>
    </w:p>
    <w:p w14:paraId="3157BC9C" w14:textId="77777777" w:rsidR="00193562" w:rsidRPr="008D1EEF" w:rsidRDefault="00193562" w:rsidP="00193562">
      <w:pPr>
        <w:spacing w:after="0"/>
        <w:rPr>
          <w:sz w:val="18"/>
          <w:szCs w:val="18"/>
        </w:rPr>
      </w:pPr>
      <w:r w:rsidRPr="008D1EEF">
        <w:rPr>
          <w:sz w:val="18"/>
          <w:szCs w:val="18"/>
        </w:rPr>
        <w:tab/>
        <w:t xml:space="preserve">** Assuming </w:t>
      </w:r>
      <w:r>
        <w:rPr>
          <w:sz w:val="18"/>
          <w:szCs w:val="18"/>
        </w:rPr>
        <w:t xml:space="preserve">3~6 dB to compensate for the single UE Rx antenna (e.g. </w:t>
      </w:r>
      <w:r w:rsidRPr="008D1EEF">
        <w:rPr>
          <w:sz w:val="18"/>
          <w:szCs w:val="18"/>
        </w:rPr>
        <w:t xml:space="preserve">up to 4 </w:t>
      </w:r>
      <w:r>
        <w:rPr>
          <w:sz w:val="18"/>
          <w:szCs w:val="18"/>
        </w:rPr>
        <w:t>retransmissions/</w:t>
      </w:r>
      <w:r w:rsidRPr="008D1EEF">
        <w:rPr>
          <w:sz w:val="18"/>
          <w:szCs w:val="18"/>
        </w:rPr>
        <w:t>repetitions</w:t>
      </w:r>
      <w:r>
        <w:rPr>
          <w:sz w:val="18"/>
          <w:szCs w:val="18"/>
        </w:rPr>
        <w:t>)</w:t>
      </w:r>
    </w:p>
    <w:p w14:paraId="0DEB7C79" w14:textId="77777777" w:rsidR="00193562" w:rsidRPr="008D1EEF" w:rsidRDefault="00193562" w:rsidP="00193562">
      <w:pPr>
        <w:spacing w:after="0"/>
        <w:rPr>
          <w:sz w:val="18"/>
          <w:szCs w:val="18"/>
        </w:rPr>
      </w:pPr>
      <w:r w:rsidRPr="008D1EEF">
        <w:rPr>
          <w:sz w:val="18"/>
          <w:szCs w:val="18"/>
        </w:rPr>
        <w:tab/>
        <w:t xml:space="preserve">*** Assuming </w:t>
      </w:r>
      <w:r>
        <w:rPr>
          <w:sz w:val="18"/>
          <w:szCs w:val="18"/>
        </w:rPr>
        <w:t xml:space="preserve">13~16 dB to handle single antenna and extend coverage (e.g. </w:t>
      </w:r>
      <w:r w:rsidRPr="008D1EEF">
        <w:rPr>
          <w:sz w:val="18"/>
          <w:szCs w:val="18"/>
        </w:rPr>
        <w:t xml:space="preserve">up to 40 </w:t>
      </w:r>
      <w:r>
        <w:rPr>
          <w:sz w:val="18"/>
          <w:szCs w:val="18"/>
        </w:rPr>
        <w:t>retransmissions/</w:t>
      </w:r>
      <w:r w:rsidRPr="008D1EEF">
        <w:rPr>
          <w:sz w:val="18"/>
          <w:szCs w:val="18"/>
        </w:rPr>
        <w:t>repetitions</w:t>
      </w:r>
      <w:r>
        <w:rPr>
          <w:sz w:val="18"/>
          <w:szCs w:val="18"/>
        </w:rPr>
        <w:t>)</w:t>
      </w:r>
    </w:p>
    <w:p w14:paraId="3B7370CC" w14:textId="77777777" w:rsidR="00193562" w:rsidRPr="00193562" w:rsidRDefault="00193562" w:rsidP="00193562">
      <w:pPr>
        <w:rPr>
          <w:lang w:eastAsia="zh-CN"/>
        </w:rPr>
      </w:pPr>
    </w:p>
    <w:p w14:paraId="6B97DA23"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58" w:history="1">
        <w:r w:rsidRPr="000E3B51">
          <w:rPr>
            <w:rStyle w:val="Hyperlink"/>
            <w:rFonts w:cs="Arial"/>
            <w:noProof/>
          </w:rPr>
          <w:t>Proposal 9</w:t>
        </w:r>
        <w:r>
          <w:rPr>
            <w:rFonts w:asciiTheme="minorHAnsi" w:eastAsiaTheme="minorEastAsia" w:hAnsiTheme="minorHAnsi"/>
            <w:b w:val="0"/>
            <w:noProof/>
            <w:kern w:val="2"/>
            <w:sz w:val="24"/>
            <w:szCs w:val="24"/>
            <w:lang w:val="en-SE" w:eastAsia="en-SE"/>
            <w14:ligatures w14:val="standardContextual"/>
          </w:rPr>
          <w:tab/>
        </w:r>
        <w:r w:rsidRPr="000E3B51">
          <w:rPr>
            <w:rStyle w:val="Hyperlink"/>
            <w:rFonts w:cs="Arial"/>
            <w:noProof/>
          </w:rPr>
          <w:t>The SSB (PSS/SSS and MIB) design for 6G shall address:</w:t>
        </w:r>
      </w:hyperlink>
    </w:p>
    <w:p w14:paraId="3B985D49"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59" w:history="1">
        <w:r w:rsidRPr="000E3B51">
          <w:rPr>
            <w:rStyle w:val="Hyperlink"/>
            <w:rFonts w:cs="Arial"/>
            <w:noProof/>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rFonts w:cs="Arial"/>
            <w:noProof/>
          </w:rPr>
          <w:t>common design; the same design for all types of devices</w:t>
        </w:r>
      </w:hyperlink>
    </w:p>
    <w:p w14:paraId="5F3F9B00"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60" w:history="1">
        <w:r w:rsidRPr="000E3B51">
          <w:rPr>
            <w:rStyle w:val="Hyperlink"/>
            <w:rFonts w:cs="Arial"/>
            <w:noProof/>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rFonts w:cs="Arial"/>
            <w:noProof/>
          </w:rPr>
          <w:t>performance; “mobile broadband service” requirements are of high priority</w:t>
        </w:r>
      </w:hyperlink>
    </w:p>
    <w:p w14:paraId="262A34E8"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61" w:history="1">
        <w:r w:rsidRPr="000E3B51">
          <w:rPr>
            <w:rStyle w:val="Hyperlink"/>
            <w:rFonts w:cs="Arial"/>
            <w:noProof/>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rFonts w:cs="Arial"/>
            <w:noProof/>
          </w:rPr>
          <w:t>RF bandwidth; all UEs must support an RF bandwidth at least sufficient for PSS/SSS reception</w:t>
        </w:r>
      </w:hyperlink>
    </w:p>
    <w:p w14:paraId="3C3C5CF5"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62" w:history="1">
        <w:r w:rsidRPr="000E3B51">
          <w:rPr>
            <w:rStyle w:val="Hyperlink"/>
            <w:rFonts w:cs="Arial"/>
            <w:noProof/>
          </w:rPr>
          <w:t>d.</w:t>
        </w:r>
        <w:r>
          <w:rPr>
            <w:rFonts w:asciiTheme="minorHAnsi" w:eastAsiaTheme="minorEastAsia" w:hAnsiTheme="minorHAnsi"/>
            <w:b w:val="0"/>
            <w:noProof/>
            <w:kern w:val="2"/>
            <w:sz w:val="24"/>
            <w:szCs w:val="24"/>
            <w:lang w:val="en-SE" w:eastAsia="en-SE"/>
            <w14:ligatures w14:val="standardContextual"/>
          </w:rPr>
          <w:tab/>
        </w:r>
        <w:r w:rsidRPr="000E3B51">
          <w:rPr>
            <w:rStyle w:val="Hyperlink"/>
            <w:rFonts w:cs="Arial"/>
            <w:noProof/>
          </w:rPr>
          <w:t>spectrum allocation; the PSS/SSS should fit within the smallest spectrum allocation</w:t>
        </w:r>
      </w:hyperlink>
    </w:p>
    <w:p w14:paraId="72C6F114"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63" w:history="1">
        <w:r w:rsidRPr="000E3B51">
          <w:rPr>
            <w:rStyle w:val="Hyperlink"/>
            <w:rFonts w:cs="Arial"/>
            <w:noProof/>
          </w:rPr>
          <w:t>e.</w:t>
        </w:r>
        <w:r>
          <w:rPr>
            <w:rFonts w:asciiTheme="minorHAnsi" w:eastAsiaTheme="minorEastAsia" w:hAnsiTheme="minorHAnsi"/>
            <w:b w:val="0"/>
            <w:noProof/>
            <w:kern w:val="2"/>
            <w:sz w:val="24"/>
            <w:szCs w:val="24"/>
            <w:lang w:val="en-SE" w:eastAsia="en-SE"/>
            <w14:ligatures w14:val="standardContextual"/>
          </w:rPr>
          <w:tab/>
        </w:r>
        <w:r w:rsidRPr="000E3B51">
          <w:rPr>
            <w:rStyle w:val="Hyperlink"/>
            <w:rFonts w:cs="Arial"/>
            <w:noProof/>
          </w:rPr>
          <w:t>coverage; the design needs to meet the coverage requirements</w:t>
        </w:r>
      </w:hyperlink>
    </w:p>
    <w:p w14:paraId="551B7072"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64" w:history="1">
        <w:r w:rsidRPr="000E3B51">
          <w:rPr>
            <w:rStyle w:val="Hyperlink"/>
            <w:rFonts w:cs="Arial"/>
            <w:noProof/>
          </w:rPr>
          <w:t>f.</w:t>
        </w:r>
        <w:r>
          <w:rPr>
            <w:rFonts w:asciiTheme="minorHAnsi" w:eastAsiaTheme="minorEastAsia" w:hAnsiTheme="minorHAnsi"/>
            <w:b w:val="0"/>
            <w:noProof/>
            <w:kern w:val="2"/>
            <w:sz w:val="24"/>
            <w:szCs w:val="24"/>
            <w:lang w:val="en-SE" w:eastAsia="en-SE"/>
            <w14:ligatures w14:val="standardContextual"/>
          </w:rPr>
          <w:tab/>
        </w:r>
        <w:r w:rsidRPr="000E3B51">
          <w:rPr>
            <w:rStyle w:val="Hyperlink"/>
            <w:rFonts w:cs="Arial"/>
            <w:noProof/>
          </w:rPr>
          <w:t>periodicity; a default periodicity of 160 ms is beneficial for energy efficiency</w:t>
        </w:r>
      </w:hyperlink>
    </w:p>
    <w:p w14:paraId="18B599B6"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65" w:history="1">
        <w:r w:rsidRPr="000E3B51">
          <w:rPr>
            <w:rStyle w:val="Hyperlink"/>
            <w:rFonts w:cs="Arial"/>
            <w:noProof/>
          </w:rPr>
          <w:t>g.</w:t>
        </w:r>
        <w:r>
          <w:rPr>
            <w:rFonts w:asciiTheme="minorHAnsi" w:eastAsiaTheme="minorEastAsia" w:hAnsiTheme="minorHAnsi"/>
            <w:b w:val="0"/>
            <w:noProof/>
            <w:kern w:val="2"/>
            <w:sz w:val="24"/>
            <w:szCs w:val="24"/>
            <w:lang w:val="en-SE" w:eastAsia="en-SE"/>
            <w14:ligatures w14:val="standardContextual"/>
          </w:rPr>
          <w:tab/>
        </w:r>
        <w:r w:rsidRPr="000E3B51">
          <w:rPr>
            <w:rStyle w:val="Hyperlink"/>
            <w:rFonts w:cs="Arial"/>
            <w:noProof/>
          </w:rPr>
          <w:t>sync raster; multiple GSCN sync raster subsets associated with different periodicities can reduce UE complexity</w:t>
        </w:r>
      </w:hyperlink>
    </w:p>
    <w:p w14:paraId="09D69BDC"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66" w:history="1">
        <w:r w:rsidRPr="000E3B51">
          <w:rPr>
            <w:rStyle w:val="Hyperlink"/>
            <w:rFonts w:cs="Arial"/>
            <w:noProof/>
          </w:rPr>
          <w:t>h.</w:t>
        </w:r>
        <w:r>
          <w:rPr>
            <w:rFonts w:asciiTheme="minorHAnsi" w:eastAsiaTheme="minorEastAsia" w:hAnsiTheme="minorHAnsi"/>
            <w:b w:val="0"/>
            <w:noProof/>
            <w:kern w:val="2"/>
            <w:sz w:val="24"/>
            <w:szCs w:val="24"/>
            <w:lang w:val="en-SE" w:eastAsia="en-SE"/>
            <w14:ligatures w14:val="standardContextual"/>
          </w:rPr>
          <w:tab/>
        </w:r>
        <w:r w:rsidRPr="000E3B51">
          <w:rPr>
            <w:rStyle w:val="Hyperlink"/>
            <w:rFonts w:cs="Arial"/>
            <w:noProof/>
          </w:rPr>
          <w:t>idle/connected separation; always-on PSS/SSS for idle-mode UEs, on-demand PSS/SSS can be used in addition for connected-mode UEs</w:t>
        </w:r>
      </w:hyperlink>
    </w:p>
    <w:p w14:paraId="0925F801"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67" w:history="1">
        <w:r w:rsidRPr="000E3B51">
          <w:rPr>
            <w:rStyle w:val="Hyperlink"/>
            <w:rFonts w:cs="Arial"/>
            <w:noProof/>
          </w:rPr>
          <w:t>i.</w:t>
        </w:r>
        <w:r>
          <w:rPr>
            <w:rFonts w:asciiTheme="minorHAnsi" w:eastAsiaTheme="minorEastAsia" w:hAnsiTheme="minorHAnsi"/>
            <w:b w:val="0"/>
            <w:noProof/>
            <w:kern w:val="2"/>
            <w:sz w:val="24"/>
            <w:szCs w:val="24"/>
            <w:lang w:val="en-SE" w:eastAsia="en-SE"/>
            <w14:ligatures w14:val="standardContextual"/>
          </w:rPr>
          <w:tab/>
        </w:r>
        <w:r w:rsidRPr="000E3B51">
          <w:rPr>
            <w:rStyle w:val="Hyperlink"/>
            <w:rFonts w:cs="Arial"/>
            <w:noProof/>
          </w:rPr>
          <w:t>MRSS; the same design should be used both in MRSS and non-MRSS scenarios</w:t>
        </w:r>
      </w:hyperlink>
    </w:p>
    <w:p w14:paraId="10A7F0DE"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68" w:history="1">
        <w:r w:rsidRPr="000E3B51">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Provide only a minimal set of common configuration parameters in MIB/SIB1 for idle mode and initial access. All the remaining parameters should be provided in a dedicated configuration and be reconfigurable without impacting other UEs or the common configuration.</w:t>
        </w:r>
      </w:hyperlink>
    </w:p>
    <w:p w14:paraId="15D03876"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69" w:history="1">
        <w:r w:rsidRPr="000E3B51">
          <w:rPr>
            <w:rStyle w:val="Hyperlink"/>
            <w:noProof/>
            <w:lang w:eastAsia="ja-JP"/>
          </w:rPr>
          <w:t>Proposal 11</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 xml:space="preserve">Initial access procedures should be designed such that half-duplex devices can connect to the system using the </w:t>
        </w:r>
        <w:r w:rsidRPr="000E3B51">
          <w:rPr>
            <w:rStyle w:val="Hyperlink"/>
            <w:noProof/>
          </w:rPr>
          <w:t>same basic procedures as any other device.</w:t>
        </w:r>
      </w:hyperlink>
    </w:p>
    <w:p w14:paraId="7012C91A"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70" w:history="1">
        <w:r w:rsidRPr="000E3B51">
          <w:rPr>
            <w:rStyle w:val="Hyperlink"/>
            <w:noProof/>
            <w:lang w:eastAsia="ja-JP"/>
          </w:rPr>
          <w:t>Proposal 12</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For 6G random access</w:t>
        </w:r>
      </w:hyperlink>
    </w:p>
    <w:p w14:paraId="1BB9DA2A"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71"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Four-step random access is supported as baseline</w:t>
        </w:r>
      </w:hyperlink>
    </w:p>
    <w:p w14:paraId="43F35081"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72"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Study methods to increase the number of PRACH preambles, increase the PRACH configuration flexibility, improve the Msg3 coverage,</w:t>
        </w:r>
        <w:r w:rsidRPr="000E3B51">
          <w:rPr>
            <w:rStyle w:val="Hyperlink"/>
            <w:noProof/>
          </w:rPr>
          <w:t xml:space="preserve"> and improve preamble design to support GNSS-less NTN,</w:t>
        </w:r>
      </w:hyperlink>
    </w:p>
    <w:p w14:paraId="68643722"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73" w:history="1">
        <w:r w:rsidRPr="000E3B51">
          <w:rPr>
            <w:rStyle w:val="Hyperlink"/>
            <w:noProof/>
            <w:lang w:eastAsia="ja-JP"/>
          </w:rPr>
          <w:t>Proposal 13</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MRSS shall address:</w:t>
        </w:r>
      </w:hyperlink>
    </w:p>
    <w:p w14:paraId="67A3FE1F"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74"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Dynamic sharing of a carrier in both time and frequency domains shall be supported.</w:t>
        </w:r>
      </w:hyperlink>
    </w:p>
    <w:p w14:paraId="1958E53F"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75"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Alignment of resource block boundaries and slot boundaries between 5G and 6G on an MRSS carrier shall be supported.</w:t>
        </w:r>
      </w:hyperlink>
    </w:p>
    <w:p w14:paraId="025F70A4"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76" w:history="1">
        <w:r w:rsidRPr="000E3B51">
          <w:rPr>
            <w:rStyle w:val="Hyperlink"/>
            <w:noProof/>
            <w:lang w:eastAsia="ja-JP"/>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Semi-static partitioning of spectrum resources in the time-frequency domain is sufficient for spectrum sharing with NB-IoT and LTE-M (eMTC).</w:t>
        </w:r>
      </w:hyperlink>
    </w:p>
    <w:p w14:paraId="2270F362"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77" w:history="1">
        <w:r w:rsidRPr="000E3B51">
          <w:rPr>
            <w:rStyle w:val="Hyperlink"/>
            <w:noProof/>
            <w:lang w:eastAsia="ja-JP"/>
          </w:rPr>
          <w:t>d.</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No need for dynamic spectrum sharing between 4G and 6G.</w:t>
        </w:r>
      </w:hyperlink>
    </w:p>
    <w:p w14:paraId="6235CC18"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78" w:history="1">
        <w:r w:rsidRPr="000E3B51">
          <w:rPr>
            <w:rStyle w:val="Hyperlink"/>
            <w:noProof/>
            <w:lang w:eastAsia="ja-JP"/>
          </w:rPr>
          <w:t>Proposal 14</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6G should provide the possibility to allocate UEs supporting different bandwidth capabilities to different frequency regions within the carrier already during initial access.</w:t>
        </w:r>
      </w:hyperlink>
    </w:p>
    <w:p w14:paraId="44E3AF3A"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79" w:history="1">
        <w:r w:rsidRPr="000E3B51">
          <w:rPr>
            <w:rStyle w:val="Hyperlink"/>
            <w:noProof/>
            <w:lang w:eastAsia="ja-JP"/>
          </w:rPr>
          <w:t>Proposal 15</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Scheduling grants and commands to adapt the Rx/Tx bandwidth (if included) shall not be mixed in the same DCI message.</w:t>
        </w:r>
      </w:hyperlink>
    </w:p>
    <w:p w14:paraId="6DC61D3C"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80" w:history="1">
        <w:r w:rsidRPr="000E3B51">
          <w:rPr>
            <w:rStyle w:val="Hyperlink"/>
            <w:noProof/>
            <w:lang w:eastAsia="ja-JP"/>
          </w:rPr>
          <w:t>Proposal 16</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Carrier aggregation with rapid activation is the basis for spectrum aggregation in 6G</w:t>
        </w:r>
      </w:hyperlink>
    </w:p>
    <w:p w14:paraId="645C667A"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81"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Avoid dependencies across carriers such as DAI to simplify implementation and improve performance</w:t>
        </w:r>
      </w:hyperlink>
    </w:p>
    <w:p w14:paraId="47D454E0"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82"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Support flexible pairing of UL and DL carriers to improve coverage and performance (“uplink-downlink decoupling”)</w:t>
        </w:r>
      </w:hyperlink>
    </w:p>
    <w:p w14:paraId="37C8E733"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83" w:history="1">
        <w:r w:rsidRPr="000E3B51">
          <w:rPr>
            <w:rStyle w:val="Hyperlink"/>
            <w:noProof/>
            <w:lang w:eastAsia="ja-JP"/>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The same Tx switching mechanism should handle both control and data transmissions.</w:t>
        </w:r>
      </w:hyperlink>
    </w:p>
    <w:p w14:paraId="315A507E"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84" w:history="1">
        <w:r w:rsidRPr="000E3B51">
          <w:rPr>
            <w:rStyle w:val="Hyperlink"/>
            <w:noProof/>
          </w:rPr>
          <w:t>Proposal 17</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Relax and minimize the need for scheduler interaction across cells in case of carrier aggregation.</w:t>
        </w:r>
      </w:hyperlink>
    </w:p>
    <w:p w14:paraId="70CEB7C1"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85" w:history="1">
        <w:r w:rsidRPr="000E3B51">
          <w:rPr>
            <w:rStyle w:val="Hyperlink"/>
            <w:noProof/>
          </w:rPr>
          <w:t>Proposal 18</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Rethink uplink control signaling and</w:t>
        </w:r>
      </w:hyperlink>
    </w:p>
    <w:p w14:paraId="456C59FA"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86" w:history="1">
        <w:r w:rsidRPr="000E3B51">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strive for a more time-asynchronous mechanism (better end-user performance, simpler handling of inter-numerology CA, more cloud friendly, better handling of non-colocated sites, and different UE capabilities).</w:t>
        </w:r>
      </w:hyperlink>
    </w:p>
    <w:p w14:paraId="68C4B731"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87" w:history="1">
        <w:r w:rsidRPr="000E3B51">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Uplink control feedback should be designed with realistic UE processing timelines in mind.</w:t>
        </w:r>
      </w:hyperlink>
    </w:p>
    <w:p w14:paraId="5DB4B7CD"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88" w:history="1">
        <w:r w:rsidRPr="000E3B51">
          <w:rPr>
            <w:rStyle w:val="Hyperlink"/>
            <w:noProof/>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Study contention-based buffer-status reports as an alternative to dedicated scheduling requests.</w:t>
        </w:r>
      </w:hyperlink>
    </w:p>
    <w:p w14:paraId="78FC2DFA"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89" w:history="1">
        <w:r w:rsidRPr="000E3B51">
          <w:rPr>
            <w:rStyle w:val="Hyperlink"/>
            <w:noProof/>
          </w:rPr>
          <w:t>Proposal 19</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For downlink control signaling</w:t>
        </w:r>
      </w:hyperlink>
    </w:p>
    <w:p w14:paraId="7D7CCF58"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90" w:history="1">
        <w:r w:rsidRPr="000E3B51">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Separate the size of the PDCCH payload from the purpose of the DCI to simplify future extensions and avoiding complex specification text on reinterpreting bits.</w:t>
        </w:r>
      </w:hyperlink>
    </w:p>
    <w:p w14:paraId="382B692B"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91" w:history="1">
        <w:r w:rsidRPr="000E3B51">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Improve privacy aspects compared to 5G PDCCH.</w:t>
        </w:r>
      </w:hyperlink>
    </w:p>
    <w:p w14:paraId="746E5662"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92" w:history="1">
        <w:r w:rsidRPr="000E3B51">
          <w:rPr>
            <w:rStyle w:val="Hyperlink"/>
            <w:noProof/>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Address the UE capability constraint on number of channel estimations to better align with the number of blind decodes.</w:t>
        </w:r>
      </w:hyperlink>
    </w:p>
    <w:p w14:paraId="47F4DD8B"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93" w:history="1">
        <w:r w:rsidRPr="000E3B51">
          <w:rPr>
            <w:rStyle w:val="Hyperlink"/>
            <w:noProof/>
          </w:rPr>
          <w:t>d.</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rPr>
          <w:t>Introduce better tools for reliable and fast link adaptation for PDCCH transmissions</w:t>
        </w:r>
      </w:hyperlink>
    </w:p>
    <w:p w14:paraId="17E405B9"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94" w:history="1">
        <w:r w:rsidRPr="000E3B51">
          <w:rPr>
            <w:rStyle w:val="Hyperlink"/>
            <w:noProof/>
            <w:lang w:eastAsia="ja-JP"/>
          </w:rPr>
          <w:t>Proposal 20</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The smallest maximum UE RF Rx bandwidth is at least 5 MHz for FR1 FDD (15 kHz SCS) and at least 10 MHz for FR1 TDD (30 kHz SCS).</w:t>
        </w:r>
      </w:hyperlink>
    </w:p>
    <w:p w14:paraId="21BC5716"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95" w:history="1">
        <w:r w:rsidRPr="000E3B51">
          <w:rPr>
            <w:rStyle w:val="Hyperlink"/>
            <w:noProof/>
            <w:lang w:eastAsia="ja-JP"/>
          </w:rPr>
          <w:t>Proposal 21</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For FR1 TDD, the smallest maximum UE RF bandwidth is the same for Rx and Tx. (Different BB bandwidths can still be considered.)</w:t>
        </w:r>
      </w:hyperlink>
    </w:p>
    <w:p w14:paraId="5165A867"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96" w:history="1">
        <w:r w:rsidRPr="000E3B51">
          <w:rPr>
            <w:rStyle w:val="Hyperlink"/>
            <w:noProof/>
            <w:lang w:eastAsia="ja-JP"/>
          </w:rPr>
          <w:t>Proposal 22</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Study enhancements for reciprocity-based CSI acquisition including:</w:t>
        </w:r>
      </w:hyperlink>
    </w:p>
    <w:p w14:paraId="43FA6736"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97"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SRS enhancements to improve both MU-MIMO and SU-MIMO using learnings from NR</w:t>
        </w:r>
      </w:hyperlink>
    </w:p>
    <w:p w14:paraId="78565CC1"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98"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standalone interference measurement reports to improve link adaptation for reciprocity-based CSI schemes</w:t>
        </w:r>
      </w:hyperlink>
    </w:p>
    <w:p w14:paraId="243145A9"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099" w:history="1">
        <w:r w:rsidRPr="000E3B51">
          <w:rPr>
            <w:rStyle w:val="Hyperlink"/>
            <w:noProof/>
            <w:lang w:eastAsia="ja-JP"/>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early SRS for better support of small and bursty packets.</w:t>
        </w:r>
      </w:hyperlink>
    </w:p>
    <w:p w14:paraId="114A2D74"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00" w:history="1">
        <w:r w:rsidRPr="000E3B51">
          <w:rPr>
            <w:rStyle w:val="Hyperlink"/>
            <w:noProof/>
            <w:lang w:eastAsia="ja-JP"/>
          </w:rPr>
          <w:t>Proposal 23</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Study enhancements for feedback-based CSI acquisition including</w:t>
        </w:r>
      </w:hyperlink>
    </w:p>
    <w:p w14:paraId="65BE7270"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01"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unification of codebook functionalities of Type I and Type II into a single unified/parameterized codebook for up to 256 ports</w:t>
        </w:r>
      </w:hyperlink>
    </w:p>
    <w:p w14:paraId="56390E79"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02"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DMRS based CSI feedback to enable more accurate MIMO operation using timelier CSI</w:t>
        </w:r>
      </w:hyperlink>
    </w:p>
    <w:p w14:paraId="65ED255A"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03" w:history="1">
        <w:r w:rsidRPr="000E3B51">
          <w:rPr>
            <w:rStyle w:val="Hyperlink"/>
            <w:noProof/>
            <w:lang w:eastAsia="ja-JP"/>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early CSI-RS/CSI for better support of small and bursty packets.</w:t>
        </w:r>
      </w:hyperlink>
    </w:p>
    <w:p w14:paraId="55BECF07"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04" w:history="1">
        <w:r w:rsidRPr="000E3B51">
          <w:rPr>
            <w:rStyle w:val="Hyperlink"/>
            <w:noProof/>
            <w:lang w:eastAsia="ja-JP"/>
          </w:rPr>
          <w:t>Proposal 24</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Study enhancements for UL MIMO including</w:t>
        </w:r>
      </w:hyperlink>
    </w:p>
    <w:p w14:paraId="14191783"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05"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support of DFT-s-OFDM for rank ≥ 1</w:t>
        </w:r>
      </w:hyperlink>
    </w:p>
    <w:p w14:paraId="21A7B982"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06"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mechanisms for bursty UL MIMO</w:t>
        </w:r>
      </w:hyperlink>
    </w:p>
    <w:p w14:paraId="3A847D8E"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07" w:history="1">
        <w:r w:rsidRPr="000E3B51">
          <w:rPr>
            <w:rStyle w:val="Hyperlink"/>
            <w:noProof/>
            <w:lang w:eastAsia="ja-JP"/>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potential benefits of advanced UL precoding targeting interference suppression and/or closed loop frequency selective precoding</w:t>
        </w:r>
      </w:hyperlink>
    </w:p>
    <w:p w14:paraId="07D17573"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08" w:history="1">
        <w:r w:rsidRPr="000E3B51">
          <w:rPr>
            <w:rStyle w:val="Hyperlink"/>
            <w:noProof/>
            <w:lang w:eastAsia="ja-JP"/>
          </w:rPr>
          <w:t>Proposal 25</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In 6GR, focus study on the following Multi-TRP schemes</w:t>
        </w:r>
      </w:hyperlink>
    </w:p>
    <w:p w14:paraId="09936D7C"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09"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dynamic Point selection (DPS)</w:t>
        </w:r>
      </w:hyperlink>
    </w:p>
    <w:p w14:paraId="77DBE411"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10"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single Frequency Network (SFN)</w:t>
        </w:r>
      </w:hyperlink>
    </w:p>
    <w:p w14:paraId="49C95EF4"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11" w:history="1">
        <w:r w:rsidRPr="000E3B51">
          <w:rPr>
            <w:rStyle w:val="Hyperlink"/>
            <w:noProof/>
            <w:lang w:eastAsia="ja-JP"/>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Coherent Joint Transmission (CJT).</w:t>
        </w:r>
      </w:hyperlink>
    </w:p>
    <w:p w14:paraId="4D4C9D5E"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12" w:history="1">
        <w:r w:rsidRPr="000E3B51">
          <w:rPr>
            <w:rStyle w:val="Hyperlink"/>
            <w:noProof/>
            <w:lang w:eastAsia="ja-JP"/>
          </w:rPr>
          <w:t>Proposal 26</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In the 6GR study related to reference signal, consider the following:</w:t>
        </w:r>
      </w:hyperlink>
    </w:p>
    <w:p w14:paraId="0F3DFA1D"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13"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mandatory support for network-initiated (e.g., triggered or scheduled) reference signals such as aperiodic CSI-RS and aperiodic SRS</w:t>
        </w:r>
      </w:hyperlink>
    </w:p>
    <w:p w14:paraId="57B0F1A4"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14"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reduce reliance on always-on periodic reference signals such as periodic TRS</w:t>
        </w:r>
      </w:hyperlink>
    </w:p>
    <w:p w14:paraId="3A3308E1"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15" w:history="1">
        <w:r w:rsidRPr="000E3B51">
          <w:rPr>
            <w:rStyle w:val="Hyperlink"/>
            <w:noProof/>
            <w:lang w:eastAsia="ja-JP"/>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support of low PAPR reference signal design from the first release of 6G</w:t>
        </w:r>
      </w:hyperlink>
    </w:p>
    <w:p w14:paraId="52E87395"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16" w:history="1">
        <w:r w:rsidRPr="000E3B51">
          <w:rPr>
            <w:rStyle w:val="Hyperlink"/>
            <w:noProof/>
            <w:lang w:eastAsia="ja-JP"/>
          </w:rPr>
          <w:t>d.</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support of reference signal overhead reduction.</w:t>
        </w:r>
      </w:hyperlink>
    </w:p>
    <w:p w14:paraId="3AA6FEC9"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17" w:history="1">
        <w:r w:rsidRPr="000E3B51">
          <w:rPr>
            <w:rStyle w:val="Hyperlink"/>
            <w:noProof/>
            <w:lang w:eastAsia="ja-JP"/>
          </w:rPr>
          <w:t>Proposal 27</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For 6G NTN</w:t>
        </w:r>
      </w:hyperlink>
    </w:p>
    <w:p w14:paraId="33892ED3"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18" w:history="1">
        <w:r w:rsidRPr="000E3B51">
          <w:rPr>
            <w:rStyle w:val="Hyperlink"/>
            <w:noProof/>
            <w:lang w:eastAsia="ja-JP"/>
          </w:rPr>
          <w:t>a.</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Minimize differences between TN and NTN. Use the same waveform, frame structure, initial access procedures, etc.</w:t>
        </w:r>
      </w:hyperlink>
    </w:p>
    <w:p w14:paraId="30D62B45"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19" w:history="1">
        <w:r w:rsidRPr="000E3B51">
          <w:rPr>
            <w:rStyle w:val="Hyperlink"/>
            <w:noProof/>
            <w:lang w:eastAsia="ja-JP"/>
          </w:rPr>
          <w:t>b.</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Focus on LEO constellations.</w:t>
        </w:r>
      </w:hyperlink>
    </w:p>
    <w:p w14:paraId="2346CF02"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20" w:history="1">
        <w:r w:rsidRPr="000E3B51">
          <w:rPr>
            <w:rStyle w:val="Hyperlink"/>
            <w:noProof/>
            <w:lang w:eastAsia="ja-JP"/>
          </w:rPr>
          <w:t>c.</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Target GNSS-less NTN support.</w:t>
        </w:r>
      </w:hyperlink>
    </w:p>
    <w:p w14:paraId="6E804A81"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21" w:history="1">
        <w:r w:rsidRPr="000E3B51">
          <w:rPr>
            <w:rStyle w:val="Hyperlink"/>
            <w:noProof/>
            <w:lang w:eastAsia="ja-JP"/>
          </w:rPr>
          <w:t>Proposal 28</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FWA is an important non-MBB use case/service and relevant requirement should be addressed as part of the general 6G design.</w:t>
        </w:r>
      </w:hyperlink>
    </w:p>
    <w:p w14:paraId="4AB71B58" w14:textId="77777777" w:rsidR="00193562" w:rsidRDefault="0019356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7122" w:history="1">
        <w:r w:rsidRPr="000E3B51">
          <w:rPr>
            <w:rStyle w:val="Hyperlink"/>
            <w:noProof/>
            <w:lang w:eastAsia="ja-JP"/>
          </w:rPr>
          <w:t>Proposal 29</w:t>
        </w:r>
        <w:r>
          <w:rPr>
            <w:rFonts w:asciiTheme="minorHAnsi" w:eastAsiaTheme="minorEastAsia" w:hAnsiTheme="minorHAnsi"/>
            <w:b w:val="0"/>
            <w:noProof/>
            <w:kern w:val="2"/>
            <w:sz w:val="24"/>
            <w:szCs w:val="24"/>
            <w:lang w:val="en-SE" w:eastAsia="en-SE"/>
            <w14:ligatures w14:val="standardContextual"/>
          </w:rPr>
          <w:tab/>
        </w:r>
        <w:r w:rsidRPr="000E3B51">
          <w:rPr>
            <w:rStyle w:val="Hyperlink"/>
            <w:noProof/>
            <w:lang w:eastAsia="ja-JP"/>
          </w:rPr>
          <w:t>The low-end UE capabilities for Massive IoT use cases include single UE Tx/Rx antenna (already agreed in RAN#109), limited UE Tx/Rx bandwidths, limited DL/UL PHY-layer peak rates (5~10 Mbps), and half-duplex FDD operation.</w:t>
        </w:r>
      </w:hyperlink>
    </w:p>
    <w:p w14:paraId="08E2F762" w14:textId="6DA0C8C5" w:rsidR="00D12F25" w:rsidRPr="00D12F25" w:rsidRDefault="00D12F25" w:rsidP="00D12F25">
      <w:pPr>
        <w:rPr>
          <w:lang w:val="en-GB" w:eastAsia="ja-JP"/>
        </w:rPr>
      </w:pPr>
      <w:r w:rsidRPr="008A21F2">
        <w:rPr>
          <w:b/>
          <w:bCs/>
        </w:rPr>
        <w:fldChar w:fldCharType="end"/>
      </w:r>
    </w:p>
    <w:p w14:paraId="71D79D99" w14:textId="77777777" w:rsidR="00F507D1" w:rsidRPr="00885FD4" w:rsidRDefault="00F507D1" w:rsidP="00682F8A">
      <w:pPr>
        <w:pStyle w:val="Heading1"/>
        <w:numPr>
          <w:ilvl w:val="0"/>
          <w:numId w:val="0"/>
        </w:numPr>
        <w:ind w:left="1134" w:hanging="1134"/>
      </w:pPr>
      <w:r w:rsidRPr="00885FD4">
        <w:t>References</w:t>
      </w:r>
    </w:p>
    <w:p w14:paraId="20C5EBD4" w14:textId="177F837B" w:rsidR="00DD3AD7" w:rsidRDefault="00C44903" w:rsidP="00311702">
      <w:pPr>
        <w:pStyle w:val="Reference"/>
      </w:pPr>
      <w:bookmarkStart w:id="142" w:name="_Ref209689279"/>
      <w:r>
        <w:t>R1-25</w:t>
      </w:r>
      <w:r w:rsidR="004A183F">
        <w:t>07476</w:t>
      </w:r>
      <w:r>
        <w:t xml:space="preserve">, </w:t>
      </w:r>
      <w:r w:rsidR="00A07C8F">
        <w:t>“</w:t>
      </w:r>
      <w:r w:rsidR="00ED3F3E">
        <w:t>6GR Energy Efficiency</w:t>
      </w:r>
      <w:r w:rsidR="00A07C8F">
        <w:t>”</w:t>
      </w:r>
      <w:r w:rsidR="00ED3F3E">
        <w:t>, Ericsson</w:t>
      </w:r>
      <w:bookmarkEnd w:id="142"/>
    </w:p>
    <w:p w14:paraId="2FB03299" w14:textId="0C6F84BE" w:rsidR="00B92A9C" w:rsidRDefault="00B12A73" w:rsidP="00311702">
      <w:pPr>
        <w:pStyle w:val="Reference"/>
      </w:pPr>
      <w:bookmarkStart w:id="143" w:name="_Ref210375775"/>
      <w:r w:rsidRPr="00B12A73">
        <w:t>R1-2507825</w:t>
      </w:r>
      <w:r w:rsidR="00B92A9C">
        <w:t xml:space="preserve">, </w:t>
      </w:r>
      <w:r w:rsidR="00A07C8F">
        <w:t>“</w:t>
      </w:r>
      <w:r w:rsidR="006B3AB3">
        <w:t>Evaluation assumptions for 6GR</w:t>
      </w:r>
      <w:r w:rsidR="00A07C8F">
        <w:t>”</w:t>
      </w:r>
      <w:r w:rsidR="006B3AB3">
        <w:t>, Ericsson</w:t>
      </w:r>
      <w:bookmarkEnd w:id="143"/>
    </w:p>
    <w:p w14:paraId="7578DFFC" w14:textId="2B952C43" w:rsidR="0023243F" w:rsidRDefault="009C020B" w:rsidP="0023243F">
      <w:pPr>
        <w:pStyle w:val="Reference"/>
      </w:pPr>
      <w:bookmarkStart w:id="144" w:name="_Ref205909437"/>
      <w:r w:rsidRPr="009C020B">
        <w:t xml:space="preserve">N. </w:t>
      </w:r>
      <w:proofErr w:type="spellStart"/>
      <w:r w:rsidRPr="009C020B">
        <w:t>Ludant</w:t>
      </w:r>
      <w:proofErr w:type="spellEnd"/>
      <w:r w:rsidRPr="009C020B">
        <w:t xml:space="preserve">, P. </w:t>
      </w:r>
      <w:proofErr w:type="spellStart"/>
      <w:r w:rsidRPr="009C020B">
        <w:t>Robyns</w:t>
      </w:r>
      <w:proofErr w:type="spellEnd"/>
      <w:r w:rsidRPr="009C020B">
        <w:t xml:space="preserve"> and G. </w:t>
      </w:r>
      <w:proofErr w:type="spellStart"/>
      <w:r w:rsidRPr="009C020B">
        <w:t>Noubir</w:t>
      </w:r>
      <w:proofErr w:type="spellEnd"/>
      <w:r w:rsidRPr="009C020B">
        <w:t>, “From 5G Sniffing to Harvesting Leakages of Privacy Preserving Messages,” IEEE Symp. On Security and Privacy, 2023</w:t>
      </w:r>
      <w:bookmarkStart w:id="145" w:name="_Ref210308985"/>
      <w:bookmarkEnd w:id="144"/>
    </w:p>
    <w:p w14:paraId="173748CD" w14:textId="734A3668" w:rsidR="00E05FDA" w:rsidRDefault="00F95396" w:rsidP="0023243F">
      <w:pPr>
        <w:pStyle w:val="Reference"/>
      </w:pPr>
      <w:bookmarkStart w:id="146" w:name="_Ref210380379"/>
      <w:r>
        <w:t xml:space="preserve">3GPP TR </w:t>
      </w:r>
      <w:r w:rsidR="00A37FE4">
        <w:t xml:space="preserve">38.755, </w:t>
      </w:r>
      <w:r w:rsidR="00992F1F">
        <w:t>“</w:t>
      </w:r>
      <w:r w:rsidR="007533A9" w:rsidRPr="007533A9">
        <w:t>Study on NR FR1 DL fragmented carriers</w:t>
      </w:r>
      <w:r w:rsidR="00992F1F">
        <w:t>”</w:t>
      </w:r>
      <w:r w:rsidR="007533A9">
        <w:t xml:space="preserve">, </w:t>
      </w:r>
      <w:r w:rsidR="00BD005A">
        <w:t>RAN#108, June 2025</w:t>
      </w:r>
      <w:bookmarkEnd w:id="145"/>
      <w:bookmarkEnd w:id="146"/>
    </w:p>
    <w:p w14:paraId="17A81A65" w14:textId="3E188D9A" w:rsidR="00AE6A2F" w:rsidRDefault="00B20AEC" w:rsidP="0023243F">
      <w:pPr>
        <w:pStyle w:val="Reference"/>
      </w:pPr>
      <w:bookmarkStart w:id="147" w:name="_Ref213228809"/>
      <w:r>
        <w:t>R1-25xxxxx, “</w:t>
      </w:r>
      <w:r w:rsidR="00BC4277" w:rsidRPr="00BC4277">
        <w:t>Fixed Wireless Access Scenarios</w:t>
      </w:r>
      <w:r w:rsidR="00BC4277">
        <w:t>”, Ericsson, Nokia, T-Mobile</w:t>
      </w:r>
      <w:bookmarkEnd w:id="147"/>
    </w:p>
    <w:p w14:paraId="2D13762B" w14:textId="061B02A5" w:rsidR="00E20ADA" w:rsidRDefault="00E20ADA" w:rsidP="005E2E20">
      <w:pPr>
        <w:pStyle w:val="Reference"/>
      </w:pPr>
      <w:bookmarkStart w:id="148" w:name="_Ref213265406"/>
      <w:r>
        <w:t>3GPP TR 38.913, “Study on Scenarios and Requirements for Next Generation Access Technologies,” v.14.3.0, June 2017.</w:t>
      </w:r>
      <w:bookmarkEnd w:id="148"/>
    </w:p>
    <w:p w14:paraId="00664505" w14:textId="134ACA21" w:rsidR="00CE1DE2" w:rsidRDefault="00CE1DE2" w:rsidP="005E2E20">
      <w:pPr>
        <w:pStyle w:val="Reference"/>
      </w:pPr>
      <w:bookmarkStart w:id="149" w:name="_Ref213266365"/>
      <w:r>
        <w:t>3GPP TR 38.914, “</w:t>
      </w:r>
      <w:r w:rsidRPr="00CE1DE2">
        <w:t>Study on 6G Scenarios and Requirements</w:t>
      </w:r>
      <w:r>
        <w:t xml:space="preserve"> (Rel-20)”, v0.2.0, October 2025.</w:t>
      </w:r>
      <w:bookmarkEnd w:id="149"/>
    </w:p>
    <w:p w14:paraId="27E9159A" w14:textId="57707470" w:rsidR="00FC67F5" w:rsidRDefault="00FC67F5" w:rsidP="005E2E20">
      <w:pPr>
        <w:pStyle w:val="Reference"/>
      </w:pPr>
      <w:bookmarkStart w:id="150" w:name="_Ref213400974"/>
      <w:r w:rsidRPr="00FC67F5">
        <w:t>R2-2508615</w:t>
      </w:r>
      <w:r>
        <w:t>, “</w:t>
      </w:r>
      <w:r w:rsidR="002D40D7" w:rsidRPr="002D40D7">
        <w:t>UL HARQ- and CSI feedback in 6G</w:t>
      </w:r>
      <w:r>
        <w:t>”, Ericsson</w:t>
      </w:r>
      <w:bookmarkEnd w:id="150"/>
    </w:p>
    <w:p w14:paraId="6B2B668E" w14:textId="77777777" w:rsidR="00744AA5" w:rsidRPr="00744AA5" w:rsidRDefault="00744AA5" w:rsidP="00744AA5">
      <w:pPr>
        <w:rPr>
          <w:lang w:eastAsia="zh-CN"/>
        </w:rPr>
      </w:pPr>
    </w:p>
    <w:p w14:paraId="519EF0C6" w14:textId="77777777" w:rsidR="00744AA5" w:rsidRPr="00744AA5" w:rsidRDefault="00744AA5" w:rsidP="00744AA5">
      <w:pPr>
        <w:rPr>
          <w:lang w:eastAsia="zh-CN"/>
        </w:rPr>
      </w:pPr>
    </w:p>
    <w:p w14:paraId="479CC97F" w14:textId="77777777" w:rsidR="00744AA5" w:rsidRDefault="00744AA5" w:rsidP="00744AA5">
      <w:pPr>
        <w:rPr>
          <w:lang w:eastAsia="zh-CN"/>
        </w:rPr>
      </w:pPr>
    </w:p>
    <w:p w14:paraId="21306791" w14:textId="5901DF98" w:rsidR="00744AA5" w:rsidRPr="00744AA5" w:rsidRDefault="00744AA5" w:rsidP="00744AA5">
      <w:pPr>
        <w:tabs>
          <w:tab w:val="left" w:pos="5925"/>
        </w:tabs>
        <w:rPr>
          <w:lang w:eastAsia="zh-CN"/>
        </w:rPr>
      </w:pPr>
      <w:r>
        <w:rPr>
          <w:lang w:eastAsia="zh-CN"/>
        </w:rPr>
        <w:tab/>
      </w:r>
    </w:p>
    <w:sectPr w:rsidR="00744AA5" w:rsidRPr="00744AA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63286" w14:textId="77777777" w:rsidR="005E6ECA" w:rsidRDefault="005E6ECA">
      <w:r>
        <w:separator/>
      </w:r>
    </w:p>
  </w:endnote>
  <w:endnote w:type="continuationSeparator" w:id="0">
    <w:p w14:paraId="2E602B34" w14:textId="77777777" w:rsidR="005E6ECA" w:rsidRDefault="005E6ECA">
      <w:r>
        <w:continuationSeparator/>
      </w:r>
    </w:p>
  </w:endnote>
  <w:endnote w:type="continuationNotice" w:id="1">
    <w:p w14:paraId="7D898DE6" w14:textId="77777777" w:rsidR="005E6ECA" w:rsidRDefault="005E6E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FE1DB" w14:textId="77777777" w:rsidR="005E6ECA" w:rsidRDefault="005E6ECA">
      <w:r>
        <w:separator/>
      </w:r>
    </w:p>
  </w:footnote>
  <w:footnote w:type="continuationSeparator" w:id="0">
    <w:p w14:paraId="564F7D1C" w14:textId="77777777" w:rsidR="005E6ECA" w:rsidRDefault="005E6ECA">
      <w:r>
        <w:continuationSeparator/>
      </w:r>
    </w:p>
  </w:footnote>
  <w:footnote w:type="continuationNotice" w:id="1">
    <w:p w14:paraId="2E290C3B" w14:textId="77777777" w:rsidR="005E6ECA" w:rsidRDefault="005E6E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C3ECDC3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1070"/>
    <w:multiLevelType w:val="hybridMultilevel"/>
    <w:tmpl w:val="B2AAC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401730"/>
    <w:multiLevelType w:val="hybridMultilevel"/>
    <w:tmpl w:val="933E5834"/>
    <w:lvl w:ilvl="0" w:tplc="341EE5EE">
      <w:start w:val="1"/>
      <w:numFmt w:val="decimal"/>
      <w:lvlText w:val="%1."/>
      <w:lvlJc w:val="left"/>
      <w:pPr>
        <w:ind w:left="1020" w:hanging="360"/>
      </w:pPr>
    </w:lvl>
    <w:lvl w:ilvl="1" w:tplc="9208C728">
      <w:start w:val="1"/>
      <w:numFmt w:val="decimal"/>
      <w:lvlText w:val="%2."/>
      <w:lvlJc w:val="left"/>
      <w:pPr>
        <w:ind w:left="1020" w:hanging="360"/>
      </w:pPr>
    </w:lvl>
    <w:lvl w:ilvl="2" w:tplc="E57EC59A">
      <w:start w:val="1"/>
      <w:numFmt w:val="decimal"/>
      <w:lvlText w:val="%3."/>
      <w:lvlJc w:val="left"/>
      <w:pPr>
        <w:ind w:left="1020" w:hanging="360"/>
      </w:pPr>
    </w:lvl>
    <w:lvl w:ilvl="3" w:tplc="207C8114">
      <w:start w:val="1"/>
      <w:numFmt w:val="decimal"/>
      <w:lvlText w:val="%4."/>
      <w:lvlJc w:val="left"/>
      <w:pPr>
        <w:ind w:left="1020" w:hanging="360"/>
      </w:pPr>
    </w:lvl>
    <w:lvl w:ilvl="4" w:tplc="49D83608">
      <w:start w:val="1"/>
      <w:numFmt w:val="decimal"/>
      <w:lvlText w:val="%5."/>
      <w:lvlJc w:val="left"/>
      <w:pPr>
        <w:ind w:left="1020" w:hanging="360"/>
      </w:pPr>
    </w:lvl>
    <w:lvl w:ilvl="5" w:tplc="3B2A0496">
      <w:start w:val="1"/>
      <w:numFmt w:val="decimal"/>
      <w:lvlText w:val="%6."/>
      <w:lvlJc w:val="left"/>
      <w:pPr>
        <w:ind w:left="1020" w:hanging="360"/>
      </w:pPr>
    </w:lvl>
    <w:lvl w:ilvl="6" w:tplc="311A3D48">
      <w:start w:val="1"/>
      <w:numFmt w:val="decimal"/>
      <w:lvlText w:val="%7."/>
      <w:lvlJc w:val="left"/>
      <w:pPr>
        <w:ind w:left="1020" w:hanging="360"/>
      </w:pPr>
    </w:lvl>
    <w:lvl w:ilvl="7" w:tplc="6D6423A2">
      <w:start w:val="1"/>
      <w:numFmt w:val="decimal"/>
      <w:lvlText w:val="%8."/>
      <w:lvlJc w:val="left"/>
      <w:pPr>
        <w:ind w:left="1020" w:hanging="360"/>
      </w:pPr>
    </w:lvl>
    <w:lvl w:ilvl="8" w:tplc="883860D0">
      <w:start w:val="1"/>
      <w:numFmt w:val="decimal"/>
      <w:lvlText w:val="%9."/>
      <w:lvlJc w:val="left"/>
      <w:pPr>
        <w:ind w:left="1020" w:hanging="360"/>
      </w:pPr>
    </w:lvl>
  </w:abstractNum>
  <w:abstractNum w:abstractNumId="6" w15:restartNumberingAfterBreak="0">
    <w:nsid w:val="19545FB1"/>
    <w:multiLevelType w:val="hybridMultilevel"/>
    <w:tmpl w:val="A9828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6F3D35"/>
    <w:multiLevelType w:val="hybridMultilevel"/>
    <w:tmpl w:val="D3E22C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2122DB"/>
    <w:multiLevelType w:val="hybridMultilevel"/>
    <w:tmpl w:val="E346845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253225B1"/>
    <w:multiLevelType w:val="hybridMultilevel"/>
    <w:tmpl w:val="48D0D4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74C5AF7"/>
    <w:multiLevelType w:val="hybridMultilevel"/>
    <w:tmpl w:val="F3466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8F7C49"/>
    <w:multiLevelType w:val="hybridMultilevel"/>
    <w:tmpl w:val="3F0074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454118"/>
    <w:multiLevelType w:val="hybridMultilevel"/>
    <w:tmpl w:val="DDD0F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DE6978"/>
    <w:multiLevelType w:val="hybridMultilevel"/>
    <w:tmpl w:val="CC1010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F1EE2"/>
    <w:multiLevelType w:val="hybridMultilevel"/>
    <w:tmpl w:val="067ADA0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3320105C"/>
    <w:multiLevelType w:val="hybridMultilevel"/>
    <w:tmpl w:val="B41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03143C"/>
    <w:multiLevelType w:val="hybridMultilevel"/>
    <w:tmpl w:val="036ED240"/>
    <w:lvl w:ilvl="0" w:tplc="7DF20C04">
      <w:start w:val="1"/>
      <w:numFmt w:val="bullet"/>
      <w:lvlText w:val=""/>
      <w:lvlJc w:val="left"/>
      <w:pPr>
        <w:ind w:left="1000" w:hanging="360"/>
      </w:pPr>
      <w:rPr>
        <w:rFonts w:ascii="Symbol" w:hAnsi="Symbol"/>
      </w:rPr>
    </w:lvl>
    <w:lvl w:ilvl="1" w:tplc="5C42C8B8">
      <w:start w:val="1"/>
      <w:numFmt w:val="bullet"/>
      <w:lvlText w:val=""/>
      <w:lvlJc w:val="left"/>
      <w:pPr>
        <w:ind w:left="1000" w:hanging="360"/>
      </w:pPr>
      <w:rPr>
        <w:rFonts w:ascii="Symbol" w:hAnsi="Symbol"/>
      </w:rPr>
    </w:lvl>
    <w:lvl w:ilvl="2" w:tplc="F7DECC4E">
      <w:start w:val="1"/>
      <w:numFmt w:val="bullet"/>
      <w:lvlText w:val=""/>
      <w:lvlJc w:val="left"/>
      <w:pPr>
        <w:ind w:left="1000" w:hanging="360"/>
      </w:pPr>
      <w:rPr>
        <w:rFonts w:ascii="Symbol" w:hAnsi="Symbol"/>
      </w:rPr>
    </w:lvl>
    <w:lvl w:ilvl="3" w:tplc="78560BDC">
      <w:start w:val="1"/>
      <w:numFmt w:val="bullet"/>
      <w:lvlText w:val=""/>
      <w:lvlJc w:val="left"/>
      <w:pPr>
        <w:ind w:left="1000" w:hanging="360"/>
      </w:pPr>
      <w:rPr>
        <w:rFonts w:ascii="Symbol" w:hAnsi="Symbol"/>
      </w:rPr>
    </w:lvl>
    <w:lvl w:ilvl="4" w:tplc="599E79EE">
      <w:start w:val="1"/>
      <w:numFmt w:val="bullet"/>
      <w:lvlText w:val=""/>
      <w:lvlJc w:val="left"/>
      <w:pPr>
        <w:ind w:left="1000" w:hanging="360"/>
      </w:pPr>
      <w:rPr>
        <w:rFonts w:ascii="Symbol" w:hAnsi="Symbol"/>
      </w:rPr>
    </w:lvl>
    <w:lvl w:ilvl="5" w:tplc="1B5A91AE">
      <w:start w:val="1"/>
      <w:numFmt w:val="bullet"/>
      <w:lvlText w:val=""/>
      <w:lvlJc w:val="left"/>
      <w:pPr>
        <w:ind w:left="1000" w:hanging="360"/>
      </w:pPr>
      <w:rPr>
        <w:rFonts w:ascii="Symbol" w:hAnsi="Symbol"/>
      </w:rPr>
    </w:lvl>
    <w:lvl w:ilvl="6" w:tplc="64BACDD2">
      <w:start w:val="1"/>
      <w:numFmt w:val="bullet"/>
      <w:lvlText w:val=""/>
      <w:lvlJc w:val="left"/>
      <w:pPr>
        <w:ind w:left="1000" w:hanging="360"/>
      </w:pPr>
      <w:rPr>
        <w:rFonts w:ascii="Symbol" w:hAnsi="Symbol"/>
      </w:rPr>
    </w:lvl>
    <w:lvl w:ilvl="7" w:tplc="7D2A38F0">
      <w:start w:val="1"/>
      <w:numFmt w:val="bullet"/>
      <w:lvlText w:val=""/>
      <w:lvlJc w:val="left"/>
      <w:pPr>
        <w:ind w:left="1000" w:hanging="360"/>
      </w:pPr>
      <w:rPr>
        <w:rFonts w:ascii="Symbol" w:hAnsi="Symbol"/>
      </w:rPr>
    </w:lvl>
    <w:lvl w:ilvl="8" w:tplc="DCF075BE">
      <w:start w:val="1"/>
      <w:numFmt w:val="bullet"/>
      <w:lvlText w:val=""/>
      <w:lvlJc w:val="left"/>
      <w:pPr>
        <w:ind w:left="1000" w:hanging="360"/>
      </w:pPr>
      <w:rPr>
        <w:rFonts w:ascii="Symbol" w:hAnsi="Symbol"/>
      </w:rPr>
    </w:lvl>
  </w:abstractNum>
  <w:abstractNum w:abstractNumId="22" w15:restartNumberingAfterBreak="0">
    <w:nsid w:val="40362228"/>
    <w:multiLevelType w:val="hybridMultilevel"/>
    <w:tmpl w:val="1266101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2167C03"/>
    <w:multiLevelType w:val="hybridMultilevel"/>
    <w:tmpl w:val="C466077A"/>
    <w:lvl w:ilvl="0" w:tplc="4EEC2D7E">
      <w:start w:val="1"/>
      <w:numFmt w:val="bullet"/>
      <w:lvlText w:val=""/>
      <w:lvlJc w:val="left"/>
      <w:pPr>
        <w:ind w:left="720" w:hanging="360"/>
      </w:pPr>
      <w:rPr>
        <w:rFonts w:ascii="Symbol" w:hAnsi="Symbol"/>
      </w:rPr>
    </w:lvl>
    <w:lvl w:ilvl="1" w:tplc="AB4AD9A0">
      <w:start w:val="1"/>
      <w:numFmt w:val="bullet"/>
      <w:lvlText w:val=""/>
      <w:lvlJc w:val="left"/>
      <w:pPr>
        <w:ind w:left="720" w:hanging="360"/>
      </w:pPr>
      <w:rPr>
        <w:rFonts w:ascii="Symbol" w:hAnsi="Symbol"/>
      </w:rPr>
    </w:lvl>
    <w:lvl w:ilvl="2" w:tplc="8BD02AD8">
      <w:start w:val="1"/>
      <w:numFmt w:val="bullet"/>
      <w:lvlText w:val=""/>
      <w:lvlJc w:val="left"/>
      <w:pPr>
        <w:ind w:left="720" w:hanging="360"/>
      </w:pPr>
      <w:rPr>
        <w:rFonts w:ascii="Symbol" w:hAnsi="Symbol"/>
      </w:rPr>
    </w:lvl>
    <w:lvl w:ilvl="3" w:tplc="17A8D6EC">
      <w:start w:val="1"/>
      <w:numFmt w:val="bullet"/>
      <w:lvlText w:val=""/>
      <w:lvlJc w:val="left"/>
      <w:pPr>
        <w:ind w:left="720" w:hanging="360"/>
      </w:pPr>
      <w:rPr>
        <w:rFonts w:ascii="Symbol" w:hAnsi="Symbol"/>
      </w:rPr>
    </w:lvl>
    <w:lvl w:ilvl="4" w:tplc="97E471EA">
      <w:start w:val="1"/>
      <w:numFmt w:val="bullet"/>
      <w:lvlText w:val=""/>
      <w:lvlJc w:val="left"/>
      <w:pPr>
        <w:ind w:left="720" w:hanging="360"/>
      </w:pPr>
      <w:rPr>
        <w:rFonts w:ascii="Symbol" w:hAnsi="Symbol"/>
      </w:rPr>
    </w:lvl>
    <w:lvl w:ilvl="5" w:tplc="B5CCC5A2">
      <w:start w:val="1"/>
      <w:numFmt w:val="bullet"/>
      <w:lvlText w:val=""/>
      <w:lvlJc w:val="left"/>
      <w:pPr>
        <w:ind w:left="720" w:hanging="360"/>
      </w:pPr>
      <w:rPr>
        <w:rFonts w:ascii="Symbol" w:hAnsi="Symbol"/>
      </w:rPr>
    </w:lvl>
    <w:lvl w:ilvl="6" w:tplc="5D364EE2">
      <w:start w:val="1"/>
      <w:numFmt w:val="bullet"/>
      <w:lvlText w:val=""/>
      <w:lvlJc w:val="left"/>
      <w:pPr>
        <w:ind w:left="720" w:hanging="360"/>
      </w:pPr>
      <w:rPr>
        <w:rFonts w:ascii="Symbol" w:hAnsi="Symbol"/>
      </w:rPr>
    </w:lvl>
    <w:lvl w:ilvl="7" w:tplc="90B4D14C">
      <w:start w:val="1"/>
      <w:numFmt w:val="bullet"/>
      <w:lvlText w:val=""/>
      <w:lvlJc w:val="left"/>
      <w:pPr>
        <w:ind w:left="720" w:hanging="360"/>
      </w:pPr>
      <w:rPr>
        <w:rFonts w:ascii="Symbol" w:hAnsi="Symbol"/>
      </w:rPr>
    </w:lvl>
    <w:lvl w:ilvl="8" w:tplc="E23460A0">
      <w:start w:val="1"/>
      <w:numFmt w:val="bullet"/>
      <w:lvlText w:val=""/>
      <w:lvlJc w:val="left"/>
      <w:pPr>
        <w:ind w:left="720" w:hanging="360"/>
      </w:pPr>
      <w:rPr>
        <w:rFonts w:ascii="Symbol" w:hAnsi="Symbol"/>
      </w:rPr>
    </w:lvl>
  </w:abstractNum>
  <w:abstractNum w:abstractNumId="24"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56278F6"/>
    <w:multiLevelType w:val="hybridMultilevel"/>
    <w:tmpl w:val="8BCC8F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5A469A2"/>
    <w:multiLevelType w:val="hybridMultilevel"/>
    <w:tmpl w:val="53E4BA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9796AEB"/>
    <w:multiLevelType w:val="hybridMultilevel"/>
    <w:tmpl w:val="262EF7B8"/>
    <w:lvl w:ilvl="0" w:tplc="F7C01B3E">
      <w:start w:val="1"/>
      <w:numFmt w:val="decimal"/>
      <w:lvlText w:val="%1)"/>
      <w:lvlJc w:val="left"/>
      <w:pPr>
        <w:ind w:left="1020" w:hanging="360"/>
      </w:pPr>
    </w:lvl>
    <w:lvl w:ilvl="1" w:tplc="A04AA730">
      <w:start w:val="1"/>
      <w:numFmt w:val="decimal"/>
      <w:lvlText w:val="%2)"/>
      <w:lvlJc w:val="left"/>
      <w:pPr>
        <w:ind w:left="1020" w:hanging="360"/>
      </w:pPr>
    </w:lvl>
    <w:lvl w:ilvl="2" w:tplc="57BAD846">
      <w:start w:val="1"/>
      <w:numFmt w:val="decimal"/>
      <w:lvlText w:val="%3)"/>
      <w:lvlJc w:val="left"/>
      <w:pPr>
        <w:ind w:left="1020" w:hanging="360"/>
      </w:pPr>
    </w:lvl>
    <w:lvl w:ilvl="3" w:tplc="A302F1D0">
      <w:start w:val="1"/>
      <w:numFmt w:val="decimal"/>
      <w:lvlText w:val="%4)"/>
      <w:lvlJc w:val="left"/>
      <w:pPr>
        <w:ind w:left="1020" w:hanging="360"/>
      </w:pPr>
    </w:lvl>
    <w:lvl w:ilvl="4" w:tplc="71A40B28">
      <w:start w:val="1"/>
      <w:numFmt w:val="decimal"/>
      <w:lvlText w:val="%5)"/>
      <w:lvlJc w:val="left"/>
      <w:pPr>
        <w:ind w:left="1020" w:hanging="360"/>
      </w:pPr>
    </w:lvl>
    <w:lvl w:ilvl="5" w:tplc="468A862A">
      <w:start w:val="1"/>
      <w:numFmt w:val="decimal"/>
      <w:lvlText w:val="%6)"/>
      <w:lvlJc w:val="left"/>
      <w:pPr>
        <w:ind w:left="1020" w:hanging="360"/>
      </w:pPr>
    </w:lvl>
    <w:lvl w:ilvl="6" w:tplc="886C009E">
      <w:start w:val="1"/>
      <w:numFmt w:val="decimal"/>
      <w:lvlText w:val="%7)"/>
      <w:lvlJc w:val="left"/>
      <w:pPr>
        <w:ind w:left="1020" w:hanging="360"/>
      </w:pPr>
    </w:lvl>
    <w:lvl w:ilvl="7" w:tplc="08E822AE">
      <w:start w:val="1"/>
      <w:numFmt w:val="decimal"/>
      <w:lvlText w:val="%8)"/>
      <w:lvlJc w:val="left"/>
      <w:pPr>
        <w:ind w:left="1020" w:hanging="360"/>
      </w:pPr>
    </w:lvl>
    <w:lvl w:ilvl="8" w:tplc="B4A25AC4">
      <w:start w:val="1"/>
      <w:numFmt w:val="decimal"/>
      <w:lvlText w:val="%9)"/>
      <w:lvlJc w:val="left"/>
      <w:pPr>
        <w:ind w:left="1020" w:hanging="360"/>
      </w:pPr>
    </w:lvl>
  </w:abstractNum>
  <w:abstractNum w:abstractNumId="28" w15:restartNumberingAfterBreak="0">
    <w:nsid w:val="4B86239D"/>
    <w:multiLevelType w:val="hybridMultilevel"/>
    <w:tmpl w:val="14266F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CC3B9C"/>
    <w:multiLevelType w:val="hybridMultilevel"/>
    <w:tmpl w:val="0E36A5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520432B5"/>
    <w:multiLevelType w:val="hybridMultilevel"/>
    <w:tmpl w:val="29D8C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D280F6F"/>
    <w:multiLevelType w:val="hybridMultilevel"/>
    <w:tmpl w:val="85DA80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01B3D8C"/>
    <w:multiLevelType w:val="hybridMultilevel"/>
    <w:tmpl w:val="AA0C1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4DB64F7"/>
    <w:multiLevelType w:val="hybridMultilevel"/>
    <w:tmpl w:val="459CEA08"/>
    <w:lvl w:ilvl="0" w:tplc="E69471BA">
      <w:start w:val="1"/>
      <w:numFmt w:val="decimal"/>
      <w:lvlText w:val="%1)"/>
      <w:lvlJc w:val="left"/>
      <w:pPr>
        <w:ind w:left="1020" w:hanging="360"/>
      </w:pPr>
    </w:lvl>
    <w:lvl w:ilvl="1" w:tplc="85F476E6">
      <w:start w:val="1"/>
      <w:numFmt w:val="decimal"/>
      <w:lvlText w:val="%2)"/>
      <w:lvlJc w:val="left"/>
      <w:pPr>
        <w:ind w:left="1020" w:hanging="360"/>
      </w:pPr>
    </w:lvl>
    <w:lvl w:ilvl="2" w:tplc="B3D68562">
      <w:start w:val="1"/>
      <w:numFmt w:val="decimal"/>
      <w:lvlText w:val="%3)"/>
      <w:lvlJc w:val="left"/>
      <w:pPr>
        <w:ind w:left="1020" w:hanging="360"/>
      </w:pPr>
    </w:lvl>
    <w:lvl w:ilvl="3" w:tplc="9DA69260">
      <w:start w:val="1"/>
      <w:numFmt w:val="decimal"/>
      <w:lvlText w:val="%4)"/>
      <w:lvlJc w:val="left"/>
      <w:pPr>
        <w:ind w:left="1020" w:hanging="360"/>
      </w:pPr>
    </w:lvl>
    <w:lvl w:ilvl="4" w:tplc="F64E9A10">
      <w:start w:val="1"/>
      <w:numFmt w:val="decimal"/>
      <w:lvlText w:val="%5)"/>
      <w:lvlJc w:val="left"/>
      <w:pPr>
        <w:ind w:left="1020" w:hanging="360"/>
      </w:pPr>
    </w:lvl>
    <w:lvl w:ilvl="5" w:tplc="FEBAAB8E">
      <w:start w:val="1"/>
      <w:numFmt w:val="decimal"/>
      <w:lvlText w:val="%6)"/>
      <w:lvlJc w:val="left"/>
      <w:pPr>
        <w:ind w:left="1020" w:hanging="360"/>
      </w:pPr>
    </w:lvl>
    <w:lvl w:ilvl="6" w:tplc="0B6C867E">
      <w:start w:val="1"/>
      <w:numFmt w:val="decimal"/>
      <w:lvlText w:val="%7)"/>
      <w:lvlJc w:val="left"/>
      <w:pPr>
        <w:ind w:left="1020" w:hanging="360"/>
      </w:pPr>
    </w:lvl>
    <w:lvl w:ilvl="7" w:tplc="1940208C">
      <w:start w:val="1"/>
      <w:numFmt w:val="decimal"/>
      <w:lvlText w:val="%8)"/>
      <w:lvlJc w:val="left"/>
      <w:pPr>
        <w:ind w:left="1020" w:hanging="360"/>
      </w:pPr>
    </w:lvl>
    <w:lvl w:ilvl="8" w:tplc="023059AC">
      <w:start w:val="1"/>
      <w:numFmt w:val="decimal"/>
      <w:lvlText w:val="%9)"/>
      <w:lvlJc w:val="left"/>
      <w:pPr>
        <w:ind w:left="1020" w:hanging="360"/>
      </w:pPr>
    </w:lvl>
  </w:abstractNum>
  <w:abstractNum w:abstractNumId="41" w15:restartNumberingAfterBreak="0">
    <w:nsid w:val="65C928CA"/>
    <w:multiLevelType w:val="hybridMultilevel"/>
    <w:tmpl w:val="EC201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456C22"/>
    <w:multiLevelType w:val="hybridMultilevel"/>
    <w:tmpl w:val="6B80A7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EEA4BAE"/>
    <w:multiLevelType w:val="hybridMultilevel"/>
    <w:tmpl w:val="1A3A987A"/>
    <w:lvl w:ilvl="0" w:tplc="23946AD2">
      <w:start w:val="1"/>
      <w:numFmt w:val="decimal"/>
      <w:lvlText w:val="%1)"/>
      <w:lvlJc w:val="left"/>
      <w:pPr>
        <w:ind w:left="1020" w:hanging="360"/>
      </w:pPr>
    </w:lvl>
    <w:lvl w:ilvl="1" w:tplc="79DC494E">
      <w:start w:val="1"/>
      <w:numFmt w:val="decimal"/>
      <w:lvlText w:val="%2)"/>
      <w:lvlJc w:val="left"/>
      <w:pPr>
        <w:ind w:left="1020" w:hanging="360"/>
      </w:pPr>
    </w:lvl>
    <w:lvl w:ilvl="2" w:tplc="B782AADE">
      <w:start w:val="1"/>
      <w:numFmt w:val="decimal"/>
      <w:lvlText w:val="%3)"/>
      <w:lvlJc w:val="left"/>
      <w:pPr>
        <w:ind w:left="1020" w:hanging="360"/>
      </w:pPr>
    </w:lvl>
    <w:lvl w:ilvl="3" w:tplc="89749BDA">
      <w:start w:val="1"/>
      <w:numFmt w:val="decimal"/>
      <w:lvlText w:val="%4)"/>
      <w:lvlJc w:val="left"/>
      <w:pPr>
        <w:ind w:left="1020" w:hanging="360"/>
      </w:pPr>
    </w:lvl>
    <w:lvl w:ilvl="4" w:tplc="9A588FBE">
      <w:start w:val="1"/>
      <w:numFmt w:val="decimal"/>
      <w:lvlText w:val="%5)"/>
      <w:lvlJc w:val="left"/>
      <w:pPr>
        <w:ind w:left="1020" w:hanging="360"/>
      </w:pPr>
    </w:lvl>
    <w:lvl w:ilvl="5" w:tplc="115C7C88">
      <w:start w:val="1"/>
      <w:numFmt w:val="decimal"/>
      <w:lvlText w:val="%6)"/>
      <w:lvlJc w:val="left"/>
      <w:pPr>
        <w:ind w:left="1020" w:hanging="360"/>
      </w:pPr>
    </w:lvl>
    <w:lvl w:ilvl="6" w:tplc="D0E47AEC">
      <w:start w:val="1"/>
      <w:numFmt w:val="decimal"/>
      <w:lvlText w:val="%7)"/>
      <w:lvlJc w:val="left"/>
      <w:pPr>
        <w:ind w:left="1020" w:hanging="360"/>
      </w:pPr>
    </w:lvl>
    <w:lvl w:ilvl="7" w:tplc="55366680">
      <w:start w:val="1"/>
      <w:numFmt w:val="decimal"/>
      <w:lvlText w:val="%8)"/>
      <w:lvlJc w:val="left"/>
      <w:pPr>
        <w:ind w:left="1020" w:hanging="360"/>
      </w:pPr>
    </w:lvl>
    <w:lvl w:ilvl="8" w:tplc="9E3CCBBC">
      <w:start w:val="1"/>
      <w:numFmt w:val="decimal"/>
      <w:lvlText w:val="%9)"/>
      <w:lvlJc w:val="left"/>
      <w:pPr>
        <w:ind w:left="1020" w:hanging="360"/>
      </w:pPr>
    </w:lvl>
  </w:abstractNum>
  <w:abstractNum w:abstractNumId="46"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32C29B4"/>
    <w:multiLevelType w:val="hybridMultilevel"/>
    <w:tmpl w:val="3E7C6B5A"/>
    <w:lvl w:ilvl="0" w:tplc="D0722F26">
      <w:start w:val="1"/>
      <w:numFmt w:val="bullet"/>
      <w:lvlText w:val="•"/>
      <w:lvlJc w:val="left"/>
      <w:pPr>
        <w:tabs>
          <w:tab w:val="num" w:pos="720"/>
        </w:tabs>
        <w:ind w:left="720" w:hanging="360"/>
      </w:pPr>
      <w:rPr>
        <w:rFonts w:ascii="Times New Roman" w:hAnsi="Times New Roman" w:hint="default"/>
      </w:rPr>
    </w:lvl>
    <w:lvl w:ilvl="1" w:tplc="45B47BF8" w:tentative="1">
      <w:start w:val="1"/>
      <w:numFmt w:val="bullet"/>
      <w:lvlText w:val="•"/>
      <w:lvlJc w:val="left"/>
      <w:pPr>
        <w:tabs>
          <w:tab w:val="num" w:pos="1440"/>
        </w:tabs>
        <w:ind w:left="1440" w:hanging="360"/>
      </w:pPr>
      <w:rPr>
        <w:rFonts w:ascii="Times New Roman" w:hAnsi="Times New Roman" w:hint="default"/>
      </w:rPr>
    </w:lvl>
    <w:lvl w:ilvl="2" w:tplc="766EC2EE" w:tentative="1">
      <w:start w:val="1"/>
      <w:numFmt w:val="bullet"/>
      <w:lvlText w:val="•"/>
      <w:lvlJc w:val="left"/>
      <w:pPr>
        <w:tabs>
          <w:tab w:val="num" w:pos="2160"/>
        </w:tabs>
        <w:ind w:left="2160" w:hanging="360"/>
      </w:pPr>
      <w:rPr>
        <w:rFonts w:ascii="Times New Roman" w:hAnsi="Times New Roman" w:hint="default"/>
      </w:rPr>
    </w:lvl>
    <w:lvl w:ilvl="3" w:tplc="DA66F6B2" w:tentative="1">
      <w:start w:val="1"/>
      <w:numFmt w:val="bullet"/>
      <w:lvlText w:val="•"/>
      <w:lvlJc w:val="left"/>
      <w:pPr>
        <w:tabs>
          <w:tab w:val="num" w:pos="2880"/>
        </w:tabs>
        <w:ind w:left="2880" w:hanging="360"/>
      </w:pPr>
      <w:rPr>
        <w:rFonts w:ascii="Times New Roman" w:hAnsi="Times New Roman" w:hint="default"/>
      </w:rPr>
    </w:lvl>
    <w:lvl w:ilvl="4" w:tplc="CDB2BA5E" w:tentative="1">
      <w:start w:val="1"/>
      <w:numFmt w:val="bullet"/>
      <w:lvlText w:val="•"/>
      <w:lvlJc w:val="left"/>
      <w:pPr>
        <w:tabs>
          <w:tab w:val="num" w:pos="3600"/>
        </w:tabs>
        <w:ind w:left="3600" w:hanging="360"/>
      </w:pPr>
      <w:rPr>
        <w:rFonts w:ascii="Times New Roman" w:hAnsi="Times New Roman" w:hint="default"/>
      </w:rPr>
    </w:lvl>
    <w:lvl w:ilvl="5" w:tplc="3E909312" w:tentative="1">
      <w:start w:val="1"/>
      <w:numFmt w:val="bullet"/>
      <w:lvlText w:val="•"/>
      <w:lvlJc w:val="left"/>
      <w:pPr>
        <w:tabs>
          <w:tab w:val="num" w:pos="4320"/>
        </w:tabs>
        <w:ind w:left="4320" w:hanging="360"/>
      </w:pPr>
      <w:rPr>
        <w:rFonts w:ascii="Times New Roman" w:hAnsi="Times New Roman" w:hint="default"/>
      </w:rPr>
    </w:lvl>
    <w:lvl w:ilvl="6" w:tplc="A93E6498" w:tentative="1">
      <w:start w:val="1"/>
      <w:numFmt w:val="bullet"/>
      <w:lvlText w:val="•"/>
      <w:lvlJc w:val="left"/>
      <w:pPr>
        <w:tabs>
          <w:tab w:val="num" w:pos="5040"/>
        </w:tabs>
        <w:ind w:left="5040" w:hanging="360"/>
      </w:pPr>
      <w:rPr>
        <w:rFonts w:ascii="Times New Roman" w:hAnsi="Times New Roman" w:hint="default"/>
      </w:rPr>
    </w:lvl>
    <w:lvl w:ilvl="7" w:tplc="ACB62C78" w:tentative="1">
      <w:start w:val="1"/>
      <w:numFmt w:val="bullet"/>
      <w:lvlText w:val="•"/>
      <w:lvlJc w:val="left"/>
      <w:pPr>
        <w:tabs>
          <w:tab w:val="num" w:pos="5760"/>
        </w:tabs>
        <w:ind w:left="5760" w:hanging="360"/>
      </w:pPr>
      <w:rPr>
        <w:rFonts w:ascii="Times New Roman" w:hAnsi="Times New Roman" w:hint="default"/>
      </w:rPr>
    </w:lvl>
    <w:lvl w:ilvl="8" w:tplc="4A0412E8"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355155966">
    <w:abstractNumId w:val="29"/>
  </w:num>
  <w:num w:numId="2" w16cid:durableId="1913851990">
    <w:abstractNumId w:val="20"/>
  </w:num>
  <w:num w:numId="3" w16cid:durableId="2126541449">
    <w:abstractNumId w:val="0"/>
  </w:num>
  <w:num w:numId="4" w16cid:durableId="1591889704">
    <w:abstractNumId w:val="32"/>
  </w:num>
  <w:num w:numId="5" w16cid:durableId="16199632">
    <w:abstractNumId w:val="35"/>
  </w:num>
  <w:num w:numId="6" w16cid:durableId="1337730544">
    <w:abstractNumId w:val="37"/>
  </w:num>
  <w:num w:numId="7" w16cid:durableId="561411510">
    <w:abstractNumId w:val="7"/>
  </w:num>
  <w:num w:numId="8" w16cid:durableId="1204906343">
    <w:abstractNumId w:val="12"/>
  </w:num>
  <w:num w:numId="9" w16cid:durableId="578713189">
    <w:abstractNumId w:val="4"/>
  </w:num>
  <w:num w:numId="10" w16cid:durableId="1661736935">
    <w:abstractNumId w:val="48"/>
  </w:num>
  <w:num w:numId="11" w16cid:durableId="1200509507">
    <w:abstractNumId w:val="19"/>
  </w:num>
  <w:num w:numId="12" w16cid:durableId="1050613117">
    <w:abstractNumId w:val="44"/>
  </w:num>
  <w:num w:numId="13" w16cid:durableId="305624043">
    <w:abstractNumId w:val="43"/>
  </w:num>
  <w:num w:numId="14" w16cid:durableId="1642880699">
    <w:abstractNumId w:val="10"/>
  </w:num>
  <w:num w:numId="15" w16cid:durableId="1819301213">
    <w:abstractNumId w:val="13"/>
  </w:num>
  <w:num w:numId="16" w16cid:durableId="1802264724">
    <w:abstractNumId w:val="38"/>
  </w:num>
  <w:num w:numId="17" w16cid:durableId="1413774522">
    <w:abstractNumId w:val="28"/>
  </w:num>
  <w:num w:numId="18" w16cid:durableId="850493155">
    <w:abstractNumId w:val="14"/>
  </w:num>
  <w:num w:numId="19" w16cid:durableId="1352410629">
    <w:abstractNumId w:val="34"/>
  </w:num>
  <w:num w:numId="20" w16cid:durableId="127017266">
    <w:abstractNumId w:val="8"/>
  </w:num>
  <w:num w:numId="21" w16cid:durableId="131215375">
    <w:abstractNumId w:val="46"/>
  </w:num>
  <w:num w:numId="22" w16cid:durableId="115368730">
    <w:abstractNumId w:val="6"/>
  </w:num>
  <w:num w:numId="23" w16cid:durableId="2059936070">
    <w:abstractNumId w:val="22"/>
  </w:num>
  <w:num w:numId="24" w16cid:durableId="201329745">
    <w:abstractNumId w:val="16"/>
  </w:num>
  <w:num w:numId="25" w16cid:durableId="1265455544">
    <w:abstractNumId w:val="31"/>
  </w:num>
  <w:num w:numId="26" w16cid:durableId="84614192">
    <w:abstractNumId w:val="43"/>
  </w:num>
  <w:num w:numId="27" w16cid:durableId="1934390732">
    <w:abstractNumId w:val="39"/>
  </w:num>
  <w:num w:numId="28" w16cid:durableId="595862981">
    <w:abstractNumId w:val="20"/>
  </w:num>
  <w:num w:numId="29" w16cid:durableId="1675646707">
    <w:abstractNumId w:val="20"/>
  </w:num>
  <w:num w:numId="30" w16cid:durableId="987586247">
    <w:abstractNumId w:val="18"/>
  </w:num>
  <w:num w:numId="31" w16cid:durableId="2139569791">
    <w:abstractNumId w:val="24"/>
  </w:num>
  <w:num w:numId="32" w16cid:durableId="1348214019">
    <w:abstractNumId w:val="20"/>
  </w:num>
  <w:num w:numId="33" w16cid:durableId="1904677212">
    <w:abstractNumId w:val="20"/>
  </w:num>
  <w:num w:numId="34" w16cid:durableId="1468009959">
    <w:abstractNumId w:val="20"/>
  </w:num>
  <w:num w:numId="35" w16cid:durableId="527454043">
    <w:abstractNumId w:val="20"/>
  </w:num>
  <w:num w:numId="36" w16cid:durableId="404881615">
    <w:abstractNumId w:val="20"/>
  </w:num>
  <w:num w:numId="37" w16cid:durableId="475950084">
    <w:abstractNumId w:val="20"/>
  </w:num>
  <w:num w:numId="38" w16cid:durableId="315574319">
    <w:abstractNumId w:val="20"/>
  </w:num>
  <w:num w:numId="39" w16cid:durableId="762724174">
    <w:abstractNumId w:val="30"/>
  </w:num>
  <w:num w:numId="40" w16cid:durableId="1505121687">
    <w:abstractNumId w:val="20"/>
  </w:num>
  <w:num w:numId="41" w16cid:durableId="1795714088">
    <w:abstractNumId w:val="47"/>
  </w:num>
  <w:num w:numId="42" w16cid:durableId="1267038230">
    <w:abstractNumId w:val="21"/>
  </w:num>
  <w:num w:numId="43" w16cid:durableId="644698118">
    <w:abstractNumId w:val="23"/>
  </w:num>
  <w:num w:numId="44" w16cid:durableId="1882205634">
    <w:abstractNumId w:val="20"/>
  </w:num>
  <w:num w:numId="45" w16cid:durableId="488793054">
    <w:abstractNumId w:val="20"/>
  </w:num>
  <w:num w:numId="46" w16cid:durableId="1215040828">
    <w:abstractNumId w:val="20"/>
  </w:num>
  <w:num w:numId="47" w16cid:durableId="907039111">
    <w:abstractNumId w:val="33"/>
  </w:num>
  <w:num w:numId="48" w16cid:durableId="1675722264">
    <w:abstractNumId w:val="49"/>
  </w:num>
  <w:num w:numId="49" w16cid:durableId="891579725">
    <w:abstractNumId w:val="5"/>
  </w:num>
  <w:num w:numId="50" w16cid:durableId="1565599349">
    <w:abstractNumId w:val="3"/>
  </w:num>
  <w:num w:numId="51" w16cid:durableId="1171606419">
    <w:abstractNumId w:val="20"/>
  </w:num>
  <w:num w:numId="52" w16cid:durableId="453714705">
    <w:abstractNumId w:val="20"/>
  </w:num>
  <w:num w:numId="53" w16cid:durableId="406923747">
    <w:abstractNumId w:val="20"/>
  </w:num>
  <w:num w:numId="54" w16cid:durableId="1242301024">
    <w:abstractNumId w:val="20"/>
  </w:num>
  <w:num w:numId="55" w16cid:durableId="536237639">
    <w:abstractNumId w:val="20"/>
  </w:num>
  <w:num w:numId="56" w16cid:durableId="1120301611">
    <w:abstractNumId w:val="15"/>
  </w:num>
  <w:num w:numId="57" w16cid:durableId="1423793760">
    <w:abstractNumId w:val="25"/>
  </w:num>
  <w:num w:numId="58" w16cid:durableId="1348101333">
    <w:abstractNumId w:val="20"/>
  </w:num>
  <w:num w:numId="59" w16cid:durableId="1214199066">
    <w:abstractNumId w:val="20"/>
  </w:num>
  <w:num w:numId="60" w16cid:durableId="1071386299">
    <w:abstractNumId w:val="26"/>
  </w:num>
  <w:num w:numId="61" w16cid:durableId="1033699659">
    <w:abstractNumId w:val="27"/>
  </w:num>
  <w:num w:numId="62" w16cid:durableId="1233664653">
    <w:abstractNumId w:val="40"/>
  </w:num>
  <w:num w:numId="63" w16cid:durableId="1282688581">
    <w:abstractNumId w:val="45"/>
  </w:num>
  <w:num w:numId="64" w16cid:durableId="2120179366">
    <w:abstractNumId w:val="20"/>
  </w:num>
  <w:num w:numId="65" w16cid:durableId="1157186177">
    <w:abstractNumId w:val="20"/>
  </w:num>
  <w:num w:numId="66" w16cid:durableId="1988894621">
    <w:abstractNumId w:val="20"/>
  </w:num>
  <w:num w:numId="67" w16cid:durableId="1788427216">
    <w:abstractNumId w:val="20"/>
  </w:num>
  <w:num w:numId="68" w16cid:durableId="1519351593">
    <w:abstractNumId w:val="20"/>
  </w:num>
  <w:num w:numId="69" w16cid:durableId="720398768">
    <w:abstractNumId w:val="20"/>
  </w:num>
  <w:num w:numId="70" w16cid:durableId="584806337">
    <w:abstractNumId w:val="20"/>
  </w:num>
  <w:num w:numId="71" w16cid:durableId="963120882">
    <w:abstractNumId w:val="20"/>
  </w:num>
  <w:num w:numId="72" w16cid:durableId="1788810480">
    <w:abstractNumId w:val="42"/>
  </w:num>
  <w:num w:numId="73" w16cid:durableId="1412770720">
    <w:abstractNumId w:val="36"/>
  </w:num>
  <w:num w:numId="74" w16cid:durableId="1955018156">
    <w:abstractNumId w:val="11"/>
  </w:num>
  <w:num w:numId="75" w16cid:durableId="51716205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6" w16cid:durableId="1390958638">
    <w:abstractNumId w:val="9"/>
  </w:num>
  <w:num w:numId="77" w16cid:durableId="354693285">
    <w:abstractNumId w:val="41"/>
  </w:num>
  <w:num w:numId="78" w16cid:durableId="296683494">
    <w:abstractNumId w:val="17"/>
  </w:num>
  <w:num w:numId="79" w16cid:durableId="2128426152">
    <w:abstractNumId w:val="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E5"/>
    <w:rsid w:val="0000062F"/>
    <w:rsid w:val="00000645"/>
    <w:rsid w:val="000006E1"/>
    <w:rsid w:val="00000B9A"/>
    <w:rsid w:val="00000C7F"/>
    <w:rsid w:val="000011BB"/>
    <w:rsid w:val="000011D3"/>
    <w:rsid w:val="00001283"/>
    <w:rsid w:val="00001334"/>
    <w:rsid w:val="00001597"/>
    <w:rsid w:val="00001919"/>
    <w:rsid w:val="0000196B"/>
    <w:rsid w:val="00001A3A"/>
    <w:rsid w:val="00001BB0"/>
    <w:rsid w:val="00001DD6"/>
    <w:rsid w:val="00001F6A"/>
    <w:rsid w:val="000022C8"/>
    <w:rsid w:val="00002909"/>
    <w:rsid w:val="00002A37"/>
    <w:rsid w:val="00002CFA"/>
    <w:rsid w:val="00002DA1"/>
    <w:rsid w:val="00002DBE"/>
    <w:rsid w:val="0000302C"/>
    <w:rsid w:val="00003199"/>
    <w:rsid w:val="0000336C"/>
    <w:rsid w:val="000034CE"/>
    <w:rsid w:val="00003876"/>
    <w:rsid w:val="00003958"/>
    <w:rsid w:val="00003DA1"/>
    <w:rsid w:val="0000430D"/>
    <w:rsid w:val="000047B2"/>
    <w:rsid w:val="00004A24"/>
    <w:rsid w:val="00004C41"/>
    <w:rsid w:val="0000509D"/>
    <w:rsid w:val="000052C2"/>
    <w:rsid w:val="0000542B"/>
    <w:rsid w:val="0000564A"/>
    <w:rsid w:val="0000564C"/>
    <w:rsid w:val="00005761"/>
    <w:rsid w:val="00005B35"/>
    <w:rsid w:val="00005BED"/>
    <w:rsid w:val="00005CAB"/>
    <w:rsid w:val="00005E52"/>
    <w:rsid w:val="000063FE"/>
    <w:rsid w:val="00006446"/>
    <w:rsid w:val="000064C1"/>
    <w:rsid w:val="00006896"/>
    <w:rsid w:val="00006910"/>
    <w:rsid w:val="00006975"/>
    <w:rsid w:val="000069CF"/>
    <w:rsid w:val="000069E6"/>
    <w:rsid w:val="00006D93"/>
    <w:rsid w:val="00006FB3"/>
    <w:rsid w:val="000078DE"/>
    <w:rsid w:val="0000790A"/>
    <w:rsid w:val="0000795C"/>
    <w:rsid w:val="00007A2A"/>
    <w:rsid w:val="00007CDC"/>
    <w:rsid w:val="00007E9D"/>
    <w:rsid w:val="00007FE0"/>
    <w:rsid w:val="00010317"/>
    <w:rsid w:val="0001044E"/>
    <w:rsid w:val="00010600"/>
    <w:rsid w:val="000108B5"/>
    <w:rsid w:val="00010933"/>
    <w:rsid w:val="000109F9"/>
    <w:rsid w:val="00010A0B"/>
    <w:rsid w:val="00010CCC"/>
    <w:rsid w:val="00010F50"/>
    <w:rsid w:val="00010FF6"/>
    <w:rsid w:val="00011128"/>
    <w:rsid w:val="00011348"/>
    <w:rsid w:val="000116C1"/>
    <w:rsid w:val="0001173A"/>
    <w:rsid w:val="000117FA"/>
    <w:rsid w:val="00011891"/>
    <w:rsid w:val="00011A20"/>
    <w:rsid w:val="00011A7F"/>
    <w:rsid w:val="00011B28"/>
    <w:rsid w:val="00011B34"/>
    <w:rsid w:val="00012296"/>
    <w:rsid w:val="00012BCD"/>
    <w:rsid w:val="00012D12"/>
    <w:rsid w:val="00012DEC"/>
    <w:rsid w:val="00012E7F"/>
    <w:rsid w:val="00013217"/>
    <w:rsid w:val="00013613"/>
    <w:rsid w:val="000137D7"/>
    <w:rsid w:val="000139AA"/>
    <w:rsid w:val="000139E0"/>
    <w:rsid w:val="00013B5B"/>
    <w:rsid w:val="00013C43"/>
    <w:rsid w:val="00013DD1"/>
    <w:rsid w:val="00014005"/>
    <w:rsid w:val="00014246"/>
    <w:rsid w:val="000143B9"/>
    <w:rsid w:val="00014465"/>
    <w:rsid w:val="000144D7"/>
    <w:rsid w:val="00014872"/>
    <w:rsid w:val="000148AB"/>
    <w:rsid w:val="000149E2"/>
    <w:rsid w:val="00014BF4"/>
    <w:rsid w:val="000150CA"/>
    <w:rsid w:val="00015351"/>
    <w:rsid w:val="0001558E"/>
    <w:rsid w:val="000159FB"/>
    <w:rsid w:val="00015D15"/>
    <w:rsid w:val="000160BE"/>
    <w:rsid w:val="00016549"/>
    <w:rsid w:val="00016870"/>
    <w:rsid w:val="00016B49"/>
    <w:rsid w:val="00016C9E"/>
    <w:rsid w:val="00016DDD"/>
    <w:rsid w:val="00017065"/>
    <w:rsid w:val="00017203"/>
    <w:rsid w:val="00017392"/>
    <w:rsid w:val="0001777A"/>
    <w:rsid w:val="00017839"/>
    <w:rsid w:val="00017868"/>
    <w:rsid w:val="0001790C"/>
    <w:rsid w:val="000179CE"/>
    <w:rsid w:val="00017C59"/>
    <w:rsid w:val="00017D7F"/>
    <w:rsid w:val="00017FD1"/>
    <w:rsid w:val="0002008C"/>
    <w:rsid w:val="00020319"/>
    <w:rsid w:val="000204CC"/>
    <w:rsid w:val="0002053F"/>
    <w:rsid w:val="000206F9"/>
    <w:rsid w:val="00020DF7"/>
    <w:rsid w:val="00020E32"/>
    <w:rsid w:val="00021107"/>
    <w:rsid w:val="00021178"/>
    <w:rsid w:val="0002146E"/>
    <w:rsid w:val="000215DD"/>
    <w:rsid w:val="000217E0"/>
    <w:rsid w:val="00021D33"/>
    <w:rsid w:val="00021F3C"/>
    <w:rsid w:val="000228C0"/>
    <w:rsid w:val="00022E5A"/>
    <w:rsid w:val="00022F63"/>
    <w:rsid w:val="00022FB2"/>
    <w:rsid w:val="00023264"/>
    <w:rsid w:val="00023303"/>
    <w:rsid w:val="00023617"/>
    <w:rsid w:val="00023895"/>
    <w:rsid w:val="000242A4"/>
    <w:rsid w:val="0002430F"/>
    <w:rsid w:val="000246FD"/>
    <w:rsid w:val="0002493D"/>
    <w:rsid w:val="00024ABF"/>
    <w:rsid w:val="00024EDB"/>
    <w:rsid w:val="00025243"/>
    <w:rsid w:val="0002564D"/>
    <w:rsid w:val="0002586F"/>
    <w:rsid w:val="00025C9A"/>
    <w:rsid w:val="00025DE1"/>
    <w:rsid w:val="00025ECA"/>
    <w:rsid w:val="00025FD1"/>
    <w:rsid w:val="000268B9"/>
    <w:rsid w:val="00026C66"/>
    <w:rsid w:val="00026CBF"/>
    <w:rsid w:val="00026E21"/>
    <w:rsid w:val="00026E8B"/>
    <w:rsid w:val="000270B3"/>
    <w:rsid w:val="00027239"/>
    <w:rsid w:val="000273CC"/>
    <w:rsid w:val="00027866"/>
    <w:rsid w:val="000279DF"/>
    <w:rsid w:val="00027B34"/>
    <w:rsid w:val="00030087"/>
    <w:rsid w:val="000304B2"/>
    <w:rsid w:val="00030586"/>
    <w:rsid w:val="000307DA"/>
    <w:rsid w:val="00030D55"/>
    <w:rsid w:val="00030EC8"/>
    <w:rsid w:val="00030F53"/>
    <w:rsid w:val="0003109F"/>
    <w:rsid w:val="0003127D"/>
    <w:rsid w:val="00031728"/>
    <w:rsid w:val="00031BB2"/>
    <w:rsid w:val="00031C8C"/>
    <w:rsid w:val="00031D1D"/>
    <w:rsid w:val="0003201D"/>
    <w:rsid w:val="00032066"/>
    <w:rsid w:val="0003222C"/>
    <w:rsid w:val="000322BE"/>
    <w:rsid w:val="000325B4"/>
    <w:rsid w:val="000325B8"/>
    <w:rsid w:val="000328C5"/>
    <w:rsid w:val="00032A0A"/>
    <w:rsid w:val="00033247"/>
    <w:rsid w:val="0003337A"/>
    <w:rsid w:val="00033444"/>
    <w:rsid w:val="0003399E"/>
    <w:rsid w:val="00033C2E"/>
    <w:rsid w:val="00033D87"/>
    <w:rsid w:val="00033DDD"/>
    <w:rsid w:val="00033FA1"/>
    <w:rsid w:val="00034819"/>
    <w:rsid w:val="00034A56"/>
    <w:rsid w:val="00034ADA"/>
    <w:rsid w:val="00034C15"/>
    <w:rsid w:val="000350C3"/>
    <w:rsid w:val="00035145"/>
    <w:rsid w:val="00035BDE"/>
    <w:rsid w:val="00035C12"/>
    <w:rsid w:val="00035D26"/>
    <w:rsid w:val="00036132"/>
    <w:rsid w:val="00036443"/>
    <w:rsid w:val="00036554"/>
    <w:rsid w:val="00036733"/>
    <w:rsid w:val="0003675B"/>
    <w:rsid w:val="000369B0"/>
    <w:rsid w:val="00036BA1"/>
    <w:rsid w:val="00036E63"/>
    <w:rsid w:val="000370D0"/>
    <w:rsid w:val="0003719B"/>
    <w:rsid w:val="00037355"/>
    <w:rsid w:val="00037620"/>
    <w:rsid w:val="000377B2"/>
    <w:rsid w:val="000379CC"/>
    <w:rsid w:val="000379F4"/>
    <w:rsid w:val="00037B79"/>
    <w:rsid w:val="00037BA6"/>
    <w:rsid w:val="00037C7E"/>
    <w:rsid w:val="00037E60"/>
    <w:rsid w:val="00037FB3"/>
    <w:rsid w:val="0004035B"/>
    <w:rsid w:val="000404B7"/>
    <w:rsid w:val="00040641"/>
    <w:rsid w:val="00040691"/>
    <w:rsid w:val="0004076F"/>
    <w:rsid w:val="00040B63"/>
    <w:rsid w:val="00040B9B"/>
    <w:rsid w:val="00040CEA"/>
    <w:rsid w:val="00040D62"/>
    <w:rsid w:val="00040F8E"/>
    <w:rsid w:val="000412AF"/>
    <w:rsid w:val="0004131A"/>
    <w:rsid w:val="00041355"/>
    <w:rsid w:val="00041372"/>
    <w:rsid w:val="00041693"/>
    <w:rsid w:val="000416F1"/>
    <w:rsid w:val="00041898"/>
    <w:rsid w:val="0004197A"/>
    <w:rsid w:val="000419A6"/>
    <w:rsid w:val="00041B07"/>
    <w:rsid w:val="00041E06"/>
    <w:rsid w:val="00041F79"/>
    <w:rsid w:val="00042111"/>
    <w:rsid w:val="000422E2"/>
    <w:rsid w:val="000424DE"/>
    <w:rsid w:val="00042534"/>
    <w:rsid w:val="000427E2"/>
    <w:rsid w:val="000428EC"/>
    <w:rsid w:val="00042DA1"/>
    <w:rsid w:val="00042F22"/>
    <w:rsid w:val="000431E4"/>
    <w:rsid w:val="000435E1"/>
    <w:rsid w:val="000436C5"/>
    <w:rsid w:val="0004373E"/>
    <w:rsid w:val="00043961"/>
    <w:rsid w:val="00043BFF"/>
    <w:rsid w:val="00044058"/>
    <w:rsid w:val="0004415D"/>
    <w:rsid w:val="000442BE"/>
    <w:rsid w:val="000444EF"/>
    <w:rsid w:val="00044542"/>
    <w:rsid w:val="0004521F"/>
    <w:rsid w:val="000453F3"/>
    <w:rsid w:val="00045613"/>
    <w:rsid w:val="00045A9C"/>
    <w:rsid w:val="00045CC3"/>
    <w:rsid w:val="00045DEB"/>
    <w:rsid w:val="00046286"/>
    <w:rsid w:val="00046394"/>
    <w:rsid w:val="0004663B"/>
    <w:rsid w:val="0004683C"/>
    <w:rsid w:val="000469D7"/>
    <w:rsid w:val="00046ABC"/>
    <w:rsid w:val="00046AF4"/>
    <w:rsid w:val="00046F9F"/>
    <w:rsid w:val="0004706C"/>
    <w:rsid w:val="00047514"/>
    <w:rsid w:val="000478A4"/>
    <w:rsid w:val="00050598"/>
    <w:rsid w:val="000507F3"/>
    <w:rsid w:val="000508F0"/>
    <w:rsid w:val="00050A4E"/>
    <w:rsid w:val="00050D11"/>
    <w:rsid w:val="00050D53"/>
    <w:rsid w:val="00050DEB"/>
    <w:rsid w:val="00050F1B"/>
    <w:rsid w:val="00050F2F"/>
    <w:rsid w:val="00051135"/>
    <w:rsid w:val="000511DD"/>
    <w:rsid w:val="00051363"/>
    <w:rsid w:val="00051824"/>
    <w:rsid w:val="00051962"/>
    <w:rsid w:val="000519D9"/>
    <w:rsid w:val="00051AE2"/>
    <w:rsid w:val="00052103"/>
    <w:rsid w:val="0005230D"/>
    <w:rsid w:val="00052A07"/>
    <w:rsid w:val="00052C69"/>
    <w:rsid w:val="000530C8"/>
    <w:rsid w:val="000530EB"/>
    <w:rsid w:val="00053132"/>
    <w:rsid w:val="000534E3"/>
    <w:rsid w:val="0005350B"/>
    <w:rsid w:val="00053533"/>
    <w:rsid w:val="0005355D"/>
    <w:rsid w:val="000535ED"/>
    <w:rsid w:val="00053E5A"/>
    <w:rsid w:val="0005453C"/>
    <w:rsid w:val="0005479F"/>
    <w:rsid w:val="00054999"/>
    <w:rsid w:val="00054C81"/>
    <w:rsid w:val="000550A8"/>
    <w:rsid w:val="00055106"/>
    <w:rsid w:val="00055476"/>
    <w:rsid w:val="000557F8"/>
    <w:rsid w:val="00055A61"/>
    <w:rsid w:val="00055BFD"/>
    <w:rsid w:val="00056007"/>
    <w:rsid w:val="0005606A"/>
    <w:rsid w:val="000561C7"/>
    <w:rsid w:val="000562B6"/>
    <w:rsid w:val="0005675C"/>
    <w:rsid w:val="00056F33"/>
    <w:rsid w:val="00056FFE"/>
    <w:rsid w:val="00057117"/>
    <w:rsid w:val="000573C6"/>
    <w:rsid w:val="000573D5"/>
    <w:rsid w:val="00057562"/>
    <w:rsid w:val="00057612"/>
    <w:rsid w:val="0005765D"/>
    <w:rsid w:val="000576FA"/>
    <w:rsid w:val="00057B6A"/>
    <w:rsid w:val="00057BA5"/>
    <w:rsid w:val="00057C7B"/>
    <w:rsid w:val="00057FA6"/>
    <w:rsid w:val="000608CE"/>
    <w:rsid w:val="0006104B"/>
    <w:rsid w:val="000611CF"/>
    <w:rsid w:val="000613C5"/>
    <w:rsid w:val="000615BE"/>
    <w:rsid w:val="00061654"/>
    <w:rsid w:val="000616E7"/>
    <w:rsid w:val="000617BB"/>
    <w:rsid w:val="000619EA"/>
    <w:rsid w:val="00061AF2"/>
    <w:rsid w:val="00061C47"/>
    <w:rsid w:val="00061F07"/>
    <w:rsid w:val="00061F93"/>
    <w:rsid w:val="000621E0"/>
    <w:rsid w:val="000624B3"/>
    <w:rsid w:val="0006253E"/>
    <w:rsid w:val="000625FA"/>
    <w:rsid w:val="000627A2"/>
    <w:rsid w:val="000627C3"/>
    <w:rsid w:val="00062C23"/>
    <w:rsid w:val="00063E76"/>
    <w:rsid w:val="00064188"/>
    <w:rsid w:val="000644A2"/>
    <w:rsid w:val="0006487E"/>
    <w:rsid w:val="00064882"/>
    <w:rsid w:val="00064B13"/>
    <w:rsid w:val="00064BDA"/>
    <w:rsid w:val="00065468"/>
    <w:rsid w:val="000655D3"/>
    <w:rsid w:val="00065E1A"/>
    <w:rsid w:val="00065FF3"/>
    <w:rsid w:val="00066127"/>
    <w:rsid w:val="000663A9"/>
    <w:rsid w:val="000664D1"/>
    <w:rsid w:val="000664E6"/>
    <w:rsid w:val="000666BD"/>
    <w:rsid w:val="000669DA"/>
    <w:rsid w:val="00066E3F"/>
    <w:rsid w:val="00066E88"/>
    <w:rsid w:val="00066E92"/>
    <w:rsid w:val="000671EF"/>
    <w:rsid w:val="000672DD"/>
    <w:rsid w:val="000677D4"/>
    <w:rsid w:val="000677D8"/>
    <w:rsid w:val="000678A1"/>
    <w:rsid w:val="000679F4"/>
    <w:rsid w:val="00067B7D"/>
    <w:rsid w:val="00067D16"/>
    <w:rsid w:val="00067E85"/>
    <w:rsid w:val="000702B8"/>
    <w:rsid w:val="000704F9"/>
    <w:rsid w:val="0007051E"/>
    <w:rsid w:val="00070896"/>
    <w:rsid w:val="00070BA2"/>
    <w:rsid w:val="00071ACE"/>
    <w:rsid w:val="00071B81"/>
    <w:rsid w:val="00071C1D"/>
    <w:rsid w:val="00071CB0"/>
    <w:rsid w:val="000726E9"/>
    <w:rsid w:val="00072977"/>
    <w:rsid w:val="00072A02"/>
    <w:rsid w:val="00072AF0"/>
    <w:rsid w:val="00072C56"/>
    <w:rsid w:val="000734CE"/>
    <w:rsid w:val="0007395C"/>
    <w:rsid w:val="000739E9"/>
    <w:rsid w:val="00073ABE"/>
    <w:rsid w:val="00073D00"/>
    <w:rsid w:val="00073D3B"/>
    <w:rsid w:val="000740A4"/>
    <w:rsid w:val="000740CF"/>
    <w:rsid w:val="000743CE"/>
    <w:rsid w:val="000745AD"/>
    <w:rsid w:val="000746A2"/>
    <w:rsid w:val="00074B5E"/>
    <w:rsid w:val="00074CD2"/>
    <w:rsid w:val="00074EFB"/>
    <w:rsid w:val="000754F4"/>
    <w:rsid w:val="00075D9A"/>
    <w:rsid w:val="00075E70"/>
    <w:rsid w:val="00075EF3"/>
    <w:rsid w:val="00076072"/>
    <w:rsid w:val="0007641A"/>
    <w:rsid w:val="00076849"/>
    <w:rsid w:val="000769B3"/>
    <w:rsid w:val="000769B6"/>
    <w:rsid w:val="00076C7F"/>
    <w:rsid w:val="00076D07"/>
    <w:rsid w:val="00076DB6"/>
    <w:rsid w:val="00077016"/>
    <w:rsid w:val="00077295"/>
    <w:rsid w:val="00077684"/>
    <w:rsid w:val="000779A2"/>
    <w:rsid w:val="00077B24"/>
    <w:rsid w:val="00077B67"/>
    <w:rsid w:val="00077C00"/>
    <w:rsid w:val="00077CA5"/>
    <w:rsid w:val="00077E5F"/>
    <w:rsid w:val="00080104"/>
    <w:rsid w:val="00080226"/>
    <w:rsid w:val="0008036A"/>
    <w:rsid w:val="00080487"/>
    <w:rsid w:val="0008056F"/>
    <w:rsid w:val="0008057D"/>
    <w:rsid w:val="00081049"/>
    <w:rsid w:val="0008129E"/>
    <w:rsid w:val="000812E3"/>
    <w:rsid w:val="000815AD"/>
    <w:rsid w:val="000819EA"/>
    <w:rsid w:val="000819EC"/>
    <w:rsid w:val="00081AE6"/>
    <w:rsid w:val="00081C83"/>
    <w:rsid w:val="00081EF3"/>
    <w:rsid w:val="00081F54"/>
    <w:rsid w:val="000821BD"/>
    <w:rsid w:val="0008223C"/>
    <w:rsid w:val="00082304"/>
    <w:rsid w:val="000823AE"/>
    <w:rsid w:val="00082750"/>
    <w:rsid w:val="000827EF"/>
    <w:rsid w:val="000829EF"/>
    <w:rsid w:val="00082AD5"/>
    <w:rsid w:val="00082B39"/>
    <w:rsid w:val="00082C61"/>
    <w:rsid w:val="00082D43"/>
    <w:rsid w:val="00082FC7"/>
    <w:rsid w:val="00083039"/>
    <w:rsid w:val="00083441"/>
    <w:rsid w:val="00083545"/>
    <w:rsid w:val="000835FF"/>
    <w:rsid w:val="00083C9C"/>
    <w:rsid w:val="0008474F"/>
    <w:rsid w:val="000847D8"/>
    <w:rsid w:val="000848CD"/>
    <w:rsid w:val="00084C5A"/>
    <w:rsid w:val="00084DD6"/>
    <w:rsid w:val="000852D7"/>
    <w:rsid w:val="000852E9"/>
    <w:rsid w:val="000853B6"/>
    <w:rsid w:val="000855EB"/>
    <w:rsid w:val="000858AF"/>
    <w:rsid w:val="0008595F"/>
    <w:rsid w:val="00085B52"/>
    <w:rsid w:val="00085B7A"/>
    <w:rsid w:val="00085E6A"/>
    <w:rsid w:val="00085E85"/>
    <w:rsid w:val="00085FDF"/>
    <w:rsid w:val="000866F2"/>
    <w:rsid w:val="00086C5C"/>
    <w:rsid w:val="000872D5"/>
    <w:rsid w:val="0008758B"/>
    <w:rsid w:val="00087C44"/>
    <w:rsid w:val="00087C55"/>
    <w:rsid w:val="00087C81"/>
    <w:rsid w:val="00087D12"/>
    <w:rsid w:val="00087F0A"/>
    <w:rsid w:val="0009009F"/>
    <w:rsid w:val="000900F8"/>
    <w:rsid w:val="000902A0"/>
    <w:rsid w:val="000903A1"/>
    <w:rsid w:val="00090835"/>
    <w:rsid w:val="00090BA6"/>
    <w:rsid w:val="00090F2F"/>
    <w:rsid w:val="0009131D"/>
    <w:rsid w:val="00091355"/>
    <w:rsid w:val="0009140C"/>
    <w:rsid w:val="00091557"/>
    <w:rsid w:val="0009155E"/>
    <w:rsid w:val="000915AE"/>
    <w:rsid w:val="0009197F"/>
    <w:rsid w:val="00091986"/>
    <w:rsid w:val="00091A62"/>
    <w:rsid w:val="00091D1A"/>
    <w:rsid w:val="00092079"/>
    <w:rsid w:val="0009213D"/>
    <w:rsid w:val="000922CD"/>
    <w:rsid w:val="000924C1"/>
    <w:rsid w:val="000924F0"/>
    <w:rsid w:val="00092715"/>
    <w:rsid w:val="00092D48"/>
    <w:rsid w:val="00092D4F"/>
    <w:rsid w:val="00092E2D"/>
    <w:rsid w:val="00092F4F"/>
    <w:rsid w:val="00092F5B"/>
    <w:rsid w:val="00093474"/>
    <w:rsid w:val="0009348D"/>
    <w:rsid w:val="00093831"/>
    <w:rsid w:val="00093FB0"/>
    <w:rsid w:val="00094025"/>
    <w:rsid w:val="000941BD"/>
    <w:rsid w:val="000945A4"/>
    <w:rsid w:val="000946DF"/>
    <w:rsid w:val="000948B4"/>
    <w:rsid w:val="00094928"/>
    <w:rsid w:val="0009510F"/>
    <w:rsid w:val="0009558E"/>
    <w:rsid w:val="00095667"/>
    <w:rsid w:val="000959AA"/>
    <w:rsid w:val="00096057"/>
    <w:rsid w:val="00096420"/>
    <w:rsid w:val="00096679"/>
    <w:rsid w:val="000967DC"/>
    <w:rsid w:val="00096A34"/>
    <w:rsid w:val="00096AD4"/>
    <w:rsid w:val="00096AF4"/>
    <w:rsid w:val="00096DB4"/>
    <w:rsid w:val="00096F33"/>
    <w:rsid w:val="000970F1"/>
    <w:rsid w:val="00097218"/>
    <w:rsid w:val="0009744D"/>
    <w:rsid w:val="000977EC"/>
    <w:rsid w:val="00097BAC"/>
    <w:rsid w:val="000A00D1"/>
    <w:rsid w:val="000A0254"/>
    <w:rsid w:val="000A11C2"/>
    <w:rsid w:val="000A11CD"/>
    <w:rsid w:val="000A12B4"/>
    <w:rsid w:val="000A1316"/>
    <w:rsid w:val="000A137F"/>
    <w:rsid w:val="000A182D"/>
    <w:rsid w:val="000A1B7B"/>
    <w:rsid w:val="000A208C"/>
    <w:rsid w:val="000A2232"/>
    <w:rsid w:val="000A28AF"/>
    <w:rsid w:val="000A2BBE"/>
    <w:rsid w:val="000A2C59"/>
    <w:rsid w:val="000A2DB2"/>
    <w:rsid w:val="000A302C"/>
    <w:rsid w:val="000A3183"/>
    <w:rsid w:val="000A32B8"/>
    <w:rsid w:val="000A3585"/>
    <w:rsid w:val="000A391A"/>
    <w:rsid w:val="000A3955"/>
    <w:rsid w:val="000A3BAA"/>
    <w:rsid w:val="000A3CE3"/>
    <w:rsid w:val="000A4159"/>
    <w:rsid w:val="000A440C"/>
    <w:rsid w:val="000A456F"/>
    <w:rsid w:val="000A5028"/>
    <w:rsid w:val="000A508A"/>
    <w:rsid w:val="000A561C"/>
    <w:rsid w:val="000A56BE"/>
    <w:rsid w:val="000A56F2"/>
    <w:rsid w:val="000A5ABA"/>
    <w:rsid w:val="000A5C1A"/>
    <w:rsid w:val="000A5D6B"/>
    <w:rsid w:val="000A6803"/>
    <w:rsid w:val="000A6D57"/>
    <w:rsid w:val="000A6E7C"/>
    <w:rsid w:val="000A6F22"/>
    <w:rsid w:val="000A7026"/>
    <w:rsid w:val="000A79B8"/>
    <w:rsid w:val="000A7A2D"/>
    <w:rsid w:val="000A7E9D"/>
    <w:rsid w:val="000B03BB"/>
    <w:rsid w:val="000B04D4"/>
    <w:rsid w:val="000B0A90"/>
    <w:rsid w:val="000B0E71"/>
    <w:rsid w:val="000B1108"/>
    <w:rsid w:val="000B131C"/>
    <w:rsid w:val="000B1410"/>
    <w:rsid w:val="000B1657"/>
    <w:rsid w:val="000B1675"/>
    <w:rsid w:val="000B2010"/>
    <w:rsid w:val="000B2719"/>
    <w:rsid w:val="000B2891"/>
    <w:rsid w:val="000B2AC3"/>
    <w:rsid w:val="000B2BD3"/>
    <w:rsid w:val="000B2BF3"/>
    <w:rsid w:val="000B304F"/>
    <w:rsid w:val="000B3275"/>
    <w:rsid w:val="000B330E"/>
    <w:rsid w:val="000B34AC"/>
    <w:rsid w:val="000B37C4"/>
    <w:rsid w:val="000B3A8F"/>
    <w:rsid w:val="000B3E0D"/>
    <w:rsid w:val="000B3FF6"/>
    <w:rsid w:val="000B40EC"/>
    <w:rsid w:val="000B4223"/>
    <w:rsid w:val="000B4250"/>
    <w:rsid w:val="000B464F"/>
    <w:rsid w:val="000B4872"/>
    <w:rsid w:val="000B4A84"/>
    <w:rsid w:val="000B4AB0"/>
    <w:rsid w:val="000B4AB9"/>
    <w:rsid w:val="000B4B57"/>
    <w:rsid w:val="000B4B9A"/>
    <w:rsid w:val="000B4F4D"/>
    <w:rsid w:val="000B53DD"/>
    <w:rsid w:val="000B543E"/>
    <w:rsid w:val="000B555D"/>
    <w:rsid w:val="000B56E9"/>
    <w:rsid w:val="000B58C3"/>
    <w:rsid w:val="000B5AC8"/>
    <w:rsid w:val="000B5B9D"/>
    <w:rsid w:val="000B5CD3"/>
    <w:rsid w:val="000B6097"/>
    <w:rsid w:val="000B6115"/>
    <w:rsid w:val="000B61E9"/>
    <w:rsid w:val="000B6432"/>
    <w:rsid w:val="000B6639"/>
    <w:rsid w:val="000B687C"/>
    <w:rsid w:val="000B68DD"/>
    <w:rsid w:val="000B697A"/>
    <w:rsid w:val="000B6C8A"/>
    <w:rsid w:val="000B6D78"/>
    <w:rsid w:val="000B710E"/>
    <w:rsid w:val="000B748C"/>
    <w:rsid w:val="000B7871"/>
    <w:rsid w:val="000B79AF"/>
    <w:rsid w:val="000B7EBA"/>
    <w:rsid w:val="000B7F30"/>
    <w:rsid w:val="000C0206"/>
    <w:rsid w:val="000C02AD"/>
    <w:rsid w:val="000C0420"/>
    <w:rsid w:val="000C046E"/>
    <w:rsid w:val="000C0532"/>
    <w:rsid w:val="000C05EF"/>
    <w:rsid w:val="000C05F0"/>
    <w:rsid w:val="000C0614"/>
    <w:rsid w:val="000C0B71"/>
    <w:rsid w:val="000C0C3A"/>
    <w:rsid w:val="000C0C9A"/>
    <w:rsid w:val="000C0DDE"/>
    <w:rsid w:val="000C165A"/>
    <w:rsid w:val="000C1FCD"/>
    <w:rsid w:val="000C25EF"/>
    <w:rsid w:val="000C28B4"/>
    <w:rsid w:val="000C2D09"/>
    <w:rsid w:val="000C2E19"/>
    <w:rsid w:val="000C30C0"/>
    <w:rsid w:val="000C31DF"/>
    <w:rsid w:val="000C32E3"/>
    <w:rsid w:val="000C34AE"/>
    <w:rsid w:val="000C3766"/>
    <w:rsid w:val="000C399B"/>
    <w:rsid w:val="000C3A61"/>
    <w:rsid w:val="000C3EB1"/>
    <w:rsid w:val="000C3FDE"/>
    <w:rsid w:val="000C40FC"/>
    <w:rsid w:val="000C4638"/>
    <w:rsid w:val="000C48FC"/>
    <w:rsid w:val="000C4BA4"/>
    <w:rsid w:val="000C502C"/>
    <w:rsid w:val="000C50C4"/>
    <w:rsid w:val="000C5109"/>
    <w:rsid w:val="000C5347"/>
    <w:rsid w:val="000C54AF"/>
    <w:rsid w:val="000C5827"/>
    <w:rsid w:val="000C5A51"/>
    <w:rsid w:val="000C5B8C"/>
    <w:rsid w:val="000C5BB2"/>
    <w:rsid w:val="000C5C81"/>
    <w:rsid w:val="000C61DB"/>
    <w:rsid w:val="000C65A0"/>
    <w:rsid w:val="000C6603"/>
    <w:rsid w:val="000C694A"/>
    <w:rsid w:val="000C6C94"/>
    <w:rsid w:val="000C6CC2"/>
    <w:rsid w:val="000C6D50"/>
    <w:rsid w:val="000C6E58"/>
    <w:rsid w:val="000C6F1D"/>
    <w:rsid w:val="000C6F4E"/>
    <w:rsid w:val="000C7114"/>
    <w:rsid w:val="000C73AB"/>
    <w:rsid w:val="000C76F4"/>
    <w:rsid w:val="000C7726"/>
    <w:rsid w:val="000C77CC"/>
    <w:rsid w:val="000C7BD8"/>
    <w:rsid w:val="000C7CD1"/>
    <w:rsid w:val="000D04A8"/>
    <w:rsid w:val="000D0692"/>
    <w:rsid w:val="000D0873"/>
    <w:rsid w:val="000D09DC"/>
    <w:rsid w:val="000D0B1B"/>
    <w:rsid w:val="000D0B39"/>
    <w:rsid w:val="000D0CC4"/>
    <w:rsid w:val="000D0D07"/>
    <w:rsid w:val="000D1024"/>
    <w:rsid w:val="000D1262"/>
    <w:rsid w:val="000D1634"/>
    <w:rsid w:val="000D163E"/>
    <w:rsid w:val="000D1789"/>
    <w:rsid w:val="000D1834"/>
    <w:rsid w:val="000D18CC"/>
    <w:rsid w:val="000D19AA"/>
    <w:rsid w:val="000D1B86"/>
    <w:rsid w:val="000D1CB0"/>
    <w:rsid w:val="000D1D61"/>
    <w:rsid w:val="000D1E6A"/>
    <w:rsid w:val="000D2116"/>
    <w:rsid w:val="000D2117"/>
    <w:rsid w:val="000D2378"/>
    <w:rsid w:val="000D23D3"/>
    <w:rsid w:val="000D2498"/>
    <w:rsid w:val="000D2618"/>
    <w:rsid w:val="000D26E9"/>
    <w:rsid w:val="000D2AE7"/>
    <w:rsid w:val="000D2B3F"/>
    <w:rsid w:val="000D326C"/>
    <w:rsid w:val="000D35D9"/>
    <w:rsid w:val="000D3905"/>
    <w:rsid w:val="000D3ABB"/>
    <w:rsid w:val="000D3AFF"/>
    <w:rsid w:val="000D3E01"/>
    <w:rsid w:val="000D3E19"/>
    <w:rsid w:val="000D3E5D"/>
    <w:rsid w:val="000D3F01"/>
    <w:rsid w:val="000D3FFC"/>
    <w:rsid w:val="000D413E"/>
    <w:rsid w:val="000D4218"/>
    <w:rsid w:val="000D42E6"/>
    <w:rsid w:val="000D431B"/>
    <w:rsid w:val="000D4538"/>
    <w:rsid w:val="000D455F"/>
    <w:rsid w:val="000D4797"/>
    <w:rsid w:val="000D4A96"/>
    <w:rsid w:val="000D5273"/>
    <w:rsid w:val="000D5688"/>
    <w:rsid w:val="000D5A53"/>
    <w:rsid w:val="000D5B25"/>
    <w:rsid w:val="000D5BD7"/>
    <w:rsid w:val="000D66F6"/>
    <w:rsid w:val="000D76AA"/>
    <w:rsid w:val="000D79DE"/>
    <w:rsid w:val="000D7BC3"/>
    <w:rsid w:val="000D7DDC"/>
    <w:rsid w:val="000D7E32"/>
    <w:rsid w:val="000E0131"/>
    <w:rsid w:val="000E03DB"/>
    <w:rsid w:val="000E048A"/>
    <w:rsid w:val="000E0527"/>
    <w:rsid w:val="000E0DA6"/>
    <w:rsid w:val="000E110B"/>
    <w:rsid w:val="000E13F1"/>
    <w:rsid w:val="000E1406"/>
    <w:rsid w:val="000E1710"/>
    <w:rsid w:val="000E17D9"/>
    <w:rsid w:val="000E1CDE"/>
    <w:rsid w:val="000E1DFF"/>
    <w:rsid w:val="000E1E92"/>
    <w:rsid w:val="000E1EE7"/>
    <w:rsid w:val="000E2116"/>
    <w:rsid w:val="000E2279"/>
    <w:rsid w:val="000E247F"/>
    <w:rsid w:val="000E25F0"/>
    <w:rsid w:val="000E2671"/>
    <w:rsid w:val="000E2EDE"/>
    <w:rsid w:val="000E2F99"/>
    <w:rsid w:val="000E3433"/>
    <w:rsid w:val="000E3572"/>
    <w:rsid w:val="000E35E9"/>
    <w:rsid w:val="000E381D"/>
    <w:rsid w:val="000E3A4F"/>
    <w:rsid w:val="000E3A56"/>
    <w:rsid w:val="000E3AB0"/>
    <w:rsid w:val="000E3B21"/>
    <w:rsid w:val="000E3E2D"/>
    <w:rsid w:val="000E3E6F"/>
    <w:rsid w:val="000E3F9D"/>
    <w:rsid w:val="000E4020"/>
    <w:rsid w:val="000E426B"/>
    <w:rsid w:val="000E42F9"/>
    <w:rsid w:val="000E4384"/>
    <w:rsid w:val="000E43CA"/>
    <w:rsid w:val="000E480E"/>
    <w:rsid w:val="000E4A90"/>
    <w:rsid w:val="000E4AB0"/>
    <w:rsid w:val="000E4B86"/>
    <w:rsid w:val="000E4C0D"/>
    <w:rsid w:val="000E4F62"/>
    <w:rsid w:val="000E507C"/>
    <w:rsid w:val="000E50FB"/>
    <w:rsid w:val="000E5123"/>
    <w:rsid w:val="000E520F"/>
    <w:rsid w:val="000E543D"/>
    <w:rsid w:val="000E5567"/>
    <w:rsid w:val="000E578E"/>
    <w:rsid w:val="000E5991"/>
    <w:rsid w:val="000E5C50"/>
    <w:rsid w:val="000E5EB9"/>
    <w:rsid w:val="000E5EEF"/>
    <w:rsid w:val="000E60A7"/>
    <w:rsid w:val="000E615C"/>
    <w:rsid w:val="000E64C5"/>
    <w:rsid w:val="000E6719"/>
    <w:rsid w:val="000E6808"/>
    <w:rsid w:val="000E69D0"/>
    <w:rsid w:val="000E6B28"/>
    <w:rsid w:val="000E6C14"/>
    <w:rsid w:val="000E746F"/>
    <w:rsid w:val="000E7548"/>
    <w:rsid w:val="000E7B53"/>
    <w:rsid w:val="000E7BAC"/>
    <w:rsid w:val="000E7D83"/>
    <w:rsid w:val="000F006A"/>
    <w:rsid w:val="000F0081"/>
    <w:rsid w:val="000F01A4"/>
    <w:rsid w:val="000F051E"/>
    <w:rsid w:val="000F06D6"/>
    <w:rsid w:val="000F09D0"/>
    <w:rsid w:val="000F0B07"/>
    <w:rsid w:val="000F0BDA"/>
    <w:rsid w:val="000F0EB1"/>
    <w:rsid w:val="000F1106"/>
    <w:rsid w:val="000F1235"/>
    <w:rsid w:val="000F1482"/>
    <w:rsid w:val="000F151A"/>
    <w:rsid w:val="000F1803"/>
    <w:rsid w:val="000F1815"/>
    <w:rsid w:val="000F1B36"/>
    <w:rsid w:val="000F1E29"/>
    <w:rsid w:val="000F2595"/>
    <w:rsid w:val="000F30D2"/>
    <w:rsid w:val="000F3555"/>
    <w:rsid w:val="000F364D"/>
    <w:rsid w:val="000F3BE9"/>
    <w:rsid w:val="000F3E13"/>
    <w:rsid w:val="000F3F6C"/>
    <w:rsid w:val="000F4080"/>
    <w:rsid w:val="000F40B7"/>
    <w:rsid w:val="000F438B"/>
    <w:rsid w:val="000F4492"/>
    <w:rsid w:val="000F466E"/>
    <w:rsid w:val="000F48CA"/>
    <w:rsid w:val="000F4BB6"/>
    <w:rsid w:val="000F4DDB"/>
    <w:rsid w:val="000F4EC4"/>
    <w:rsid w:val="000F5011"/>
    <w:rsid w:val="000F50D8"/>
    <w:rsid w:val="000F515D"/>
    <w:rsid w:val="000F53ED"/>
    <w:rsid w:val="000F54C7"/>
    <w:rsid w:val="000F568E"/>
    <w:rsid w:val="000F582E"/>
    <w:rsid w:val="000F5CAA"/>
    <w:rsid w:val="000F6219"/>
    <w:rsid w:val="000F6316"/>
    <w:rsid w:val="000F65ED"/>
    <w:rsid w:val="000F65FB"/>
    <w:rsid w:val="000F666B"/>
    <w:rsid w:val="000F6AAD"/>
    <w:rsid w:val="000F6AF4"/>
    <w:rsid w:val="000F6C40"/>
    <w:rsid w:val="000F6C44"/>
    <w:rsid w:val="000F6C4E"/>
    <w:rsid w:val="000F6C58"/>
    <w:rsid w:val="000F6D3F"/>
    <w:rsid w:val="000F6DF3"/>
    <w:rsid w:val="000F6E50"/>
    <w:rsid w:val="000F6FB7"/>
    <w:rsid w:val="000F70B7"/>
    <w:rsid w:val="000F7122"/>
    <w:rsid w:val="000F7317"/>
    <w:rsid w:val="000F75E7"/>
    <w:rsid w:val="000F76AE"/>
    <w:rsid w:val="000F7765"/>
    <w:rsid w:val="000F7884"/>
    <w:rsid w:val="000F7B16"/>
    <w:rsid w:val="000F7BFF"/>
    <w:rsid w:val="0010044F"/>
    <w:rsid w:val="0010047B"/>
    <w:rsid w:val="001005FF"/>
    <w:rsid w:val="001008AA"/>
    <w:rsid w:val="001008F0"/>
    <w:rsid w:val="0010099A"/>
    <w:rsid w:val="001009B9"/>
    <w:rsid w:val="00100B1A"/>
    <w:rsid w:val="00100D63"/>
    <w:rsid w:val="00100FEF"/>
    <w:rsid w:val="001010E8"/>
    <w:rsid w:val="00101172"/>
    <w:rsid w:val="0010118F"/>
    <w:rsid w:val="001011EA"/>
    <w:rsid w:val="0010137B"/>
    <w:rsid w:val="001013CD"/>
    <w:rsid w:val="001019FA"/>
    <w:rsid w:val="00101B89"/>
    <w:rsid w:val="00101C84"/>
    <w:rsid w:val="00101E11"/>
    <w:rsid w:val="001021A5"/>
    <w:rsid w:val="001026C2"/>
    <w:rsid w:val="0010274C"/>
    <w:rsid w:val="001028BE"/>
    <w:rsid w:val="00102F10"/>
    <w:rsid w:val="0010334E"/>
    <w:rsid w:val="0010346A"/>
    <w:rsid w:val="0010384B"/>
    <w:rsid w:val="00103A5B"/>
    <w:rsid w:val="001044C2"/>
    <w:rsid w:val="001046E0"/>
    <w:rsid w:val="00104717"/>
    <w:rsid w:val="001047A0"/>
    <w:rsid w:val="00104838"/>
    <w:rsid w:val="001048AA"/>
    <w:rsid w:val="00104920"/>
    <w:rsid w:val="00104A2C"/>
    <w:rsid w:val="00104A8D"/>
    <w:rsid w:val="00104ABA"/>
    <w:rsid w:val="00104CB5"/>
    <w:rsid w:val="00104DD3"/>
    <w:rsid w:val="00105446"/>
    <w:rsid w:val="001057C0"/>
    <w:rsid w:val="00105886"/>
    <w:rsid w:val="00105AF6"/>
    <w:rsid w:val="00105C0F"/>
    <w:rsid w:val="00105C1C"/>
    <w:rsid w:val="00105F7B"/>
    <w:rsid w:val="001060AB"/>
    <w:rsid w:val="001060F2"/>
    <w:rsid w:val="001062FB"/>
    <w:rsid w:val="001063E6"/>
    <w:rsid w:val="00106481"/>
    <w:rsid w:val="00106687"/>
    <w:rsid w:val="0010669F"/>
    <w:rsid w:val="00106719"/>
    <w:rsid w:val="00106C41"/>
    <w:rsid w:val="00106CE6"/>
    <w:rsid w:val="00106DF9"/>
    <w:rsid w:val="00106E64"/>
    <w:rsid w:val="00106EF8"/>
    <w:rsid w:val="00107233"/>
    <w:rsid w:val="0010724E"/>
    <w:rsid w:val="00107281"/>
    <w:rsid w:val="001072D6"/>
    <w:rsid w:val="00107415"/>
    <w:rsid w:val="001074BB"/>
    <w:rsid w:val="00107927"/>
    <w:rsid w:val="00107FD4"/>
    <w:rsid w:val="0011062A"/>
    <w:rsid w:val="00110F16"/>
    <w:rsid w:val="00110F50"/>
    <w:rsid w:val="00111029"/>
    <w:rsid w:val="0011104C"/>
    <w:rsid w:val="00111122"/>
    <w:rsid w:val="0011126D"/>
    <w:rsid w:val="001112A1"/>
    <w:rsid w:val="001113E2"/>
    <w:rsid w:val="00111728"/>
    <w:rsid w:val="00111C2F"/>
    <w:rsid w:val="00111FF0"/>
    <w:rsid w:val="0011219A"/>
    <w:rsid w:val="001121FA"/>
    <w:rsid w:val="0011222D"/>
    <w:rsid w:val="00113031"/>
    <w:rsid w:val="00113229"/>
    <w:rsid w:val="001134A4"/>
    <w:rsid w:val="001134EB"/>
    <w:rsid w:val="00113522"/>
    <w:rsid w:val="00113968"/>
    <w:rsid w:val="00113B92"/>
    <w:rsid w:val="00113CCF"/>
    <w:rsid w:val="00113CF4"/>
    <w:rsid w:val="00113D70"/>
    <w:rsid w:val="00113E61"/>
    <w:rsid w:val="00114601"/>
    <w:rsid w:val="00114709"/>
    <w:rsid w:val="00114A01"/>
    <w:rsid w:val="00114B9B"/>
    <w:rsid w:val="00114E1C"/>
    <w:rsid w:val="0011500B"/>
    <w:rsid w:val="00115069"/>
    <w:rsid w:val="0011508E"/>
    <w:rsid w:val="001153EA"/>
    <w:rsid w:val="00115561"/>
    <w:rsid w:val="00115643"/>
    <w:rsid w:val="001156EA"/>
    <w:rsid w:val="0011579D"/>
    <w:rsid w:val="0011589A"/>
    <w:rsid w:val="001158C5"/>
    <w:rsid w:val="00115E63"/>
    <w:rsid w:val="00115EB1"/>
    <w:rsid w:val="00115ED7"/>
    <w:rsid w:val="00116003"/>
    <w:rsid w:val="001161A5"/>
    <w:rsid w:val="0011628F"/>
    <w:rsid w:val="001165E3"/>
    <w:rsid w:val="00116765"/>
    <w:rsid w:val="00116C80"/>
    <w:rsid w:val="00116CDC"/>
    <w:rsid w:val="00116FEB"/>
    <w:rsid w:val="00116FEE"/>
    <w:rsid w:val="00116FF6"/>
    <w:rsid w:val="001170FB"/>
    <w:rsid w:val="0011765D"/>
    <w:rsid w:val="001176E5"/>
    <w:rsid w:val="00117726"/>
    <w:rsid w:val="00117AAB"/>
    <w:rsid w:val="00117D80"/>
    <w:rsid w:val="00120178"/>
    <w:rsid w:val="00120276"/>
    <w:rsid w:val="00120367"/>
    <w:rsid w:val="001203FC"/>
    <w:rsid w:val="00120605"/>
    <w:rsid w:val="001206EA"/>
    <w:rsid w:val="001209B7"/>
    <w:rsid w:val="00120D53"/>
    <w:rsid w:val="00121344"/>
    <w:rsid w:val="00121356"/>
    <w:rsid w:val="00121440"/>
    <w:rsid w:val="001214D6"/>
    <w:rsid w:val="001215BC"/>
    <w:rsid w:val="001219F5"/>
    <w:rsid w:val="00121A20"/>
    <w:rsid w:val="00121DC7"/>
    <w:rsid w:val="0012201D"/>
    <w:rsid w:val="001221FC"/>
    <w:rsid w:val="001223B9"/>
    <w:rsid w:val="00122BDE"/>
    <w:rsid w:val="00122DB3"/>
    <w:rsid w:val="00122E04"/>
    <w:rsid w:val="00123234"/>
    <w:rsid w:val="0012377F"/>
    <w:rsid w:val="00123AAA"/>
    <w:rsid w:val="00123E7B"/>
    <w:rsid w:val="0012413D"/>
    <w:rsid w:val="00124314"/>
    <w:rsid w:val="0012439D"/>
    <w:rsid w:val="0012440D"/>
    <w:rsid w:val="00124CB7"/>
    <w:rsid w:val="0012504F"/>
    <w:rsid w:val="0012540A"/>
    <w:rsid w:val="0012541A"/>
    <w:rsid w:val="0012548A"/>
    <w:rsid w:val="001259EA"/>
    <w:rsid w:val="00125BCB"/>
    <w:rsid w:val="00125D3E"/>
    <w:rsid w:val="00125F75"/>
    <w:rsid w:val="001263DF"/>
    <w:rsid w:val="001267B2"/>
    <w:rsid w:val="001269BF"/>
    <w:rsid w:val="00126A42"/>
    <w:rsid w:val="00126B4A"/>
    <w:rsid w:val="00126EF2"/>
    <w:rsid w:val="001272A5"/>
    <w:rsid w:val="001272C6"/>
    <w:rsid w:val="0012767D"/>
    <w:rsid w:val="001276C3"/>
    <w:rsid w:val="001276E6"/>
    <w:rsid w:val="001277A2"/>
    <w:rsid w:val="0012790D"/>
    <w:rsid w:val="001279E8"/>
    <w:rsid w:val="00127AFE"/>
    <w:rsid w:val="0013032E"/>
    <w:rsid w:val="001304BE"/>
    <w:rsid w:val="001305C5"/>
    <w:rsid w:val="00130973"/>
    <w:rsid w:val="00130D42"/>
    <w:rsid w:val="00130DA5"/>
    <w:rsid w:val="00130EE8"/>
    <w:rsid w:val="00130F4C"/>
    <w:rsid w:val="00130F59"/>
    <w:rsid w:val="001310C5"/>
    <w:rsid w:val="001310EA"/>
    <w:rsid w:val="0013111C"/>
    <w:rsid w:val="00131274"/>
    <w:rsid w:val="00131533"/>
    <w:rsid w:val="00131729"/>
    <w:rsid w:val="0013174C"/>
    <w:rsid w:val="00131751"/>
    <w:rsid w:val="00131B67"/>
    <w:rsid w:val="001321D1"/>
    <w:rsid w:val="00132398"/>
    <w:rsid w:val="00132660"/>
    <w:rsid w:val="00132C06"/>
    <w:rsid w:val="00132CB9"/>
    <w:rsid w:val="00132FD0"/>
    <w:rsid w:val="00133110"/>
    <w:rsid w:val="001338A0"/>
    <w:rsid w:val="00133B75"/>
    <w:rsid w:val="0013410B"/>
    <w:rsid w:val="001341A7"/>
    <w:rsid w:val="001342FC"/>
    <w:rsid w:val="001344C0"/>
    <w:rsid w:val="001346D6"/>
    <w:rsid w:val="001346FA"/>
    <w:rsid w:val="001349F7"/>
    <w:rsid w:val="00134D08"/>
    <w:rsid w:val="00135252"/>
    <w:rsid w:val="001354A5"/>
    <w:rsid w:val="001354F9"/>
    <w:rsid w:val="00135676"/>
    <w:rsid w:val="00135A10"/>
    <w:rsid w:val="00135A5C"/>
    <w:rsid w:val="00135A91"/>
    <w:rsid w:val="00135B9E"/>
    <w:rsid w:val="00135DD5"/>
    <w:rsid w:val="00135F83"/>
    <w:rsid w:val="001361AE"/>
    <w:rsid w:val="001361BB"/>
    <w:rsid w:val="0013688E"/>
    <w:rsid w:val="001368E6"/>
    <w:rsid w:val="00137434"/>
    <w:rsid w:val="001375EE"/>
    <w:rsid w:val="00137AB5"/>
    <w:rsid w:val="00137AE6"/>
    <w:rsid w:val="00137C28"/>
    <w:rsid w:val="00137E1E"/>
    <w:rsid w:val="00137F0B"/>
    <w:rsid w:val="00137FB3"/>
    <w:rsid w:val="00137FBC"/>
    <w:rsid w:val="00137FF4"/>
    <w:rsid w:val="001404DA"/>
    <w:rsid w:val="00140679"/>
    <w:rsid w:val="00140850"/>
    <w:rsid w:val="00140A8C"/>
    <w:rsid w:val="001410E6"/>
    <w:rsid w:val="001413B3"/>
    <w:rsid w:val="00141432"/>
    <w:rsid w:val="001417A9"/>
    <w:rsid w:val="00141873"/>
    <w:rsid w:val="001418EA"/>
    <w:rsid w:val="00141BCC"/>
    <w:rsid w:val="00141F67"/>
    <w:rsid w:val="00142392"/>
    <w:rsid w:val="00142427"/>
    <w:rsid w:val="00142C77"/>
    <w:rsid w:val="00142E48"/>
    <w:rsid w:val="00143012"/>
    <w:rsid w:val="001431CE"/>
    <w:rsid w:val="00143478"/>
    <w:rsid w:val="00143563"/>
    <w:rsid w:val="00143568"/>
    <w:rsid w:val="001436C3"/>
    <w:rsid w:val="00143744"/>
    <w:rsid w:val="00143917"/>
    <w:rsid w:val="0014394D"/>
    <w:rsid w:val="00143C10"/>
    <w:rsid w:val="00143CDA"/>
    <w:rsid w:val="00143F02"/>
    <w:rsid w:val="0014493F"/>
    <w:rsid w:val="0014497D"/>
    <w:rsid w:val="00144C44"/>
    <w:rsid w:val="00144C65"/>
    <w:rsid w:val="00145105"/>
    <w:rsid w:val="001455C7"/>
    <w:rsid w:val="001459EB"/>
    <w:rsid w:val="00145E7B"/>
    <w:rsid w:val="0014619E"/>
    <w:rsid w:val="00146573"/>
    <w:rsid w:val="00146D0C"/>
    <w:rsid w:val="00147306"/>
    <w:rsid w:val="001477AC"/>
    <w:rsid w:val="00147A6C"/>
    <w:rsid w:val="00147CAC"/>
    <w:rsid w:val="001507E7"/>
    <w:rsid w:val="00150BB1"/>
    <w:rsid w:val="00150BE2"/>
    <w:rsid w:val="00150EA0"/>
    <w:rsid w:val="00150F24"/>
    <w:rsid w:val="001513CB"/>
    <w:rsid w:val="001513CF"/>
    <w:rsid w:val="00151517"/>
    <w:rsid w:val="001515C9"/>
    <w:rsid w:val="001516DB"/>
    <w:rsid w:val="00151768"/>
    <w:rsid w:val="001517B4"/>
    <w:rsid w:val="001519FD"/>
    <w:rsid w:val="00151B8C"/>
    <w:rsid w:val="00151DC3"/>
    <w:rsid w:val="00151E23"/>
    <w:rsid w:val="0015257E"/>
    <w:rsid w:val="001526E0"/>
    <w:rsid w:val="00152BCF"/>
    <w:rsid w:val="00152BE1"/>
    <w:rsid w:val="00152FBA"/>
    <w:rsid w:val="0015365F"/>
    <w:rsid w:val="00153856"/>
    <w:rsid w:val="001539DD"/>
    <w:rsid w:val="00153F5C"/>
    <w:rsid w:val="00153FF8"/>
    <w:rsid w:val="00154302"/>
    <w:rsid w:val="00154330"/>
    <w:rsid w:val="001543D4"/>
    <w:rsid w:val="0015492F"/>
    <w:rsid w:val="001549E2"/>
    <w:rsid w:val="00154D31"/>
    <w:rsid w:val="00155084"/>
    <w:rsid w:val="0015512A"/>
    <w:rsid w:val="001551B5"/>
    <w:rsid w:val="0015542E"/>
    <w:rsid w:val="0015587A"/>
    <w:rsid w:val="0015588E"/>
    <w:rsid w:val="00155BF0"/>
    <w:rsid w:val="00155DCF"/>
    <w:rsid w:val="001561DB"/>
    <w:rsid w:val="0015668F"/>
    <w:rsid w:val="00157038"/>
    <w:rsid w:val="00157120"/>
    <w:rsid w:val="00157635"/>
    <w:rsid w:val="001578A6"/>
    <w:rsid w:val="00157BDF"/>
    <w:rsid w:val="001602DD"/>
    <w:rsid w:val="00160584"/>
    <w:rsid w:val="0016076F"/>
    <w:rsid w:val="00160775"/>
    <w:rsid w:val="001607BD"/>
    <w:rsid w:val="0016099D"/>
    <w:rsid w:val="00160D88"/>
    <w:rsid w:val="00160EE4"/>
    <w:rsid w:val="00160F20"/>
    <w:rsid w:val="00161079"/>
    <w:rsid w:val="00161087"/>
    <w:rsid w:val="001610CA"/>
    <w:rsid w:val="001613E7"/>
    <w:rsid w:val="001615F6"/>
    <w:rsid w:val="00161BAB"/>
    <w:rsid w:val="00161C45"/>
    <w:rsid w:val="00161CD4"/>
    <w:rsid w:val="00162122"/>
    <w:rsid w:val="001625A2"/>
    <w:rsid w:val="0016294F"/>
    <w:rsid w:val="00162BA1"/>
    <w:rsid w:val="00162D44"/>
    <w:rsid w:val="001630C2"/>
    <w:rsid w:val="0016321C"/>
    <w:rsid w:val="00163329"/>
    <w:rsid w:val="001636E7"/>
    <w:rsid w:val="00163714"/>
    <w:rsid w:val="0016382B"/>
    <w:rsid w:val="001639EC"/>
    <w:rsid w:val="00163DF9"/>
    <w:rsid w:val="00163E0F"/>
    <w:rsid w:val="00163E44"/>
    <w:rsid w:val="00163F28"/>
    <w:rsid w:val="0016438F"/>
    <w:rsid w:val="00164736"/>
    <w:rsid w:val="0016475A"/>
    <w:rsid w:val="001649D3"/>
    <w:rsid w:val="00164E40"/>
    <w:rsid w:val="00165024"/>
    <w:rsid w:val="0016510A"/>
    <w:rsid w:val="001652B0"/>
    <w:rsid w:val="00165419"/>
    <w:rsid w:val="001655CC"/>
    <w:rsid w:val="001655EB"/>
    <w:rsid w:val="001659C1"/>
    <w:rsid w:val="00165D07"/>
    <w:rsid w:val="00165D49"/>
    <w:rsid w:val="001664B5"/>
    <w:rsid w:val="0016688A"/>
    <w:rsid w:val="00166890"/>
    <w:rsid w:val="001668B6"/>
    <w:rsid w:val="00166988"/>
    <w:rsid w:val="00166DA5"/>
    <w:rsid w:val="0016720B"/>
    <w:rsid w:val="00167570"/>
    <w:rsid w:val="00167662"/>
    <w:rsid w:val="0016777C"/>
    <w:rsid w:val="001677F5"/>
    <w:rsid w:val="00167B5D"/>
    <w:rsid w:val="00167B8B"/>
    <w:rsid w:val="00167D7F"/>
    <w:rsid w:val="001703C3"/>
    <w:rsid w:val="0017059A"/>
    <w:rsid w:val="001706D9"/>
    <w:rsid w:val="0017083A"/>
    <w:rsid w:val="00171044"/>
    <w:rsid w:val="00171067"/>
    <w:rsid w:val="00171131"/>
    <w:rsid w:val="0017131C"/>
    <w:rsid w:val="0017152C"/>
    <w:rsid w:val="00171645"/>
    <w:rsid w:val="00171A28"/>
    <w:rsid w:val="00171E0F"/>
    <w:rsid w:val="001720F8"/>
    <w:rsid w:val="0017216C"/>
    <w:rsid w:val="0017218F"/>
    <w:rsid w:val="00172BC3"/>
    <w:rsid w:val="00172C9C"/>
    <w:rsid w:val="00172CD7"/>
    <w:rsid w:val="00172F90"/>
    <w:rsid w:val="0017368F"/>
    <w:rsid w:val="00173A8E"/>
    <w:rsid w:val="00173E13"/>
    <w:rsid w:val="00173EB1"/>
    <w:rsid w:val="00174431"/>
    <w:rsid w:val="0017447C"/>
    <w:rsid w:val="00174834"/>
    <w:rsid w:val="0017495A"/>
    <w:rsid w:val="00174BA7"/>
    <w:rsid w:val="00174CF6"/>
    <w:rsid w:val="00174D28"/>
    <w:rsid w:val="00174D62"/>
    <w:rsid w:val="0017502C"/>
    <w:rsid w:val="001751BC"/>
    <w:rsid w:val="0017533C"/>
    <w:rsid w:val="00175699"/>
    <w:rsid w:val="001756A6"/>
    <w:rsid w:val="00175CE8"/>
    <w:rsid w:val="00176008"/>
    <w:rsid w:val="00176163"/>
    <w:rsid w:val="00176200"/>
    <w:rsid w:val="00176385"/>
    <w:rsid w:val="001764AA"/>
    <w:rsid w:val="00176AF5"/>
    <w:rsid w:val="00176E1C"/>
    <w:rsid w:val="0017743E"/>
    <w:rsid w:val="00177449"/>
    <w:rsid w:val="0017745B"/>
    <w:rsid w:val="001775BA"/>
    <w:rsid w:val="001776F0"/>
    <w:rsid w:val="00177DC1"/>
    <w:rsid w:val="0018015F"/>
    <w:rsid w:val="0018053F"/>
    <w:rsid w:val="00180B50"/>
    <w:rsid w:val="00180BBB"/>
    <w:rsid w:val="00180C76"/>
    <w:rsid w:val="00181003"/>
    <w:rsid w:val="0018105E"/>
    <w:rsid w:val="00181259"/>
    <w:rsid w:val="0018143F"/>
    <w:rsid w:val="001814DA"/>
    <w:rsid w:val="0018170F"/>
    <w:rsid w:val="001817BE"/>
    <w:rsid w:val="001817F5"/>
    <w:rsid w:val="00181A63"/>
    <w:rsid w:val="00181E56"/>
    <w:rsid w:val="00181FE6"/>
    <w:rsid w:val="00181FEA"/>
    <w:rsid w:val="00181FF8"/>
    <w:rsid w:val="00182288"/>
    <w:rsid w:val="0018252B"/>
    <w:rsid w:val="001826C8"/>
    <w:rsid w:val="00182A0A"/>
    <w:rsid w:val="00182B2B"/>
    <w:rsid w:val="00182CC0"/>
    <w:rsid w:val="001830AA"/>
    <w:rsid w:val="001834F9"/>
    <w:rsid w:val="00183831"/>
    <w:rsid w:val="00183876"/>
    <w:rsid w:val="00183A19"/>
    <w:rsid w:val="00183C7B"/>
    <w:rsid w:val="001840DB"/>
    <w:rsid w:val="0018440B"/>
    <w:rsid w:val="0018453E"/>
    <w:rsid w:val="00184952"/>
    <w:rsid w:val="00184A56"/>
    <w:rsid w:val="00184C68"/>
    <w:rsid w:val="00184D58"/>
    <w:rsid w:val="00184E7B"/>
    <w:rsid w:val="00184F4A"/>
    <w:rsid w:val="001852D1"/>
    <w:rsid w:val="00185563"/>
    <w:rsid w:val="00185701"/>
    <w:rsid w:val="0018573A"/>
    <w:rsid w:val="00185899"/>
    <w:rsid w:val="001858DD"/>
    <w:rsid w:val="001859DC"/>
    <w:rsid w:val="001866ED"/>
    <w:rsid w:val="0018674B"/>
    <w:rsid w:val="001867AA"/>
    <w:rsid w:val="00186B2C"/>
    <w:rsid w:val="00186D23"/>
    <w:rsid w:val="00186EFF"/>
    <w:rsid w:val="00186F37"/>
    <w:rsid w:val="0018730C"/>
    <w:rsid w:val="0018799D"/>
    <w:rsid w:val="00187ADD"/>
    <w:rsid w:val="00187B31"/>
    <w:rsid w:val="00187CDA"/>
    <w:rsid w:val="00187E65"/>
    <w:rsid w:val="00187EA1"/>
    <w:rsid w:val="00187F8C"/>
    <w:rsid w:val="00187FCE"/>
    <w:rsid w:val="0019030B"/>
    <w:rsid w:val="0019046A"/>
    <w:rsid w:val="00190541"/>
    <w:rsid w:val="001907A2"/>
    <w:rsid w:val="00190AA8"/>
    <w:rsid w:val="00190AC1"/>
    <w:rsid w:val="00190B3C"/>
    <w:rsid w:val="00191653"/>
    <w:rsid w:val="00191A92"/>
    <w:rsid w:val="00191DF3"/>
    <w:rsid w:val="00192211"/>
    <w:rsid w:val="0019239B"/>
    <w:rsid w:val="00192ACD"/>
    <w:rsid w:val="00192CB6"/>
    <w:rsid w:val="0019333E"/>
    <w:rsid w:val="0019341A"/>
    <w:rsid w:val="00193562"/>
    <w:rsid w:val="00193845"/>
    <w:rsid w:val="00193B24"/>
    <w:rsid w:val="00193DBB"/>
    <w:rsid w:val="00193DEA"/>
    <w:rsid w:val="00193F67"/>
    <w:rsid w:val="0019428A"/>
    <w:rsid w:val="00194321"/>
    <w:rsid w:val="00194322"/>
    <w:rsid w:val="0019434A"/>
    <w:rsid w:val="00194612"/>
    <w:rsid w:val="001946CA"/>
    <w:rsid w:val="00195244"/>
    <w:rsid w:val="001952B3"/>
    <w:rsid w:val="001955A2"/>
    <w:rsid w:val="00195D46"/>
    <w:rsid w:val="0019612C"/>
    <w:rsid w:val="001964A0"/>
    <w:rsid w:val="001964EC"/>
    <w:rsid w:val="00196505"/>
    <w:rsid w:val="001966FE"/>
    <w:rsid w:val="001968B3"/>
    <w:rsid w:val="00196935"/>
    <w:rsid w:val="00196FC4"/>
    <w:rsid w:val="00197623"/>
    <w:rsid w:val="001976E7"/>
    <w:rsid w:val="00197DF9"/>
    <w:rsid w:val="001A0308"/>
    <w:rsid w:val="001A0425"/>
    <w:rsid w:val="001A091D"/>
    <w:rsid w:val="001A09C8"/>
    <w:rsid w:val="001A0A00"/>
    <w:rsid w:val="001A0F33"/>
    <w:rsid w:val="001A10A6"/>
    <w:rsid w:val="001A10FD"/>
    <w:rsid w:val="001A114E"/>
    <w:rsid w:val="001A1586"/>
    <w:rsid w:val="001A15A1"/>
    <w:rsid w:val="001A1987"/>
    <w:rsid w:val="001A1B22"/>
    <w:rsid w:val="001A1BD2"/>
    <w:rsid w:val="001A20F4"/>
    <w:rsid w:val="001A22E3"/>
    <w:rsid w:val="001A246E"/>
    <w:rsid w:val="001A2564"/>
    <w:rsid w:val="001A26E6"/>
    <w:rsid w:val="001A2ACC"/>
    <w:rsid w:val="001A2B7A"/>
    <w:rsid w:val="001A2CEA"/>
    <w:rsid w:val="001A3407"/>
    <w:rsid w:val="001A354F"/>
    <w:rsid w:val="001A3561"/>
    <w:rsid w:val="001A3591"/>
    <w:rsid w:val="001A35E4"/>
    <w:rsid w:val="001A3633"/>
    <w:rsid w:val="001A3937"/>
    <w:rsid w:val="001A3983"/>
    <w:rsid w:val="001A3B79"/>
    <w:rsid w:val="001A3BCE"/>
    <w:rsid w:val="001A3F19"/>
    <w:rsid w:val="001A3F4F"/>
    <w:rsid w:val="001A449F"/>
    <w:rsid w:val="001A4506"/>
    <w:rsid w:val="001A4645"/>
    <w:rsid w:val="001A4B18"/>
    <w:rsid w:val="001A5301"/>
    <w:rsid w:val="001A54D2"/>
    <w:rsid w:val="001A5611"/>
    <w:rsid w:val="001A5A27"/>
    <w:rsid w:val="001A5AA5"/>
    <w:rsid w:val="001A5B84"/>
    <w:rsid w:val="001A5CEF"/>
    <w:rsid w:val="001A5DCD"/>
    <w:rsid w:val="001A5E7A"/>
    <w:rsid w:val="001A5F39"/>
    <w:rsid w:val="001A6171"/>
    <w:rsid w:val="001A6173"/>
    <w:rsid w:val="001A6176"/>
    <w:rsid w:val="001A622F"/>
    <w:rsid w:val="001A67D9"/>
    <w:rsid w:val="001A6CBA"/>
    <w:rsid w:val="001A716D"/>
    <w:rsid w:val="001A74D9"/>
    <w:rsid w:val="001A797A"/>
    <w:rsid w:val="001A7B24"/>
    <w:rsid w:val="001A7C0F"/>
    <w:rsid w:val="001B001F"/>
    <w:rsid w:val="001B006B"/>
    <w:rsid w:val="001B0156"/>
    <w:rsid w:val="001B0694"/>
    <w:rsid w:val="001B0866"/>
    <w:rsid w:val="001B08E8"/>
    <w:rsid w:val="001B0AD5"/>
    <w:rsid w:val="001B0D97"/>
    <w:rsid w:val="001B11FD"/>
    <w:rsid w:val="001B12B1"/>
    <w:rsid w:val="001B1321"/>
    <w:rsid w:val="001B14D9"/>
    <w:rsid w:val="001B1512"/>
    <w:rsid w:val="001B19E5"/>
    <w:rsid w:val="001B1DBF"/>
    <w:rsid w:val="001B1EC2"/>
    <w:rsid w:val="001B20FE"/>
    <w:rsid w:val="001B233F"/>
    <w:rsid w:val="001B2894"/>
    <w:rsid w:val="001B28B6"/>
    <w:rsid w:val="001B29BE"/>
    <w:rsid w:val="001B2BD2"/>
    <w:rsid w:val="001B2E2C"/>
    <w:rsid w:val="001B308B"/>
    <w:rsid w:val="001B342C"/>
    <w:rsid w:val="001B36D2"/>
    <w:rsid w:val="001B3B92"/>
    <w:rsid w:val="001B3B98"/>
    <w:rsid w:val="001B4023"/>
    <w:rsid w:val="001B437E"/>
    <w:rsid w:val="001B439D"/>
    <w:rsid w:val="001B43A1"/>
    <w:rsid w:val="001B4C44"/>
    <w:rsid w:val="001B4F94"/>
    <w:rsid w:val="001B4FB5"/>
    <w:rsid w:val="001B5301"/>
    <w:rsid w:val="001B5557"/>
    <w:rsid w:val="001B575E"/>
    <w:rsid w:val="001B580E"/>
    <w:rsid w:val="001B5A5D"/>
    <w:rsid w:val="001B5BB7"/>
    <w:rsid w:val="001B5EF3"/>
    <w:rsid w:val="001B6043"/>
    <w:rsid w:val="001B658D"/>
    <w:rsid w:val="001B65EA"/>
    <w:rsid w:val="001B6610"/>
    <w:rsid w:val="001B681F"/>
    <w:rsid w:val="001B6990"/>
    <w:rsid w:val="001B6A0E"/>
    <w:rsid w:val="001B6C59"/>
    <w:rsid w:val="001B6CFC"/>
    <w:rsid w:val="001B6DBA"/>
    <w:rsid w:val="001B6ED4"/>
    <w:rsid w:val="001B709C"/>
    <w:rsid w:val="001B77CD"/>
    <w:rsid w:val="001B77F2"/>
    <w:rsid w:val="001B79E1"/>
    <w:rsid w:val="001B79EE"/>
    <w:rsid w:val="001B7B1B"/>
    <w:rsid w:val="001B7B2B"/>
    <w:rsid w:val="001B7B7A"/>
    <w:rsid w:val="001B7C08"/>
    <w:rsid w:val="001B7C6E"/>
    <w:rsid w:val="001B7E8E"/>
    <w:rsid w:val="001C0050"/>
    <w:rsid w:val="001C0890"/>
    <w:rsid w:val="001C09AD"/>
    <w:rsid w:val="001C0B99"/>
    <w:rsid w:val="001C0D5E"/>
    <w:rsid w:val="001C0F94"/>
    <w:rsid w:val="001C10E5"/>
    <w:rsid w:val="001C1108"/>
    <w:rsid w:val="001C145D"/>
    <w:rsid w:val="001C1485"/>
    <w:rsid w:val="001C149A"/>
    <w:rsid w:val="001C1823"/>
    <w:rsid w:val="001C1912"/>
    <w:rsid w:val="001C1B00"/>
    <w:rsid w:val="001C1CCD"/>
    <w:rsid w:val="001C1CE5"/>
    <w:rsid w:val="001C1CF6"/>
    <w:rsid w:val="001C1FC8"/>
    <w:rsid w:val="001C269C"/>
    <w:rsid w:val="001C2855"/>
    <w:rsid w:val="001C2A9A"/>
    <w:rsid w:val="001C2D8E"/>
    <w:rsid w:val="001C2EB5"/>
    <w:rsid w:val="001C3322"/>
    <w:rsid w:val="001C33D1"/>
    <w:rsid w:val="001C39F1"/>
    <w:rsid w:val="001C3D2A"/>
    <w:rsid w:val="001C3D5E"/>
    <w:rsid w:val="001C3D5F"/>
    <w:rsid w:val="001C3FC2"/>
    <w:rsid w:val="001C3FF9"/>
    <w:rsid w:val="001C41C4"/>
    <w:rsid w:val="001C4275"/>
    <w:rsid w:val="001C4335"/>
    <w:rsid w:val="001C4342"/>
    <w:rsid w:val="001C4471"/>
    <w:rsid w:val="001C470A"/>
    <w:rsid w:val="001C49DE"/>
    <w:rsid w:val="001C4C3E"/>
    <w:rsid w:val="001C4EE5"/>
    <w:rsid w:val="001C50F5"/>
    <w:rsid w:val="001C5833"/>
    <w:rsid w:val="001C5921"/>
    <w:rsid w:val="001C59B8"/>
    <w:rsid w:val="001C5AB1"/>
    <w:rsid w:val="001C602F"/>
    <w:rsid w:val="001C6047"/>
    <w:rsid w:val="001C6211"/>
    <w:rsid w:val="001C65DD"/>
    <w:rsid w:val="001C6D0A"/>
    <w:rsid w:val="001C72D7"/>
    <w:rsid w:val="001C74B9"/>
    <w:rsid w:val="001C74BF"/>
    <w:rsid w:val="001C782C"/>
    <w:rsid w:val="001D025F"/>
    <w:rsid w:val="001D07E0"/>
    <w:rsid w:val="001D088A"/>
    <w:rsid w:val="001D09A6"/>
    <w:rsid w:val="001D0BED"/>
    <w:rsid w:val="001D0F45"/>
    <w:rsid w:val="001D111A"/>
    <w:rsid w:val="001D12BD"/>
    <w:rsid w:val="001D164E"/>
    <w:rsid w:val="001D182E"/>
    <w:rsid w:val="001D1999"/>
    <w:rsid w:val="001D19E8"/>
    <w:rsid w:val="001D1A6D"/>
    <w:rsid w:val="001D1A77"/>
    <w:rsid w:val="001D1CFC"/>
    <w:rsid w:val="001D1D86"/>
    <w:rsid w:val="001D1E19"/>
    <w:rsid w:val="001D1E1C"/>
    <w:rsid w:val="001D1E87"/>
    <w:rsid w:val="001D1ED8"/>
    <w:rsid w:val="001D22FE"/>
    <w:rsid w:val="001D2F49"/>
    <w:rsid w:val="001D305E"/>
    <w:rsid w:val="001D315B"/>
    <w:rsid w:val="001D3369"/>
    <w:rsid w:val="001D341A"/>
    <w:rsid w:val="001D3599"/>
    <w:rsid w:val="001D36E7"/>
    <w:rsid w:val="001D38AB"/>
    <w:rsid w:val="001D39EC"/>
    <w:rsid w:val="001D3C1B"/>
    <w:rsid w:val="001D413D"/>
    <w:rsid w:val="001D4531"/>
    <w:rsid w:val="001D470A"/>
    <w:rsid w:val="001D4726"/>
    <w:rsid w:val="001D48C0"/>
    <w:rsid w:val="001D4ABA"/>
    <w:rsid w:val="001D4B21"/>
    <w:rsid w:val="001D4DFF"/>
    <w:rsid w:val="001D51BA"/>
    <w:rsid w:val="001D5382"/>
    <w:rsid w:val="001D53E7"/>
    <w:rsid w:val="001D5468"/>
    <w:rsid w:val="001D54BB"/>
    <w:rsid w:val="001D5507"/>
    <w:rsid w:val="001D5924"/>
    <w:rsid w:val="001D59CF"/>
    <w:rsid w:val="001D5BF2"/>
    <w:rsid w:val="001D5C80"/>
    <w:rsid w:val="001D5CB7"/>
    <w:rsid w:val="001D5F8A"/>
    <w:rsid w:val="001D6342"/>
    <w:rsid w:val="001D6802"/>
    <w:rsid w:val="001D687E"/>
    <w:rsid w:val="001D68BA"/>
    <w:rsid w:val="001D6934"/>
    <w:rsid w:val="001D69A5"/>
    <w:rsid w:val="001D69B3"/>
    <w:rsid w:val="001D6C55"/>
    <w:rsid w:val="001D6D42"/>
    <w:rsid w:val="001D6D53"/>
    <w:rsid w:val="001D6E73"/>
    <w:rsid w:val="001D6F1A"/>
    <w:rsid w:val="001D7039"/>
    <w:rsid w:val="001D770D"/>
    <w:rsid w:val="001D7991"/>
    <w:rsid w:val="001D7B03"/>
    <w:rsid w:val="001D7B2A"/>
    <w:rsid w:val="001D7CF5"/>
    <w:rsid w:val="001D7EAB"/>
    <w:rsid w:val="001E001D"/>
    <w:rsid w:val="001E01FC"/>
    <w:rsid w:val="001E025D"/>
    <w:rsid w:val="001E02D0"/>
    <w:rsid w:val="001E07B9"/>
    <w:rsid w:val="001E08AA"/>
    <w:rsid w:val="001E08EF"/>
    <w:rsid w:val="001E0AFA"/>
    <w:rsid w:val="001E0F2D"/>
    <w:rsid w:val="001E0F54"/>
    <w:rsid w:val="001E11FD"/>
    <w:rsid w:val="001E14D5"/>
    <w:rsid w:val="001E1566"/>
    <w:rsid w:val="001E15F7"/>
    <w:rsid w:val="001E1882"/>
    <w:rsid w:val="001E19A7"/>
    <w:rsid w:val="001E1AAE"/>
    <w:rsid w:val="001E1CA5"/>
    <w:rsid w:val="001E1CCC"/>
    <w:rsid w:val="001E24BD"/>
    <w:rsid w:val="001E2769"/>
    <w:rsid w:val="001E27A6"/>
    <w:rsid w:val="001E28BB"/>
    <w:rsid w:val="001E29BA"/>
    <w:rsid w:val="001E2AB3"/>
    <w:rsid w:val="001E2B90"/>
    <w:rsid w:val="001E3275"/>
    <w:rsid w:val="001E3327"/>
    <w:rsid w:val="001E3561"/>
    <w:rsid w:val="001E37BA"/>
    <w:rsid w:val="001E39C2"/>
    <w:rsid w:val="001E3AE2"/>
    <w:rsid w:val="001E3CA2"/>
    <w:rsid w:val="001E3CF9"/>
    <w:rsid w:val="001E3ED9"/>
    <w:rsid w:val="001E3F3D"/>
    <w:rsid w:val="001E3FB4"/>
    <w:rsid w:val="001E3FB7"/>
    <w:rsid w:val="001E4071"/>
    <w:rsid w:val="001E4459"/>
    <w:rsid w:val="001E4574"/>
    <w:rsid w:val="001E462D"/>
    <w:rsid w:val="001E48B6"/>
    <w:rsid w:val="001E4B54"/>
    <w:rsid w:val="001E564A"/>
    <w:rsid w:val="001E56F9"/>
    <w:rsid w:val="001E5856"/>
    <w:rsid w:val="001E58E2"/>
    <w:rsid w:val="001E5BD2"/>
    <w:rsid w:val="001E5C7A"/>
    <w:rsid w:val="001E603F"/>
    <w:rsid w:val="001E60A9"/>
    <w:rsid w:val="001E65C2"/>
    <w:rsid w:val="001E66C8"/>
    <w:rsid w:val="001E6803"/>
    <w:rsid w:val="001E69D4"/>
    <w:rsid w:val="001E69D5"/>
    <w:rsid w:val="001E6D36"/>
    <w:rsid w:val="001E6DEF"/>
    <w:rsid w:val="001E72D0"/>
    <w:rsid w:val="001E7564"/>
    <w:rsid w:val="001E779E"/>
    <w:rsid w:val="001E7806"/>
    <w:rsid w:val="001E7947"/>
    <w:rsid w:val="001E79E2"/>
    <w:rsid w:val="001E7AED"/>
    <w:rsid w:val="001E7B2B"/>
    <w:rsid w:val="001E7DB1"/>
    <w:rsid w:val="001E7DE6"/>
    <w:rsid w:val="001E7E47"/>
    <w:rsid w:val="001F0033"/>
    <w:rsid w:val="001F00EB"/>
    <w:rsid w:val="001F0143"/>
    <w:rsid w:val="001F01F6"/>
    <w:rsid w:val="001F026B"/>
    <w:rsid w:val="001F02A4"/>
    <w:rsid w:val="001F02C9"/>
    <w:rsid w:val="001F0311"/>
    <w:rsid w:val="001F070E"/>
    <w:rsid w:val="001F0D46"/>
    <w:rsid w:val="001F0D58"/>
    <w:rsid w:val="001F0FD0"/>
    <w:rsid w:val="001F123C"/>
    <w:rsid w:val="001F137B"/>
    <w:rsid w:val="001F1478"/>
    <w:rsid w:val="001F15E4"/>
    <w:rsid w:val="001F19BD"/>
    <w:rsid w:val="001F19DE"/>
    <w:rsid w:val="001F21E3"/>
    <w:rsid w:val="001F2494"/>
    <w:rsid w:val="001F2582"/>
    <w:rsid w:val="001F25D9"/>
    <w:rsid w:val="001F2B58"/>
    <w:rsid w:val="001F3916"/>
    <w:rsid w:val="001F3C2A"/>
    <w:rsid w:val="001F42A0"/>
    <w:rsid w:val="001F444E"/>
    <w:rsid w:val="001F45BE"/>
    <w:rsid w:val="001F51BA"/>
    <w:rsid w:val="001F53E9"/>
    <w:rsid w:val="001F540C"/>
    <w:rsid w:val="001F54C5"/>
    <w:rsid w:val="001F55DE"/>
    <w:rsid w:val="001F5841"/>
    <w:rsid w:val="001F61CC"/>
    <w:rsid w:val="001F62A2"/>
    <w:rsid w:val="001F6352"/>
    <w:rsid w:val="001F662C"/>
    <w:rsid w:val="001F6706"/>
    <w:rsid w:val="001F69D9"/>
    <w:rsid w:val="001F6B9E"/>
    <w:rsid w:val="001F6BF9"/>
    <w:rsid w:val="001F6DA2"/>
    <w:rsid w:val="001F6DA7"/>
    <w:rsid w:val="001F6E1A"/>
    <w:rsid w:val="001F6E58"/>
    <w:rsid w:val="001F6EF0"/>
    <w:rsid w:val="001F7074"/>
    <w:rsid w:val="001F711D"/>
    <w:rsid w:val="001F71CA"/>
    <w:rsid w:val="001F72F1"/>
    <w:rsid w:val="001F7434"/>
    <w:rsid w:val="001F79B8"/>
    <w:rsid w:val="001F7A47"/>
    <w:rsid w:val="001F7C89"/>
    <w:rsid w:val="001F7E9A"/>
    <w:rsid w:val="00200114"/>
    <w:rsid w:val="0020014D"/>
    <w:rsid w:val="00200183"/>
    <w:rsid w:val="0020018B"/>
    <w:rsid w:val="002001E0"/>
    <w:rsid w:val="00200338"/>
    <w:rsid w:val="00200490"/>
    <w:rsid w:val="00200613"/>
    <w:rsid w:val="002008E7"/>
    <w:rsid w:val="00200B75"/>
    <w:rsid w:val="00200B84"/>
    <w:rsid w:val="002013D9"/>
    <w:rsid w:val="00201458"/>
    <w:rsid w:val="0020189F"/>
    <w:rsid w:val="00201957"/>
    <w:rsid w:val="00201BD6"/>
    <w:rsid w:val="00201CFA"/>
    <w:rsid w:val="00201E5D"/>
    <w:rsid w:val="00201F24"/>
    <w:rsid w:val="00201F3A"/>
    <w:rsid w:val="002021EA"/>
    <w:rsid w:val="0020253E"/>
    <w:rsid w:val="002026F7"/>
    <w:rsid w:val="0020290E"/>
    <w:rsid w:val="00202C5A"/>
    <w:rsid w:val="00202DA7"/>
    <w:rsid w:val="00202DBF"/>
    <w:rsid w:val="00203064"/>
    <w:rsid w:val="0020327F"/>
    <w:rsid w:val="0020339F"/>
    <w:rsid w:val="00203590"/>
    <w:rsid w:val="00203F96"/>
    <w:rsid w:val="0020435A"/>
    <w:rsid w:val="002043CE"/>
    <w:rsid w:val="00204550"/>
    <w:rsid w:val="00204953"/>
    <w:rsid w:val="00204B44"/>
    <w:rsid w:val="00204B64"/>
    <w:rsid w:val="00204FF6"/>
    <w:rsid w:val="0020500F"/>
    <w:rsid w:val="002056B1"/>
    <w:rsid w:val="00205826"/>
    <w:rsid w:val="00205A4C"/>
    <w:rsid w:val="002061C5"/>
    <w:rsid w:val="00206378"/>
    <w:rsid w:val="002067CC"/>
    <w:rsid w:val="002069B2"/>
    <w:rsid w:val="002069FE"/>
    <w:rsid w:val="00206B1D"/>
    <w:rsid w:val="00206E82"/>
    <w:rsid w:val="00207639"/>
    <w:rsid w:val="00207661"/>
    <w:rsid w:val="00207F01"/>
    <w:rsid w:val="00207FA3"/>
    <w:rsid w:val="002100C4"/>
    <w:rsid w:val="00210386"/>
    <w:rsid w:val="002103E8"/>
    <w:rsid w:val="00210A54"/>
    <w:rsid w:val="00210A79"/>
    <w:rsid w:val="00210C3C"/>
    <w:rsid w:val="00211372"/>
    <w:rsid w:val="00211477"/>
    <w:rsid w:val="0021162A"/>
    <w:rsid w:val="00211983"/>
    <w:rsid w:val="00211AB1"/>
    <w:rsid w:val="00211B7F"/>
    <w:rsid w:val="00211BA4"/>
    <w:rsid w:val="00211C7B"/>
    <w:rsid w:val="002120FD"/>
    <w:rsid w:val="00212148"/>
    <w:rsid w:val="00212153"/>
    <w:rsid w:val="00212478"/>
    <w:rsid w:val="002124CA"/>
    <w:rsid w:val="002124D1"/>
    <w:rsid w:val="00212534"/>
    <w:rsid w:val="002127E7"/>
    <w:rsid w:val="00212AAE"/>
    <w:rsid w:val="00212C5D"/>
    <w:rsid w:val="00212E71"/>
    <w:rsid w:val="00212FF7"/>
    <w:rsid w:val="002130A0"/>
    <w:rsid w:val="002130A3"/>
    <w:rsid w:val="0021311F"/>
    <w:rsid w:val="00213517"/>
    <w:rsid w:val="002135FD"/>
    <w:rsid w:val="00213A72"/>
    <w:rsid w:val="00213C6E"/>
    <w:rsid w:val="00213D07"/>
    <w:rsid w:val="00213E10"/>
    <w:rsid w:val="00214025"/>
    <w:rsid w:val="002146AF"/>
    <w:rsid w:val="00214813"/>
    <w:rsid w:val="00214C3D"/>
    <w:rsid w:val="00214DA8"/>
    <w:rsid w:val="00214E58"/>
    <w:rsid w:val="00215423"/>
    <w:rsid w:val="0021542D"/>
    <w:rsid w:val="00215442"/>
    <w:rsid w:val="0021549C"/>
    <w:rsid w:val="002154CF"/>
    <w:rsid w:val="002155EB"/>
    <w:rsid w:val="002158FA"/>
    <w:rsid w:val="00215A86"/>
    <w:rsid w:val="00215B64"/>
    <w:rsid w:val="00215F44"/>
    <w:rsid w:val="00215F75"/>
    <w:rsid w:val="00216C55"/>
    <w:rsid w:val="00216CE5"/>
    <w:rsid w:val="00217335"/>
    <w:rsid w:val="00217876"/>
    <w:rsid w:val="002178CD"/>
    <w:rsid w:val="002179AA"/>
    <w:rsid w:val="00217A93"/>
    <w:rsid w:val="00217BD6"/>
    <w:rsid w:val="00217C02"/>
    <w:rsid w:val="0022002E"/>
    <w:rsid w:val="002205A3"/>
    <w:rsid w:val="00220600"/>
    <w:rsid w:val="00220682"/>
    <w:rsid w:val="002208C1"/>
    <w:rsid w:val="00220A72"/>
    <w:rsid w:val="00220AAD"/>
    <w:rsid w:val="00220B26"/>
    <w:rsid w:val="00220BF7"/>
    <w:rsid w:val="00220D35"/>
    <w:rsid w:val="002213BC"/>
    <w:rsid w:val="00221638"/>
    <w:rsid w:val="00221811"/>
    <w:rsid w:val="00221965"/>
    <w:rsid w:val="00221B98"/>
    <w:rsid w:val="00221C74"/>
    <w:rsid w:val="002220C8"/>
    <w:rsid w:val="002224DB"/>
    <w:rsid w:val="00222641"/>
    <w:rsid w:val="002227DE"/>
    <w:rsid w:val="00222B44"/>
    <w:rsid w:val="00223038"/>
    <w:rsid w:val="002230B4"/>
    <w:rsid w:val="0022314E"/>
    <w:rsid w:val="00223157"/>
    <w:rsid w:val="002231F3"/>
    <w:rsid w:val="00223333"/>
    <w:rsid w:val="002235B4"/>
    <w:rsid w:val="00223625"/>
    <w:rsid w:val="0022365C"/>
    <w:rsid w:val="00223896"/>
    <w:rsid w:val="0022397F"/>
    <w:rsid w:val="00223D71"/>
    <w:rsid w:val="00223DDE"/>
    <w:rsid w:val="00223F17"/>
    <w:rsid w:val="00223F68"/>
    <w:rsid w:val="00223FCB"/>
    <w:rsid w:val="00224388"/>
    <w:rsid w:val="002243F9"/>
    <w:rsid w:val="002245F7"/>
    <w:rsid w:val="00224B62"/>
    <w:rsid w:val="00224BA8"/>
    <w:rsid w:val="002252C3"/>
    <w:rsid w:val="002254FA"/>
    <w:rsid w:val="002257B8"/>
    <w:rsid w:val="00225978"/>
    <w:rsid w:val="00225A93"/>
    <w:rsid w:val="00225B04"/>
    <w:rsid w:val="00225B07"/>
    <w:rsid w:val="00225C54"/>
    <w:rsid w:val="00225D82"/>
    <w:rsid w:val="0022631E"/>
    <w:rsid w:val="00226677"/>
    <w:rsid w:val="00226975"/>
    <w:rsid w:val="00226C20"/>
    <w:rsid w:val="00226C61"/>
    <w:rsid w:val="00226DC3"/>
    <w:rsid w:val="00226E31"/>
    <w:rsid w:val="00226FF2"/>
    <w:rsid w:val="00227074"/>
    <w:rsid w:val="00227497"/>
    <w:rsid w:val="002274AD"/>
    <w:rsid w:val="002277CC"/>
    <w:rsid w:val="00227FE9"/>
    <w:rsid w:val="0023004C"/>
    <w:rsid w:val="00230765"/>
    <w:rsid w:val="00230788"/>
    <w:rsid w:val="00230D18"/>
    <w:rsid w:val="00230D1F"/>
    <w:rsid w:val="00230E0F"/>
    <w:rsid w:val="0023183D"/>
    <w:rsid w:val="00231873"/>
    <w:rsid w:val="00231928"/>
    <w:rsid w:val="002319E4"/>
    <w:rsid w:val="00231A70"/>
    <w:rsid w:val="00231B14"/>
    <w:rsid w:val="002321C2"/>
    <w:rsid w:val="0023243F"/>
    <w:rsid w:val="002325EE"/>
    <w:rsid w:val="00232601"/>
    <w:rsid w:val="0023289F"/>
    <w:rsid w:val="00232A57"/>
    <w:rsid w:val="00232DB9"/>
    <w:rsid w:val="002334FB"/>
    <w:rsid w:val="00233635"/>
    <w:rsid w:val="00233691"/>
    <w:rsid w:val="0023382B"/>
    <w:rsid w:val="00233985"/>
    <w:rsid w:val="00233BA6"/>
    <w:rsid w:val="00233DFE"/>
    <w:rsid w:val="00233E2D"/>
    <w:rsid w:val="0023442E"/>
    <w:rsid w:val="00234533"/>
    <w:rsid w:val="00234561"/>
    <w:rsid w:val="002345E0"/>
    <w:rsid w:val="0023463F"/>
    <w:rsid w:val="00234F05"/>
    <w:rsid w:val="0023557E"/>
    <w:rsid w:val="00235632"/>
    <w:rsid w:val="00235871"/>
    <w:rsid w:val="00235872"/>
    <w:rsid w:val="00236182"/>
    <w:rsid w:val="00236E55"/>
    <w:rsid w:val="0023713A"/>
    <w:rsid w:val="002373B7"/>
    <w:rsid w:val="0023756D"/>
    <w:rsid w:val="00237586"/>
    <w:rsid w:val="002375A6"/>
    <w:rsid w:val="00237819"/>
    <w:rsid w:val="00237873"/>
    <w:rsid w:val="00237924"/>
    <w:rsid w:val="0023795B"/>
    <w:rsid w:val="0023798F"/>
    <w:rsid w:val="00237A31"/>
    <w:rsid w:val="00237C2E"/>
    <w:rsid w:val="00237D2B"/>
    <w:rsid w:val="002400BD"/>
    <w:rsid w:val="00240540"/>
    <w:rsid w:val="00240A42"/>
    <w:rsid w:val="00240B71"/>
    <w:rsid w:val="00240BBC"/>
    <w:rsid w:val="00240CF4"/>
    <w:rsid w:val="00240D20"/>
    <w:rsid w:val="00240DC8"/>
    <w:rsid w:val="00240F48"/>
    <w:rsid w:val="002414C4"/>
    <w:rsid w:val="00241535"/>
    <w:rsid w:val="00241559"/>
    <w:rsid w:val="00241564"/>
    <w:rsid w:val="002415FA"/>
    <w:rsid w:val="0024183E"/>
    <w:rsid w:val="00241908"/>
    <w:rsid w:val="0024190A"/>
    <w:rsid w:val="002419B4"/>
    <w:rsid w:val="00241B64"/>
    <w:rsid w:val="00241BBB"/>
    <w:rsid w:val="00241D58"/>
    <w:rsid w:val="00242218"/>
    <w:rsid w:val="0024245C"/>
    <w:rsid w:val="002424D0"/>
    <w:rsid w:val="0024259B"/>
    <w:rsid w:val="00242672"/>
    <w:rsid w:val="00242A0B"/>
    <w:rsid w:val="00242E23"/>
    <w:rsid w:val="00242FFC"/>
    <w:rsid w:val="00243010"/>
    <w:rsid w:val="00243187"/>
    <w:rsid w:val="002432E5"/>
    <w:rsid w:val="0024342D"/>
    <w:rsid w:val="002435B3"/>
    <w:rsid w:val="00243AE9"/>
    <w:rsid w:val="00243DE8"/>
    <w:rsid w:val="00244352"/>
    <w:rsid w:val="002443B1"/>
    <w:rsid w:val="0024446A"/>
    <w:rsid w:val="002446F5"/>
    <w:rsid w:val="00244741"/>
    <w:rsid w:val="00244829"/>
    <w:rsid w:val="00244B40"/>
    <w:rsid w:val="00244B5D"/>
    <w:rsid w:val="00244CB7"/>
    <w:rsid w:val="00245268"/>
    <w:rsid w:val="002454EC"/>
    <w:rsid w:val="002458EB"/>
    <w:rsid w:val="00245C41"/>
    <w:rsid w:val="00245C95"/>
    <w:rsid w:val="00245F87"/>
    <w:rsid w:val="002460DB"/>
    <w:rsid w:val="00246482"/>
    <w:rsid w:val="002466A8"/>
    <w:rsid w:val="00246706"/>
    <w:rsid w:val="0024688D"/>
    <w:rsid w:val="00246916"/>
    <w:rsid w:val="00246B0D"/>
    <w:rsid w:val="00246D2F"/>
    <w:rsid w:val="00247021"/>
    <w:rsid w:val="00247259"/>
    <w:rsid w:val="0024770E"/>
    <w:rsid w:val="0024793E"/>
    <w:rsid w:val="00247A4A"/>
    <w:rsid w:val="00247AAD"/>
    <w:rsid w:val="00247CBA"/>
    <w:rsid w:val="00247DE0"/>
    <w:rsid w:val="00250058"/>
    <w:rsid w:val="002500C8"/>
    <w:rsid w:val="002500E9"/>
    <w:rsid w:val="00250242"/>
    <w:rsid w:val="002504F2"/>
    <w:rsid w:val="00250515"/>
    <w:rsid w:val="002505B2"/>
    <w:rsid w:val="0025061D"/>
    <w:rsid w:val="00250641"/>
    <w:rsid w:val="00250655"/>
    <w:rsid w:val="002507A1"/>
    <w:rsid w:val="0025080E"/>
    <w:rsid w:val="00250C0F"/>
    <w:rsid w:val="00250E90"/>
    <w:rsid w:val="00251248"/>
    <w:rsid w:val="00251467"/>
    <w:rsid w:val="00252300"/>
    <w:rsid w:val="00252377"/>
    <w:rsid w:val="002523A7"/>
    <w:rsid w:val="002523BF"/>
    <w:rsid w:val="0025287B"/>
    <w:rsid w:val="00252A0A"/>
    <w:rsid w:val="00252C1C"/>
    <w:rsid w:val="00252DEA"/>
    <w:rsid w:val="00252F56"/>
    <w:rsid w:val="00252FEA"/>
    <w:rsid w:val="0025326F"/>
    <w:rsid w:val="002534F8"/>
    <w:rsid w:val="00253A79"/>
    <w:rsid w:val="00253E99"/>
    <w:rsid w:val="002542FE"/>
    <w:rsid w:val="002544AD"/>
    <w:rsid w:val="002548F8"/>
    <w:rsid w:val="00254AD5"/>
    <w:rsid w:val="00254BA1"/>
    <w:rsid w:val="00254F37"/>
    <w:rsid w:val="002550ED"/>
    <w:rsid w:val="00255180"/>
    <w:rsid w:val="0025561F"/>
    <w:rsid w:val="00255878"/>
    <w:rsid w:val="0025588D"/>
    <w:rsid w:val="002559D9"/>
    <w:rsid w:val="00255D16"/>
    <w:rsid w:val="00255DCB"/>
    <w:rsid w:val="00255E38"/>
    <w:rsid w:val="00255F71"/>
    <w:rsid w:val="002563AE"/>
    <w:rsid w:val="00256B5A"/>
    <w:rsid w:val="00256C13"/>
    <w:rsid w:val="002570AA"/>
    <w:rsid w:val="002571D6"/>
    <w:rsid w:val="002572F0"/>
    <w:rsid w:val="002573A1"/>
    <w:rsid w:val="00257543"/>
    <w:rsid w:val="0025759B"/>
    <w:rsid w:val="00257602"/>
    <w:rsid w:val="00257A1A"/>
    <w:rsid w:val="00257AB9"/>
    <w:rsid w:val="00257B83"/>
    <w:rsid w:val="00257CAF"/>
    <w:rsid w:val="00257FCB"/>
    <w:rsid w:val="002600DD"/>
    <w:rsid w:val="00260108"/>
    <w:rsid w:val="00260218"/>
    <w:rsid w:val="002602D2"/>
    <w:rsid w:val="002606D2"/>
    <w:rsid w:val="0026078E"/>
    <w:rsid w:val="00260828"/>
    <w:rsid w:val="00260B4B"/>
    <w:rsid w:val="00260BAE"/>
    <w:rsid w:val="00260C26"/>
    <w:rsid w:val="00260D6D"/>
    <w:rsid w:val="00261035"/>
    <w:rsid w:val="002615BD"/>
    <w:rsid w:val="002615CE"/>
    <w:rsid w:val="0026168C"/>
    <w:rsid w:val="002616F1"/>
    <w:rsid w:val="002617E7"/>
    <w:rsid w:val="00261ADB"/>
    <w:rsid w:val="00261D45"/>
    <w:rsid w:val="00261E43"/>
    <w:rsid w:val="002621FF"/>
    <w:rsid w:val="00262386"/>
    <w:rsid w:val="0026241B"/>
    <w:rsid w:val="00262473"/>
    <w:rsid w:val="002624B2"/>
    <w:rsid w:val="002626FF"/>
    <w:rsid w:val="00262788"/>
    <w:rsid w:val="00262AE8"/>
    <w:rsid w:val="00262D81"/>
    <w:rsid w:val="00262E1F"/>
    <w:rsid w:val="00262F89"/>
    <w:rsid w:val="0026321E"/>
    <w:rsid w:val="0026338F"/>
    <w:rsid w:val="002635BB"/>
    <w:rsid w:val="002637B4"/>
    <w:rsid w:val="002637C6"/>
    <w:rsid w:val="00263831"/>
    <w:rsid w:val="00263915"/>
    <w:rsid w:val="00263A78"/>
    <w:rsid w:val="00263B96"/>
    <w:rsid w:val="00263D11"/>
    <w:rsid w:val="00264228"/>
    <w:rsid w:val="00264334"/>
    <w:rsid w:val="002645B7"/>
    <w:rsid w:val="002646E4"/>
    <w:rsid w:val="0026473E"/>
    <w:rsid w:val="00264E18"/>
    <w:rsid w:val="002650FC"/>
    <w:rsid w:val="0026516D"/>
    <w:rsid w:val="002652EA"/>
    <w:rsid w:val="0026567B"/>
    <w:rsid w:val="002657BD"/>
    <w:rsid w:val="002659AD"/>
    <w:rsid w:val="00265AC8"/>
    <w:rsid w:val="00265C4B"/>
    <w:rsid w:val="00265CA0"/>
    <w:rsid w:val="00266074"/>
    <w:rsid w:val="002661FC"/>
    <w:rsid w:val="00266214"/>
    <w:rsid w:val="002663C7"/>
    <w:rsid w:val="00266594"/>
    <w:rsid w:val="00266911"/>
    <w:rsid w:val="00266ECA"/>
    <w:rsid w:val="002671DF"/>
    <w:rsid w:val="00267237"/>
    <w:rsid w:val="0026742D"/>
    <w:rsid w:val="002674AC"/>
    <w:rsid w:val="002674FD"/>
    <w:rsid w:val="002676F0"/>
    <w:rsid w:val="00267A9E"/>
    <w:rsid w:val="00267C83"/>
    <w:rsid w:val="00267DD6"/>
    <w:rsid w:val="00270247"/>
    <w:rsid w:val="0027035A"/>
    <w:rsid w:val="002703C7"/>
    <w:rsid w:val="00270603"/>
    <w:rsid w:val="002707F2"/>
    <w:rsid w:val="00270E93"/>
    <w:rsid w:val="00270F40"/>
    <w:rsid w:val="00271067"/>
    <w:rsid w:val="002711AA"/>
    <w:rsid w:val="00271427"/>
    <w:rsid w:val="0027144F"/>
    <w:rsid w:val="00271718"/>
    <w:rsid w:val="00271813"/>
    <w:rsid w:val="00271978"/>
    <w:rsid w:val="00271C82"/>
    <w:rsid w:val="00271CE0"/>
    <w:rsid w:val="00271CE7"/>
    <w:rsid w:val="00271D54"/>
    <w:rsid w:val="00271E5A"/>
    <w:rsid w:val="00271E7B"/>
    <w:rsid w:val="00271F3A"/>
    <w:rsid w:val="00271FF1"/>
    <w:rsid w:val="002724B8"/>
    <w:rsid w:val="00272685"/>
    <w:rsid w:val="00272820"/>
    <w:rsid w:val="00272878"/>
    <w:rsid w:val="002729A4"/>
    <w:rsid w:val="0027324D"/>
    <w:rsid w:val="00273278"/>
    <w:rsid w:val="00273335"/>
    <w:rsid w:val="002733E1"/>
    <w:rsid w:val="0027370C"/>
    <w:rsid w:val="00273798"/>
    <w:rsid w:val="002737F4"/>
    <w:rsid w:val="0027387C"/>
    <w:rsid w:val="00273A1A"/>
    <w:rsid w:val="00273EFD"/>
    <w:rsid w:val="00273F14"/>
    <w:rsid w:val="00273FD7"/>
    <w:rsid w:val="002745C1"/>
    <w:rsid w:val="0027465A"/>
    <w:rsid w:val="00274716"/>
    <w:rsid w:val="002748C6"/>
    <w:rsid w:val="00274903"/>
    <w:rsid w:val="0027497C"/>
    <w:rsid w:val="00274CA1"/>
    <w:rsid w:val="00274D1F"/>
    <w:rsid w:val="0027543B"/>
    <w:rsid w:val="002755B8"/>
    <w:rsid w:val="0027580B"/>
    <w:rsid w:val="002758C6"/>
    <w:rsid w:val="00275A08"/>
    <w:rsid w:val="00275AB8"/>
    <w:rsid w:val="00275B2C"/>
    <w:rsid w:val="00275D23"/>
    <w:rsid w:val="00275D72"/>
    <w:rsid w:val="00275F99"/>
    <w:rsid w:val="00276322"/>
    <w:rsid w:val="00276A05"/>
    <w:rsid w:val="00277468"/>
    <w:rsid w:val="0027750C"/>
    <w:rsid w:val="0027763E"/>
    <w:rsid w:val="00277FB4"/>
    <w:rsid w:val="002801AE"/>
    <w:rsid w:val="00280394"/>
    <w:rsid w:val="00280421"/>
    <w:rsid w:val="002804CF"/>
    <w:rsid w:val="002805F5"/>
    <w:rsid w:val="00280751"/>
    <w:rsid w:val="0028081B"/>
    <w:rsid w:val="00280B96"/>
    <w:rsid w:val="00280BDD"/>
    <w:rsid w:val="00280E4B"/>
    <w:rsid w:val="0028179A"/>
    <w:rsid w:val="002817DE"/>
    <w:rsid w:val="002819A1"/>
    <w:rsid w:val="00281B4B"/>
    <w:rsid w:val="0028225F"/>
    <w:rsid w:val="002823BE"/>
    <w:rsid w:val="00282640"/>
    <w:rsid w:val="002826B1"/>
    <w:rsid w:val="0028280A"/>
    <w:rsid w:val="00282B88"/>
    <w:rsid w:val="00282ED3"/>
    <w:rsid w:val="00283089"/>
    <w:rsid w:val="0028309A"/>
    <w:rsid w:val="00283398"/>
    <w:rsid w:val="0028359C"/>
    <w:rsid w:val="00283698"/>
    <w:rsid w:val="00283896"/>
    <w:rsid w:val="0028396A"/>
    <w:rsid w:val="00283C5F"/>
    <w:rsid w:val="00284005"/>
    <w:rsid w:val="00284632"/>
    <w:rsid w:val="00284ACA"/>
    <w:rsid w:val="00284AD8"/>
    <w:rsid w:val="00284F7C"/>
    <w:rsid w:val="002852CF"/>
    <w:rsid w:val="002852DE"/>
    <w:rsid w:val="0028549B"/>
    <w:rsid w:val="00285AFE"/>
    <w:rsid w:val="00285BE5"/>
    <w:rsid w:val="00285BF7"/>
    <w:rsid w:val="00285C02"/>
    <w:rsid w:val="00285D50"/>
    <w:rsid w:val="00285E35"/>
    <w:rsid w:val="00286035"/>
    <w:rsid w:val="00286122"/>
    <w:rsid w:val="00286793"/>
    <w:rsid w:val="00286ACD"/>
    <w:rsid w:val="00286C58"/>
    <w:rsid w:val="00286F65"/>
    <w:rsid w:val="00287299"/>
    <w:rsid w:val="002872CD"/>
    <w:rsid w:val="00287838"/>
    <w:rsid w:val="00287DC8"/>
    <w:rsid w:val="00287E5F"/>
    <w:rsid w:val="002901EE"/>
    <w:rsid w:val="0029070F"/>
    <w:rsid w:val="002907B5"/>
    <w:rsid w:val="00290863"/>
    <w:rsid w:val="002908BA"/>
    <w:rsid w:val="002912E5"/>
    <w:rsid w:val="002914D8"/>
    <w:rsid w:val="00291529"/>
    <w:rsid w:val="00291678"/>
    <w:rsid w:val="002916F5"/>
    <w:rsid w:val="00291857"/>
    <w:rsid w:val="0029192C"/>
    <w:rsid w:val="00291971"/>
    <w:rsid w:val="00291BF6"/>
    <w:rsid w:val="00291C95"/>
    <w:rsid w:val="00291E4C"/>
    <w:rsid w:val="002920AD"/>
    <w:rsid w:val="002920C2"/>
    <w:rsid w:val="00292215"/>
    <w:rsid w:val="002923E4"/>
    <w:rsid w:val="002924C6"/>
    <w:rsid w:val="00292919"/>
    <w:rsid w:val="00292D39"/>
    <w:rsid w:val="00292EB7"/>
    <w:rsid w:val="00292F58"/>
    <w:rsid w:val="00293074"/>
    <w:rsid w:val="0029383F"/>
    <w:rsid w:val="00293B57"/>
    <w:rsid w:val="00293BFE"/>
    <w:rsid w:val="00294012"/>
    <w:rsid w:val="00294013"/>
    <w:rsid w:val="00294119"/>
    <w:rsid w:val="002943EF"/>
    <w:rsid w:val="0029466B"/>
    <w:rsid w:val="002946DD"/>
    <w:rsid w:val="002949B0"/>
    <w:rsid w:val="00294B0F"/>
    <w:rsid w:val="00294FBF"/>
    <w:rsid w:val="00295046"/>
    <w:rsid w:val="00295116"/>
    <w:rsid w:val="002953B6"/>
    <w:rsid w:val="00295584"/>
    <w:rsid w:val="002957E7"/>
    <w:rsid w:val="002958D5"/>
    <w:rsid w:val="00295C5D"/>
    <w:rsid w:val="00296227"/>
    <w:rsid w:val="0029626E"/>
    <w:rsid w:val="00296740"/>
    <w:rsid w:val="00296AAB"/>
    <w:rsid w:val="00296D2D"/>
    <w:rsid w:val="00296E30"/>
    <w:rsid w:val="00296F44"/>
    <w:rsid w:val="00297315"/>
    <w:rsid w:val="0029777D"/>
    <w:rsid w:val="00297B53"/>
    <w:rsid w:val="00297C5C"/>
    <w:rsid w:val="002A0170"/>
    <w:rsid w:val="002A0520"/>
    <w:rsid w:val="002A055E"/>
    <w:rsid w:val="002A091F"/>
    <w:rsid w:val="002A0FF5"/>
    <w:rsid w:val="002A102D"/>
    <w:rsid w:val="002A10B3"/>
    <w:rsid w:val="002A154C"/>
    <w:rsid w:val="002A1593"/>
    <w:rsid w:val="002A1750"/>
    <w:rsid w:val="002A1D4E"/>
    <w:rsid w:val="002A1F9B"/>
    <w:rsid w:val="002A23E7"/>
    <w:rsid w:val="002A277C"/>
    <w:rsid w:val="002A2801"/>
    <w:rsid w:val="002A2869"/>
    <w:rsid w:val="002A28E7"/>
    <w:rsid w:val="002A2BF7"/>
    <w:rsid w:val="002A2E61"/>
    <w:rsid w:val="002A312A"/>
    <w:rsid w:val="002A3168"/>
    <w:rsid w:val="002A3560"/>
    <w:rsid w:val="002A3604"/>
    <w:rsid w:val="002A38CC"/>
    <w:rsid w:val="002A3905"/>
    <w:rsid w:val="002A3CDF"/>
    <w:rsid w:val="002A3EC0"/>
    <w:rsid w:val="002A4292"/>
    <w:rsid w:val="002A4515"/>
    <w:rsid w:val="002A4561"/>
    <w:rsid w:val="002A466F"/>
    <w:rsid w:val="002A47DC"/>
    <w:rsid w:val="002A47F6"/>
    <w:rsid w:val="002A500A"/>
    <w:rsid w:val="002A506F"/>
    <w:rsid w:val="002A54A9"/>
    <w:rsid w:val="002A54B4"/>
    <w:rsid w:val="002A54F0"/>
    <w:rsid w:val="002A5636"/>
    <w:rsid w:val="002A578E"/>
    <w:rsid w:val="002A580B"/>
    <w:rsid w:val="002A590B"/>
    <w:rsid w:val="002A59C3"/>
    <w:rsid w:val="002A5A31"/>
    <w:rsid w:val="002A5E20"/>
    <w:rsid w:val="002A6356"/>
    <w:rsid w:val="002A640C"/>
    <w:rsid w:val="002A6725"/>
    <w:rsid w:val="002A6819"/>
    <w:rsid w:val="002A7036"/>
    <w:rsid w:val="002A724A"/>
    <w:rsid w:val="002A7402"/>
    <w:rsid w:val="002A7A68"/>
    <w:rsid w:val="002A7C1E"/>
    <w:rsid w:val="002B0523"/>
    <w:rsid w:val="002B0564"/>
    <w:rsid w:val="002B0586"/>
    <w:rsid w:val="002B0658"/>
    <w:rsid w:val="002B0765"/>
    <w:rsid w:val="002B09FC"/>
    <w:rsid w:val="002B1270"/>
    <w:rsid w:val="002B17C1"/>
    <w:rsid w:val="002B1DA8"/>
    <w:rsid w:val="002B217E"/>
    <w:rsid w:val="002B2304"/>
    <w:rsid w:val="002B24D6"/>
    <w:rsid w:val="002B255D"/>
    <w:rsid w:val="002B2642"/>
    <w:rsid w:val="002B2A25"/>
    <w:rsid w:val="002B2BEA"/>
    <w:rsid w:val="002B2DF2"/>
    <w:rsid w:val="002B37FD"/>
    <w:rsid w:val="002B3937"/>
    <w:rsid w:val="002B3994"/>
    <w:rsid w:val="002B3A46"/>
    <w:rsid w:val="002B3EBD"/>
    <w:rsid w:val="002B3EF0"/>
    <w:rsid w:val="002B41E0"/>
    <w:rsid w:val="002B43CC"/>
    <w:rsid w:val="002B4464"/>
    <w:rsid w:val="002B4ABA"/>
    <w:rsid w:val="002B4B8F"/>
    <w:rsid w:val="002B4CFA"/>
    <w:rsid w:val="002B4F11"/>
    <w:rsid w:val="002B51A9"/>
    <w:rsid w:val="002B51F8"/>
    <w:rsid w:val="002B53CD"/>
    <w:rsid w:val="002B5529"/>
    <w:rsid w:val="002B567B"/>
    <w:rsid w:val="002B5722"/>
    <w:rsid w:val="002B5881"/>
    <w:rsid w:val="002B5B13"/>
    <w:rsid w:val="002B5BE7"/>
    <w:rsid w:val="002B5C73"/>
    <w:rsid w:val="002B5CCD"/>
    <w:rsid w:val="002B5FAF"/>
    <w:rsid w:val="002B6257"/>
    <w:rsid w:val="002B690A"/>
    <w:rsid w:val="002B6935"/>
    <w:rsid w:val="002B6AA1"/>
    <w:rsid w:val="002B6C05"/>
    <w:rsid w:val="002B719E"/>
    <w:rsid w:val="002B7539"/>
    <w:rsid w:val="002B76E5"/>
    <w:rsid w:val="002B7C0F"/>
    <w:rsid w:val="002B7C41"/>
    <w:rsid w:val="002B7D85"/>
    <w:rsid w:val="002B7E7C"/>
    <w:rsid w:val="002B7F81"/>
    <w:rsid w:val="002B7FC7"/>
    <w:rsid w:val="002C002E"/>
    <w:rsid w:val="002C00B4"/>
    <w:rsid w:val="002C022A"/>
    <w:rsid w:val="002C03E2"/>
    <w:rsid w:val="002C0719"/>
    <w:rsid w:val="002C0740"/>
    <w:rsid w:val="002C0806"/>
    <w:rsid w:val="002C0816"/>
    <w:rsid w:val="002C0BEC"/>
    <w:rsid w:val="002C1220"/>
    <w:rsid w:val="002C1743"/>
    <w:rsid w:val="002C17B2"/>
    <w:rsid w:val="002C1A3A"/>
    <w:rsid w:val="002C1AA6"/>
    <w:rsid w:val="002C1C51"/>
    <w:rsid w:val="002C1DE6"/>
    <w:rsid w:val="002C1FF9"/>
    <w:rsid w:val="002C229A"/>
    <w:rsid w:val="002C2922"/>
    <w:rsid w:val="002C2BD8"/>
    <w:rsid w:val="002C2EC4"/>
    <w:rsid w:val="002C300B"/>
    <w:rsid w:val="002C3379"/>
    <w:rsid w:val="002C36EA"/>
    <w:rsid w:val="002C3A25"/>
    <w:rsid w:val="002C3AC1"/>
    <w:rsid w:val="002C3BD8"/>
    <w:rsid w:val="002C41E6"/>
    <w:rsid w:val="002C4264"/>
    <w:rsid w:val="002C4358"/>
    <w:rsid w:val="002C45F2"/>
    <w:rsid w:val="002C4990"/>
    <w:rsid w:val="002C5113"/>
    <w:rsid w:val="002C5178"/>
    <w:rsid w:val="002C52A9"/>
    <w:rsid w:val="002C5930"/>
    <w:rsid w:val="002C5B44"/>
    <w:rsid w:val="002C5BA0"/>
    <w:rsid w:val="002C5BF1"/>
    <w:rsid w:val="002C5CD5"/>
    <w:rsid w:val="002C5CD6"/>
    <w:rsid w:val="002C6273"/>
    <w:rsid w:val="002C6340"/>
    <w:rsid w:val="002C63AF"/>
    <w:rsid w:val="002C648C"/>
    <w:rsid w:val="002C652A"/>
    <w:rsid w:val="002C6757"/>
    <w:rsid w:val="002C67AA"/>
    <w:rsid w:val="002C68B0"/>
    <w:rsid w:val="002C6B39"/>
    <w:rsid w:val="002C70C2"/>
    <w:rsid w:val="002C7124"/>
    <w:rsid w:val="002C73D2"/>
    <w:rsid w:val="002C74B0"/>
    <w:rsid w:val="002C78F4"/>
    <w:rsid w:val="002C79C9"/>
    <w:rsid w:val="002C79DF"/>
    <w:rsid w:val="002C7B04"/>
    <w:rsid w:val="002C7B11"/>
    <w:rsid w:val="002C7E78"/>
    <w:rsid w:val="002C7EF4"/>
    <w:rsid w:val="002D0487"/>
    <w:rsid w:val="002D071A"/>
    <w:rsid w:val="002D0724"/>
    <w:rsid w:val="002D0ACC"/>
    <w:rsid w:val="002D11E6"/>
    <w:rsid w:val="002D11F6"/>
    <w:rsid w:val="002D143E"/>
    <w:rsid w:val="002D1596"/>
    <w:rsid w:val="002D15C6"/>
    <w:rsid w:val="002D1CB5"/>
    <w:rsid w:val="002D2175"/>
    <w:rsid w:val="002D22B3"/>
    <w:rsid w:val="002D22CC"/>
    <w:rsid w:val="002D286A"/>
    <w:rsid w:val="002D28B7"/>
    <w:rsid w:val="002D2AC5"/>
    <w:rsid w:val="002D2FAE"/>
    <w:rsid w:val="002D315D"/>
    <w:rsid w:val="002D31B3"/>
    <w:rsid w:val="002D3228"/>
    <w:rsid w:val="002D34A3"/>
    <w:rsid w:val="002D34B2"/>
    <w:rsid w:val="002D3556"/>
    <w:rsid w:val="002D35F2"/>
    <w:rsid w:val="002D3655"/>
    <w:rsid w:val="002D3771"/>
    <w:rsid w:val="002D38F1"/>
    <w:rsid w:val="002D3AC5"/>
    <w:rsid w:val="002D3B7A"/>
    <w:rsid w:val="002D3C2B"/>
    <w:rsid w:val="002D3D14"/>
    <w:rsid w:val="002D3D31"/>
    <w:rsid w:val="002D3E01"/>
    <w:rsid w:val="002D3EC8"/>
    <w:rsid w:val="002D3EDC"/>
    <w:rsid w:val="002D40D7"/>
    <w:rsid w:val="002D44B3"/>
    <w:rsid w:val="002D4703"/>
    <w:rsid w:val="002D475E"/>
    <w:rsid w:val="002D4787"/>
    <w:rsid w:val="002D48B0"/>
    <w:rsid w:val="002D4E52"/>
    <w:rsid w:val="002D500C"/>
    <w:rsid w:val="002D50AF"/>
    <w:rsid w:val="002D514F"/>
    <w:rsid w:val="002D5211"/>
    <w:rsid w:val="002D5469"/>
    <w:rsid w:val="002D5912"/>
    <w:rsid w:val="002D59EA"/>
    <w:rsid w:val="002D5B37"/>
    <w:rsid w:val="002D5D30"/>
    <w:rsid w:val="002D5E89"/>
    <w:rsid w:val="002D5E9B"/>
    <w:rsid w:val="002D5EDB"/>
    <w:rsid w:val="002D646D"/>
    <w:rsid w:val="002D64A0"/>
    <w:rsid w:val="002D64C1"/>
    <w:rsid w:val="002D651D"/>
    <w:rsid w:val="002D66B1"/>
    <w:rsid w:val="002D6B2B"/>
    <w:rsid w:val="002D7279"/>
    <w:rsid w:val="002D749D"/>
    <w:rsid w:val="002D7621"/>
    <w:rsid w:val="002D7637"/>
    <w:rsid w:val="002D7876"/>
    <w:rsid w:val="002D7DB1"/>
    <w:rsid w:val="002E0124"/>
    <w:rsid w:val="002E0125"/>
    <w:rsid w:val="002E03AF"/>
    <w:rsid w:val="002E0A2E"/>
    <w:rsid w:val="002E1040"/>
    <w:rsid w:val="002E11F4"/>
    <w:rsid w:val="002E1319"/>
    <w:rsid w:val="002E1383"/>
    <w:rsid w:val="002E16E4"/>
    <w:rsid w:val="002E17F2"/>
    <w:rsid w:val="002E1823"/>
    <w:rsid w:val="002E1933"/>
    <w:rsid w:val="002E1ABC"/>
    <w:rsid w:val="002E1D9E"/>
    <w:rsid w:val="002E1F13"/>
    <w:rsid w:val="002E2548"/>
    <w:rsid w:val="002E28B0"/>
    <w:rsid w:val="002E28E3"/>
    <w:rsid w:val="002E2904"/>
    <w:rsid w:val="002E2964"/>
    <w:rsid w:val="002E2F33"/>
    <w:rsid w:val="002E334D"/>
    <w:rsid w:val="002E36B4"/>
    <w:rsid w:val="002E3947"/>
    <w:rsid w:val="002E398C"/>
    <w:rsid w:val="002E3A39"/>
    <w:rsid w:val="002E3FCF"/>
    <w:rsid w:val="002E4132"/>
    <w:rsid w:val="002E46C1"/>
    <w:rsid w:val="002E4C8A"/>
    <w:rsid w:val="002E4F7F"/>
    <w:rsid w:val="002E4FD5"/>
    <w:rsid w:val="002E51BE"/>
    <w:rsid w:val="002E5249"/>
    <w:rsid w:val="002E59B7"/>
    <w:rsid w:val="002E5A02"/>
    <w:rsid w:val="002E5B2A"/>
    <w:rsid w:val="002E5FF8"/>
    <w:rsid w:val="002E6006"/>
    <w:rsid w:val="002E61BB"/>
    <w:rsid w:val="002E6436"/>
    <w:rsid w:val="002E6447"/>
    <w:rsid w:val="002E6564"/>
    <w:rsid w:val="002E6C70"/>
    <w:rsid w:val="002E6D76"/>
    <w:rsid w:val="002E6F73"/>
    <w:rsid w:val="002E73A5"/>
    <w:rsid w:val="002E7734"/>
    <w:rsid w:val="002E7782"/>
    <w:rsid w:val="002E7A6E"/>
    <w:rsid w:val="002E7CAE"/>
    <w:rsid w:val="002E7CEB"/>
    <w:rsid w:val="002E7F20"/>
    <w:rsid w:val="002E7F5D"/>
    <w:rsid w:val="002E7FCC"/>
    <w:rsid w:val="002F037B"/>
    <w:rsid w:val="002F052B"/>
    <w:rsid w:val="002F0572"/>
    <w:rsid w:val="002F08B4"/>
    <w:rsid w:val="002F0B4C"/>
    <w:rsid w:val="002F13E4"/>
    <w:rsid w:val="002F15B2"/>
    <w:rsid w:val="002F15F0"/>
    <w:rsid w:val="002F1861"/>
    <w:rsid w:val="002F197D"/>
    <w:rsid w:val="002F1AD5"/>
    <w:rsid w:val="002F22F7"/>
    <w:rsid w:val="002F257E"/>
    <w:rsid w:val="002F25D4"/>
    <w:rsid w:val="002F26CE"/>
    <w:rsid w:val="002F2771"/>
    <w:rsid w:val="002F27F9"/>
    <w:rsid w:val="002F2C54"/>
    <w:rsid w:val="002F2E58"/>
    <w:rsid w:val="002F31B1"/>
    <w:rsid w:val="002F31CD"/>
    <w:rsid w:val="002F327E"/>
    <w:rsid w:val="002F352D"/>
    <w:rsid w:val="002F37A9"/>
    <w:rsid w:val="002F387C"/>
    <w:rsid w:val="002F39AA"/>
    <w:rsid w:val="002F39BA"/>
    <w:rsid w:val="002F3C08"/>
    <w:rsid w:val="002F3DF5"/>
    <w:rsid w:val="002F40E8"/>
    <w:rsid w:val="002F4592"/>
    <w:rsid w:val="002F490C"/>
    <w:rsid w:val="002F4FA7"/>
    <w:rsid w:val="002F4FB6"/>
    <w:rsid w:val="002F54B2"/>
    <w:rsid w:val="002F59E4"/>
    <w:rsid w:val="002F5AD9"/>
    <w:rsid w:val="002F602C"/>
    <w:rsid w:val="002F6076"/>
    <w:rsid w:val="002F608C"/>
    <w:rsid w:val="002F647F"/>
    <w:rsid w:val="002F66DD"/>
    <w:rsid w:val="002F68C7"/>
    <w:rsid w:val="002F69FE"/>
    <w:rsid w:val="002F6D9B"/>
    <w:rsid w:val="002F6DD6"/>
    <w:rsid w:val="002F7076"/>
    <w:rsid w:val="002F7128"/>
    <w:rsid w:val="002F7A13"/>
    <w:rsid w:val="002F7FC0"/>
    <w:rsid w:val="0030023D"/>
    <w:rsid w:val="003003CD"/>
    <w:rsid w:val="003003E5"/>
    <w:rsid w:val="003005FC"/>
    <w:rsid w:val="00300743"/>
    <w:rsid w:val="00300CAB"/>
    <w:rsid w:val="00300EF8"/>
    <w:rsid w:val="00300F50"/>
    <w:rsid w:val="00301560"/>
    <w:rsid w:val="0030159D"/>
    <w:rsid w:val="00301CE6"/>
    <w:rsid w:val="00301FDF"/>
    <w:rsid w:val="003021CC"/>
    <w:rsid w:val="003022B1"/>
    <w:rsid w:val="003023B6"/>
    <w:rsid w:val="00302416"/>
    <w:rsid w:val="0030256B"/>
    <w:rsid w:val="003035C0"/>
    <w:rsid w:val="00303877"/>
    <w:rsid w:val="003038BC"/>
    <w:rsid w:val="00303AF0"/>
    <w:rsid w:val="00303BD4"/>
    <w:rsid w:val="00303F83"/>
    <w:rsid w:val="00304077"/>
    <w:rsid w:val="003041D9"/>
    <w:rsid w:val="003042B0"/>
    <w:rsid w:val="003042D8"/>
    <w:rsid w:val="0030464B"/>
    <w:rsid w:val="00304ACE"/>
    <w:rsid w:val="00304C1C"/>
    <w:rsid w:val="00304C34"/>
    <w:rsid w:val="0030501F"/>
    <w:rsid w:val="00305097"/>
    <w:rsid w:val="0030509B"/>
    <w:rsid w:val="003051A5"/>
    <w:rsid w:val="003052D0"/>
    <w:rsid w:val="00305342"/>
    <w:rsid w:val="00305504"/>
    <w:rsid w:val="003056BE"/>
    <w:rsid w:val="0030570C"/>
    <w:rsid w:val="003060AA"/>
    <w:rsid w:val="00306238"/>
    <w:rsid w:val="00306396"/>
    <w:rsid w:val="00306423"/>
    <w:rsid w:val="0030643C"/>
    <w:rsid w:val="003068F1"/>
    <w:rsid w:val="003068F6"/>
    <w:rsid w:val="00306B1B"/>
    <w:rsid w:val="00306EF3"/>
    <w:rsid w:val="0030710A"/>
    <w:rsid w:val="00307131"/>
    <w:rsid w:val="00307275"/>
    <w:rsid w:val="0030752D"/>
    <w:rsid w:val="00307566"/>
    <w:rsid w:val="00307924"/>
    <w:rsid w:val="00307BA1"/>
    <w:rsid w:val="00307BA3"/>
    <w:rsid w:val="00307DA6"/>
    <w:rsid w:val="00307F3D"/>
    <w:rsid w:val="00310135"/>
    <w:rsid w:val="00310173"/>
    <w:rsid w:val="0031019F"/>
    <w:rsid w:val="0031054B"/>
    <w:rsid w:val="0031089B"/>
    <w:rsid w:val="003108FE"/>
    <w:rsid w:val="00310C76"/>
    <w:rsid w:val="00310DDC"/>
    <w:rsid w:val="00310F30"/>
    <w:rsid w:val="0031129F"/>
    <w:rsid w:val="003115F6"/>
    <w:rsid w:val="00311702"/>
    <w:rsid w:val="003117E5"/>
    <w:rsid w:val="00311A28"/>
    <w:rsid w:val="00311BCD"/>
    <w:rsid w:val="00311D56"/>
    <w:rsid w:val="00311E82"/>
    <w:rsid w:val="00311FA5"/>
    <w:rsid w:val="00311FF2"/>
    <w:rsid w:val="0031205F"/>
    <w:rsid w:val="00312351"/>
    <w:rsid w:val="00312422"/>
    <w:rsid w:val="00312A34"/>
    <w:rsid w:val="00312A37"/>
    <w:rsid w:val="00312E9D"/>
    <w:rsid w:val="0031372E"/>
    <w:rsid w:val="0031379C"/>
    <w:rsid w:val="00313A96"/>
    <w:rsid w:val="00313B51"/>
    <w:rsid w:val="00313FD6"/>
    <w:rsid w:val="003140B6"/>
    <w:rsid w:val="003143BD"/>
    <w:rsid w:val="00314808"/>
    <w:rsid w:val="00314AD5"/>
    <w:rsid w:val="00314DEF"/>
    <w:rsid w:val="00314E7B"/>
    <w:rsid w:val="00315363"/>
    <w:rsid w:val="00315477"/>
    <w:rsid w:val="0031551C"/>
    <w:rsid w:val="0031590A"/>
    <w:rsid w:val="00315961"/>
    <w:rsid w:val="00315EFD"/>
    <w:rsid w:val="00316117"/>
    <w:rsid w:val="00316562"/>
    <w:rsid w:val="00316616"/>
    <w:rsid w:val="003167D7"/>
    <w:rsid w:val="0031745F"/>
    <w:rsid w:val="0031768A"/>
    <w:rsid w:val="00317900"/>
    <w:rsid w:val="00317993"/>
    <w:rsid w:val="00317B1E"/>
    <w:rsid w:val="00317BF7"/>
    <w:rsid w:val="00317F6D"/>
    <w:rsid w:val="0032000E"/>
    <w:rsid w:val="003203ED"/>
    <w:rsid w:val="00320464"/>
    <w:rsid w:val="0032056F"/>
    <w:rsid w:val="003207A2"/>
    <w:rsid w:val="00320F70"/>
    <w:rsid w:val="0032101A"/>
    <w:rsid w:val="003210B9"/>
    <w:rsid w:val="003213E2"/>
    <w:rsid w:val="00321527"/>
    <w:rsid w:val="00321987"/>
    <w:rsid w:val="003219B7"/>
    <w:rsid w:val="00321BAE"/>
    <w:rsid w:val="00322273"/>
    <w:rsid w:val="003223C1"/>
    <w:rsid w:val="003224DE"/>
    <w:rsid w:val="003225DC"/>
    <w:rsid w:val="003228D5"/>
    <w:rsid w:val="00322908"/>
    <w:rsid w:val="00322C71"/>
    <w:rsid w:val="00322C9F"/>
    <w:rsid w:val="00322EE6"/>
    <w:rsid w:val="00322F2E"/>
    <w:rsid w:val="00322F71"/>
    <w:rsid w:val="00323157"/>
    <w:rsid w:val="0032325C"/>
    <w:rsid w:val="00323909"/>
    <w:rsid w:val="00323EA7"/>
    <w:rsid w:val="00323F0C"/>
    <w:rsid w:val="00323FFC"/>
    <w:rsid w:val="00324048"/>
    <w:rsid w:val="003241D0"/>
    <w:rsid w:val="0032466F"/>
    <w:rsid w:val="00324B66"/>
    <w:rsid w:val="00324B85"/>
    <w:rsid w:val="00324CE5"/>
    <w:rsid w:val="00324D23"/>
    <w:rsid w:val="00324DF0"/>
    <w:rsid w:val="00325117"/>
    <w:rsid w:val="00325354"/>
    <w:rsid w:val="00325510"/>
    <w:rsid w:val="00325F58"/>
    <w:rsid w:val="003260AF"/>
    <w:rsid w:val="00326142"/>
    <w:rsid w:val="00326372"/>
    <w:rsid w:val="00326A96"/>
    <w:rsid w:val="00326F65"/>
    <w:rsid w:val="003270FE"/>
    <w:rsid w:val="00327123"/>
    <w:rsid w:val="003277E0"/>
    <w:rsid w:val="00327822"/>
    <w:rsid w:val="003279BA"/>
    <w:rsid w:val="00327BE8"/>
    <w:rsid w:val="00327E5B"/>
    <w:rsid w:val="00327EE9"/>
    <w:rsid w:val="00327FDF"/>
    <w:rsid w:val="0033031C"/>
    <w:rsid w:val="00330440"/>
    <w:rsid w:val="003305D6"/>
    <w:rsid w:val="00330702"/>
    <w:rsid w:val="00330893"/>
    <w:rsid w:val="0033091C"/>
    <w:rsid w:val="00330BA6"/>
    <w:rsid w:val="00330DF1"/>
    <w:rsid w:val="003310D5"/>
    <w:rsid w:val="00331397"/>
    <w:rsid w:val="00331415"/>
    <w:rsid w:val="00331629"/>
    <w:rsid w:val="003316F6"/>
    <w:rsid w:val="00331751"/>
    <w:rsid w:val="00331B41"/>
    <w:rsid w:val="00331B96"/>
    <w:rsid w:val="00331CB1"/>
    <w:rsid w:val="00331D2E"/>
    <w:rsid w:val="00331E47"/>
    <w:rsid w:val="003320F8"/>
    <w:rsid w:val="00332164"/>
    <w:rsid w:val="0033226F"/>
    <w:rsid w:val="00332549"/>
    <w:rsid w:val="003326D6"/>
    <w:rsid w:val="003328F9"/>
    <w:rsid w:val="00332A06"/>
    <w:rsid w:val="00332EE2"/>
    <w:rsid w:val="0033303A"/>
    <w:rsid w:val="0033309D"/>
    <w:rsid w:val="00333120"/>
    <w:rsid w:val="0033321E"/>
    <w:rsid w:val="003332CE"/>
    <w:rsid w:val="003335A8"/>
    <w:rsid w:val="00333620"/>
    <w:rsid w:val="00333CEE"/>
    <w:rsid w:val="0033446A"/>
    <w:rsid w:val="003344B7"/>
    <w:rsid w:val="00334579"/>
    <w:rsid w:val="00334975"/>
    <w:rsid w:val="00334C8E"/>
    <w:rsid w:val="00334D4D"/>
    <w:rsid w:val="0033503E"/>
    <w:rsid w:val="00335642"/>
    <w:rsid w:val="00335858"/>
    <w:rsid w:val="0033591C"/>
    <w:rsid w:val="00335D27"/>
    <w:rsid w:val="00335F2C"/>
    <w:rsid w:val="003362DA"/>
    <w:rsid w:val="003369A2"/>
    <w:rsid w:val="003369EC"/>
    <w:rsid w:val="00336BD4"/>
    <w:rsid w:val="00336BDA"/>
    <w:rsid w:val="00336C1C"/>
    <w:rsid w:val="00336C29"/>
    <w:rsid w:val="00336D2F"/>
    <w:rsid w:val="00336E72"/>
    <w:rsid w:val="00336E83"/>
    <w:rsid w:val="00336F8E"/>
    <w:rsid w:val="003370BF"/>
    <w:rsid w:val="003373AD"/>
    <w:rsid w:val="003374D5"/>
    <w:rsid w:val="00337598"/>
    <w:rsid w:val="003376D3"/>
    <w:rsid w:val="003377B7"/>
    <w:rsid w:val="003377D7"/>
    <w:rsid w:val="00337F8F"/>
    <w:rsid w:val="00340137"/>
    <w:rsid w:val="0034087E"/>
    <w:rsid w:val="00340A8B"/>
    <w:rsid w:val="00340B02"/>
    <w:rsid w:val="00340F9B"/>
    <w:rsid w:val="00340FFC"/>
    <w:rsid w:val="003410B7"/>
    <w:rsid w:val="003414D6"/>
    <w:rsid w:val="00341558"/>
    <w:rsid w:val="0034171A"/>
    <w:rsid w:val="00341721"/>
    <w:rsid w:val="0034181A"/>
    <w:rsid w:val="00341A66"/>
    <w:rsid w:val="00341AA2"/>
    <w:rsid w:val="00341E99"/>
    <w:rsid w:val="00341EE2"/>
    <w:rsid w:val="00341EF6"/>
    <w:rsid w:val="003422CF"/>
    <w:rsid w:val="00342491"/>
    <w:rsid w:val="00342659"/>
    <w:rsid w:val="00342BD7"/>
    <w:rsid w:val="0034309D"/>
    <w:rsid w:val="003436F1"/>
    <w:rsid w:val="00343AD7"/>
    <w:rsid w:val="00343B2F"/>
    <w:rsid w:val="00343BD4"/>
    <w:rsid w:val="00344290"/>
    <w:rsid w:val="003444F6"/>
    <w:rsid w:val="00344759"/>
    <w:rsid w:val="00344A7A"/>
    <w:rsid w:val="00344A7B"/>
    <w:rsid w:val="00344DB3"/>
    <w:rsid w:val="00345905"/>
    <w:rsid w:val="00345B3B"/>
    <w:rsid w:val="00345EDF"/>
    <w:rsid w:val="00346053"/>
    <w:rsid w:val="003466DD"/>
    <w:rsid w:val="003468DB"/>
    <w:rsid w:val="00346B4D"/>
    <w:rsid w:val="00346DB5"/>
    <w:rsid w:val="00346E6E"/>
    <w:rsid w:val="00346FB5"/>
    <w:rsid w:val="003471D8"/>
    <w:rsid w:val="003472B4"/>
    <w:rsid w:val="003473FE"/>
    <w:rsid w:val="00347530"/>
    <w:rsid w:val="003477B1"/>
    <w:rsid w:val="0034786B"/>
    <w:rsid w:val="00350183"/>
    <w:rsid w:val="003505F5"/>
    <w:rsid w:val="003505FE"/>
    <w:rsid w:val="003506BD"/>
    <w:rsid w:val="00350769"/>
    <w:rsid w:val="003507A3"/>
    <w:rsid w:val="0035092A"/>
    <w:rsid w:val="00350C69"/>
    <w:rsid w:val="00351134"/>
    <w:rsid w:val="0035149C"/>
    <w:rsid w:val="0035150D"/>
    <w:rsid w:val="003515F5"/>
    <w:rsid w:val="00351955"/>
    <w:rsid w:val="00351C22"/>
    <w:rsid w:val="00352177"/>
    <w:rsid w:val="00352274"/>
    <w:rsid w:val="0035228A"/>
    <w:rsid w:val="0035237B"/>
    <w:rsid w:val="003528FB"/>
    <w:rsid w:val="00352BE0"/>
    <w:rsid w:val="00352D3B"/>
    <w:rsid w:val="00352F6E"/>
    <w:rsid w:val="00352FDB"/>
    <w:rsid w:val="00353108"/>
    <w:rsid w:val="00353696"/>
    <w:rsid w:val="00353712"/>
    <w:rsid w:val="003537CD"/>
    <w:rsid w:val="00353B2A"/>
    <w:rsid w:val="00353D51"/>
    <w:rsid w:val="00353DD0"/>
    <w:rsid w:val="00353FA7"/>
    <w:rsid w:val="0035424E"/>
    <w:rsid w:val="00354260"/>
    <w:rsid w:val="0035427D"/>
    <w:rsid w:val="0035432F"/>
    <w:rsid w:val="003544F2"/>
    <w:rsid w:val="0035482A"/>
    <w:rsid w:val="00354B50"/>
    <w:rsid w:val="00354EEA"/>
    <w:rsid w:val="00355016"/>
    <w:rsid w:val="00355097"/>
    <w:rsid w:val="003554B8"/>
    <w:rsid w:val="003556F4"/>
    <w:rsid w:val="0035571C"/>
    <w:rsid w:val="003558A3"/>
    <w:rsid w:val="00355957"/>
    <w:rsid w:val="00355AA4"/>
    <w:rsid w:val="00355BB2"/>
    <w:rsid w:val="00355C3F"/>
    <w:rsid w:val="00355CB7"/>
    <w:rsid w:val="00355D9F"/>
    <w:rsid w:val="00355DF4"/>
    <w:rsid w:val="00355E6D"/>
    <w:rsid w:val="00355F0D"/>
    <w:rsid w:val="0035615A"/>
    <w:rsid w:val="0035644E"/>
    <w:rsid w:val="00356489"/>
    <w:rsid w:val="003564AE"/>
    <w:rsid w:val="00356CAA"/>
    <w:rsid w:val="00356E43"/>
    <w:rsid w:val="003572D3"/>
    <w:rsid w:val="003572FF"/>
    <w:rsid w:val="00357380"/>
    <w:rsid w:val="00357560"/>
    <w:rsid w:val="003579CC"/>
    <w:rsid w:val="00357D33"/>
    <w:rsid w:val="0036007C"/>
    <w:rsid w:val="00360083"/>
    <w:rsid w:val="003602D9"/>
    <w:rsid w:val="003604AC"/>
    <w:rsid w:val="003604CE"/>
    <w:rsid w:val="00360766"/>
    <w:rsid w:val="00360F14"/>
    <w:rsid w:val="00361001"/>
    <w:rsid w:val="003612F1"/>
    <w:rsid w:val="003615A1"/>
    <w:rsid w:val="00361695"/>
    <w:rsid w:val="0036199B"/>
    <w:rsid w:val="003619E1"/>
    <w:rsid w:val="00361D52"/>
    <w:rsid w:val="00361FA2"/>
    <w:rsid w:val="0036200F"/>
    <w:rsid w:val="0036243A"/>
    <w:rsid w:val="00362483"/>
    <w:rsid w:val="003625CB"/>
    <w:rsid w:val="00363045"/>
    <w:rsid w:val="003632C2"/>
    <w:rsid w:val="0036348D"/>
    <w:rsid w:val="00363608"/>
    <w:rsid w:val="00363836"/>
    <w:rsid w:val="00363C32"/>
    <w:rsid w:val="00364442"/>
    <w:rsid w:val="00364588"/>
    <w:rsid w:val="0036499B"/>
    <w:rsid w:val="00364A41"/>
    <w:rsid w:val="00364B66"/>
    <w:rsid w:val="00364C8C"/>
    <w:rsid w:val="00364D91"/>
    <w:rsid w:val="00364E11"/>
    <w:rsid w:val="00364E50"/>
    <w:rsid w:val="00364F77"/>
    <w:rsid w:val="0036510C"/>
    <w:rsid w:val="003652F3"/>
    <w:rsid w:val="003654BA"/>
    <w:rsid w:val="003654EF"/>
    <w:rsid w:val="003655C4"/>
    <w:rsid w:val="00365604"/>
    <w:rsid w:val="00365AEA"/>
    <w:rsid w:val="00365C8A"/>
    <w:rsid w:val="00366115"/>
    <w:rsid w:val="003662DC"/>
    <w:rsid w:val="00366374"/>
    <w:rsid w:val="00366871"/>
    <w:rsid w:val="00366BBD"/>
    <w:rsid w:val="00366DA8"/>
    <w:rsid w:val="00366E4F"/>
    <w:rsid w:val="00366F1E"/>
    <w:rsid w:val="00366FC5"/>
    <w:rsid w:val="00367040"/>
    <w:rsid w:val="0036766A"/>
    <w:rsid w:val="003677D9"/>
    <w:rsid w:val="003678A5"/>
    <w:rsid w:val="003679DF"/>
    <w:rsid w:val="00367AAA"/>
    <w:rsid w:val="00367B5E"/>
    <w:rsid w:val="00367B72"/>
    <w:rsid w:val="00367C03"/>
    <w:rsid w:val="00367CB5"/>
    <w:rsid w:val="00367FAC"/>
    <w:rsid w:val="00367FC4"/>
    <w:rsid w:val="003700A5"/>
    <w:rsid w:val="00370103"/>
    <w:rsid w:val="00370397"/>
    <w:rsid w:val="00370703"/>
    <w:rsid w:val="00370981"/>
    <w:rsid w:val="00370A94"/>
    <w:rsid w:val="00370AC6"/>
    <w:rsid w:val="00370BFD"/>
    <w:rsid w:val="00370D21"/>
    <w:rsid w:val="00370D63"/>
    <w:rsid w:val="00370E47"/>
    <w:rsid w:val="00370EBE"/>
    <w:rsid w:val="003711C6"/>
    <w:rsid w:val="0037136F"/>
    <w:rsid w:val="00371522"/>
    <w:rsid w:val="00371730"/>
    <w:rsid w:val="00371B7B"/>
    <w:rsid w:val="00371BEA"/>
    <w:rsid w:val="00371F39"/>
    <w:rsid w:val="003720AF"/>
    <w:rsid w:val="003721AB"/>
    <w:rsid w:val="003721D1"/>
    <w:rsid w:val="003723C4"/>
    <w:rsid w:val="003723E8"/>
    <w:rsid w:val="0037263F"/>
    <w:rsid w:val="0037275C"/>
    <w:rsid w:val="0037284E"/>
    <w:rsid w:val="0037285A"/>
    <w:rsid w:val="00372916"/>
    <w:rsid w:val="003729D6"/>
    <w:rsid w:val="00372B66"/>
    <w:rsid w:val="003730E7"/>
    <w:rsid w:val="00373597"/>
    <w:rsid w:val="003736B8"/>
    <w:rsid w:val="003739BA"/>
    <w:rsid w:val="00373A4B"/>
    <w:rsid w:val="00373AAE"/>
    <w:rsid w:val="00373AE7"/>
    <w:rsid w:val="00374057"/>
    <w:rsid w:val="0037416D"/>
    <w:rsid w:val="00374266"/>
    <w:rsid w:val="003742AC"/>
    <w:rsid w:val="003744E2"/>
    <w:rsid w:val="003746B8"/>
    <w:rsid w:val="003746CC"/>
    <w:rsid w:val="00374B19"/>
    <w:rsid w:val="00374BDD"/>
    <w:rsid w:val="00374CBD"/>
    <w:rsid w:val="00374E30"/>
    <w:rsid w:val="00374F49"/>
    <w:rsid w:val="00375074"/>
    <w:rsid w:val="003750AC"/>
    <w:rsid w:val="0037514C"/>
    <w:rsid w:val="00375166"/>
    <w:rsid w:val="003753B8"/>
    <w:rsid w:val="003759EC"/>
    <w:rsid w:val="00375AD4"/>
    <w:rsid w:val="00375B95"/>
    <w:rsid w:val="00375BB9"/>
    <w:rsid w:val="00375BBE"/>
    <w:rsid w:val="00375C91"/>
    <w:rsid w:val="00375C93"/>
    <w:rsid w:val="00375D04"/>
    <w:rsid w:val="00375D4B"/>
    <w:rsid w:val="00375D56"/>
    <w:rsid w:val="00375F24"/>
    <w:rsid w:val="003763CC"/>
    <w:rsid w:val="00376A68"/>
    <w:rsid w:val="00376ACE"/>
    <w:rsid w:val="00376D6A"/>
    <w:rsid w:val="00376E58"/>
    <w:rsid w:val="003771C7"/>
    <w:rsid w:val="0037770A"/>
    <w:rsid w:val="00377742"/>
    <w:rsid w:val="00377B73"/>
    <w:rsid w:val="00377CE1"/>
    <w:rsid w:val="00377D74"/>
    <w:rsid w:val="00377E5B"/>
    <w:rsid w:val="00377E70"/>
    <w:rsid w:val="00377FC0"/>
    <w:rsid w:val="00380572"/>
    <w:rsid w:val="003808F1"/>
    <w:rsid w:val="00380DDD"/>
    <w:rsid w:val="00380EF2"/>
    <w:rsid w:val="003811ED"/>
    <w:rsid w:val="00381761"/>
    <w:rsid w:val="003817F8"/>
    <w:rsid w:val="0038185E"/>
    <w:rsid w:val="003818E9"/>
    <w:rsid w:val="00381B74"/>
    <w:rsid w:val="00381C2E"/>
    <w:rsid w:val="00381E44"/>
    <w:rsid w:val="00381F47"/>
    <w:rsid w:val="003823BD"/>
    <w:rsid w:val="0038243B"/>
    <w:rsid w:val="003829C6"/>
    <w:rsid w:val="00382CBE"/>
    <w:rsid w:val="00382CD1"/>
    <w:rsid w:val="00382CE6"/>
    <w:rsid w:val="00382D9E"/>
    <w:rsid w:val="00382E2D"/>
    <w:rsid w:val="00383122"/>
    <w:rsid w:val="003831E4"/>
    <w:rsid w:val="0038321E"/>
    <w:rsid w:val="003836D4"/>
    <w:rsid w:val="00383843"/>
    <w:rsid w:val="00383C58"/>
    <w:rsid w:val="00383E77"/>
    <w:rsid w:val="00384448"/>
    <w:rsid w:val="00384531"/>
    <w:rsid w:val="00384640"/>
    <w:rsid w:val="0038487F"/>
    <w:rsid w:val="00384931"/>
    <w:rsid w:val="00385BF0"/>
    <w:rsid w:val="00385C00"/>
    <w:rsid w:val="00385D5B"/>
    <w:rsid w:val="00385E52"/>
    <w:rsid w:val="00385EB6"/>
    <w:rsid w:val="00385EE8"/>
    <w:rsid w:val="00386423"/>
    <w:rsid w:val="003867E9"/>
    <w:rsid w:val="0038698E"/>
    <w:rsid w:val="00386A12"/>
    <w:rsid w:val="00386C76"/>
    <w:rsid w:val="00386D38"/>
    <w:rsid w:val="00386E62"/>
    <w:rsid w:val="003870DF"/>
    <w:rsid w:val="00387216"/>
    <w:rsid w:val="00387948"/>
    <w:rsid w:val="00387F9B"/>
    <w:rsid w:val="0039026B"/>
    <w:rsid w:val="0039052D"/>
    <w:rsid w:val="00390682"/>
    <w:rsid w:val="003906AF"/>
    <w:rsid w:val="003907D8"/>
    <w:rsid w:val="003908F8"/>
    <w:rsid w:val="00390974"/>
    <w:rsid w:val="00390C53"/>
    <w:rsid w:val="00390D33"/>
    <w:rsid w:val="00390EF7"/>
    <w:rsid w:val="00391044"/>
    <w:rsid w:val="0039111C"/>
    <w:rsid w:val="003911E6"/>
    <w:rsid w:val="00391291"/>
    <w:rsid w:val="003912C1"/>
    <w:rsid w:val="00391567"/>
    <w:rsid w:val="003915C4"/>
    <w:rsid w:val="003916DC"/>
    <w:rsid w:val="00391CCF"/>
    <w:rsid w:val="0039251A"/>
    <w:rsid w:val="00392559"/>
    <w:rsid w:val="0039257E"/>
    <w:rsid w:val="003927C0"/>
    <w:rsid w:val="00392984"/>
    <w:rsid w:val="003929D2"/>
    <w:rsid w:val="00392BE8"/>
    <w:rsid w:val="00392EC9"/>
    <w:rsid w:val="003930BC"/>
    <w:rsid w:val="0039325F"/>
    <w:rsid w:val="00393409"/>
    <w:rsid w:val="003939FF"/>
    <w:rsid w:val="00393A2B"/>
    <w:rsid w:val="00393DA5"/>
    <w:rsid w:val="00394138"/>
    <w:rsid w:val="0039418C"/>
    <w:rsid w:val="00394702"/>
    <w:rsid w:val="00394873"/>
    <w:rsid w:val="00394938"/>
    <w:rsid w:val="0039495D"/>
    <w:rsid w:val="00394ACA"/>
    <w:rsid w:val="00394BB4"/>
    <w:rsid w:val="00394BE7"/>
    <w:rsid w:val="00394EA7"/>
    <w:rsid w:val="00394EB1"/>
    <w:rsid w:val="003950AD"/>
    <w:rsid w:val="00395A9A"/>
    <w:rsid w:val="00395AD9"/>
    <w:rsid w:val="00395B84"/>
    <w:rsid w:val="00395C53"/>
    <w:rsid w:val="00395F34"/>
    <w:rsid w:val="003963ED"/>
    <w:rsid w:val="003963FD"/>
    <w:rsid w:val="00396790"/>
    <w:rsid w:val="003967A1"/>
    <w:rsid w:val="00396BB3"/>
    <w:rsid w:val="00396C83"/>
    <w:rsid w:val="00396E8E"/>
    <w:rsid w:val="003970A5"/>
    <w:rsid w:val="003970A6"/>
    <w:rsid w:val="00397517"/>
    <w:rsid w:val="00397851"/>
    <w:rsid w:val="00397869"/>
    <w:rsid w:val="00397898"/>
    <w:rsid w:val="00397BF3"/>
    <w:rsid w:val="00397C8A"/>
    <w:rsid w:val="00397DB1"/>
    <w:rsid w:val="00397FC0"/>
    <w:rsid w:val="003A0159"/>
    <w:rsid w:val="003A01DC"/>
    <w:rsid w:val="003A023E"/>
    <w:rsid w:val="003A0319"/>
    <w:rsid w:val="003A0474"/>
    <w:rsid w:val="003A0781"/>
    <w:rsid w:val="003A07D1"/>
    <w:rsid w:val="003A0844"/>
    <w:rsid w:val="003A0AD7"/>
    <w:rsid w:val="003A0BB3"/>
    <w:rsid w:val="003A0C3B"/>
    <w:rsid w:val="003A0C3D"/>
    <w:rsid w:val="003A10FE"/>
    <w:rsid w:val="003A13B8"/>
    <w:rsid w:val="003A177C"/>
    <w:rsid w:val="003A1BA3"/>
    <w:rsid w:val="003A1D17"/>
    <w:rsid w:val="003A1F7C"/>
    <w:rsid w:val="003A2085"/>
    <w:rsid w:val="003A2223"/>
    <w:rsid w:val="003A227B"/>
    <w:rsid w:val="003A22A1"/>
    <w:rsid w:val="003A257A"/>
    <w:rsid w:val="003A25A8"/>
    <w:rsid w:val="003A2633"/>
    <w:rsid w:val="003A26E0"/>
    <w:rsid w:val="003A27D9"/>
    <w:rsid w:val="003A2802"/>
    <w:rsid w:val="003A29E5"/>
    <w:rsid w:val="003A2A0F"/>
    <w:rsid w:val="003A2EF2"/>
    <w:rsid w:val="003A2F45"/>
    <w:rsid w:val="003A346E"/>
    <w:rsid w:val="003A362C"/>
    <w:rsid w:val="003A36A1"/>
    <w:rsid w:val="003A3BD5"/>
    <w:rsid w:val="003A3CBC"/>
    <w:rsid w:val="003A3FFE"/>
    <w:rsid w:val="003A4123"/>
    <w:rsid w:val="003A416F"/>
    <w:rsid w:val="003A45A1"/>
    <w:rsid w:val="003A47EE"/>
    <w:rsid w:val="003A4929"/>
    <w:rsid w:val="003A4CA6"/>
    <w:rsid w:val="003A4D88"/>
    <w:rsid w:val="003A5626"/>
    <w:rsid w:val="003A56DA"/>
    <w:rsid w:val="003A58EF"/>
    <w:rsid w:val="003A5B0A"/>
    <w:rsid w:val="003A5CC3"/>
    <w:rsid w:val="003A6277"/>
    <w:rsid w:val="003A62B9"/>
    <w:rsid w:val="003A650D"/>
    <w:rsid w:val="003A665E"/>
    <w:rsid w:val="003A66EB"/>
    <w:rsid w:val="003A6804"/>
    <w:rsid w:val="003A685E"/>
    <w:rsid w:val="003A6A85"/>
    <w:rsid w:val="003A6B69"/>
    <w:rsid w:val="003A6BAC"/>
    <w:rsid w:val="003A6BCA"/>
    <w:rsid w:val="003A6CF2"/>
    <w:rsid w:val="003A6D55"/>
    <w:rsid w:val="003A6F8C"/>
    <w:rsid w:val="003A70A4"/>
    <w:rsid w:val="003A7351"/>
    <w:rsid w:val="003A775F"/>
    <w:rsid w:val="003A797B"/>
    <w:rsid w:val="003A7C35"/>
    <w:rsid w:val="003A7D98"/>
    <w:rsid w:val="003A7E05"/>
    <w:rsid w:val="003A7EF3"/>
    <w:rsid w:val="003B0198"/>
    <w:rsid w:val="003B02F2"/>
    <w:rsid w:val="003B03D7"/>
    <w:rsid w:val="003B04D6"/>
    <w:rsid w:val="003B062C"/>
    <w:rsid w:val="003B0ADF"/>
    <w:rsid w:val="003B0BBE"/>
    <w:rsid w:val="003B0EFA"/>
    <w:rsid w:val="003B0F81"/>
    <w:rsid w:val="003B11C8"/>
    <w:rsid w:val="003B120D"/>
    <w:rsid w:val="003B1215"/>
    <w:rsid w:val="003B1360"/>
    <w:rsid w:val="003B159C"/>
    <w:rsid w:val="003B234C"/>
    <w:rsid w:val="003B2466"/>
    <w:rsid w:val="003B248F"/>
    <w:rsid w:val="003B3136"/>
    <w:rsid w:val="003B320A"/>
    <w:rsid w:val="003B33DE"/>
    <w:rsid w:val="003B369F"/>
    <w:rsid w:val="003B36A3"/>
    <w:rsid w:val="003B38DE"/>
    <w:rsid w:val="003B3B93"/>
    <w:rsid w:val="003B3CED"/>
    <w:rsid w:val="003B3CF1"/>
    <w:rsid w:val="003B3D6F"/>
    <w:rsid w:val="003B3D9E"/>
    <w:rsid w:val="003B3E82"/>
    <w:rsid w:val="003B3F50"/>
    <w:rsid w:val="003B4103"/>
    <w:rsid w:val="003B4287"/>
    <w:rsid w:val="003B4395"/>
    <w:rsid w:val="003B4709"/>
    <w:rsid w:val="003B4722"/>
    <w:rsid w:val="003B49CE"/>
    <w:rsid w:val="003B4B5B"/>
    <w:rsid w:val="003B51FA"/>
    <w:rsid w:val="003B56E6"/>
    <w:rsid w:val="003B591D"/>
    <w:rsid w:val="003B5A5F"/>
    <w:rsid w:val="003B5B54"/>
    <w:rsid w:val="003B62B9"/>
    <w:rsid w:val="003B64BB"/>
    <w:rsid w:val="003B6736"/>
    <w:rsid w:val="003B68C7"/>
    <w:rsid w:val="003B6976"/>
    <w:rsid w:val="003B6990"/>
    <w:rsid w:val="003B69A2"/>
    <w:rsid w:val="003B69AD"/>
    <w:rsid w:val="003B6A75"/>
    <w:rsid w:val="003B6BC7"/>
    <w:rsid w:val="003B6E3E"/>
    <w:rsid w:val="003B7381"/>
    <w:rsid w:val="003B74EC"/>
    <w:rsid w:val="003B78BA"/>
    <w:rsid w:val="003B79E7"/>
    <w:rsid w:val="003B7BFD"/>
    <w:rsid w:val="003B7CA2"/>
    <w:rsid w:val="003B7D42"/>
    <w:rsid w:val="003B7FE5"/>
    <w:rsid w:val="003C025A"/>
    <w:rsid w:val="003C0578"/>
    <w:rsid w:val="003C0700"/>
    <w:rsid w:val="003C09D6"/>
    <w:rsid w:val="003C0AD3"/>
    <w:rsid w:val="003C0C27"/>
    <w:rsid w:val="003C0E45"/>
    <w:rsid w:val="003C11C8"/>
    <w:rsid w:val="003C144B"/>
    <w:rsid w:val="003C1486"/>
    <w:rsid w:val="003C1539"/>
    <w:rsid w:val="003C1A07"/>
    <w:rsid w:val="003C1AC6"/>
    <w:rsid w:val="003C1AF4"/>
    <w:rsid w:val="003C21CD"/>
    <w:rsid w:val="003C2487"/>
    <w:rsid w:val="003C2702"/>
    <w:rsid w:val="003C2A0B"/>
    <w:rsid w:val="003C2BBF"/>
    <w:rsid w:val="003C2D75"/>
    <w:rsid w:val="003C2F26"/>
    <w:rsid w:val="003C2F70"/>
    <w:rsid w:val="003C3128"/>
    <w:rsid w:val="003C35B5"/>
    <w:rsid w:val="003C36FA"/>
    <w:rsid w:val="003C3780"/>
    <w:rsid w:val="003C3B53"/>
    <w:rsid w:val="003C3C69"/>
    <w:rsid w:val="003C416F"/>
    <w:rsid w:val="003C4235"/>
    <w:rsid w:val="003C4504"/>
    <w:rsid w:val="003C45B2"/>
    <w:rsid w:val="003C46F0"/>
    <w:rsid w:val="003C472E"/>
    <w:rsid w:val="003C48A4"/>
    <w:rsid w:val="003C4B71"/>
    <w:rsid w:val="003C4C83"/>
    <w:rsid w:val="003C5082"/>
    <w:rsid w:val="003C5213"/>
    <w:rsid w:val="003C533E"/>
    <w:rsid w:val="003C5506"/>
    <w:rsid w:val="003C56D6"/>
    <w:rsid w:val="003C5970"/>
    <w:rsid w:val="003C5E16"/>
    <w:rsid w:val="003C5FCC"/>
    <w:rsid w:val="003C6056"/>
    <w:rsid w:val="003C60F9"/>
    <w:rsid w:val="003C613C"/>
    <w:rsid w:val="003C6AB3"/>
    <w:rsid w:val="003C6C22"/>
    <w:rsid w:val="003C6C4E"/>
    <w:rsid w:val="003C6F55"/>
    <w:rsid w:val="003C7016"/>
    <w:rsid w:val="003C70EC"/>
    <w:rsid w:val="003C772F"/>
    <w:rsid w:val="003C7806"/>
    <w:rsid w:val="003C7851"/>
    <w:rsid w:val="003C7AA3"/>
    <w:rsid w:val="003C7CAC"/>
    <w:rsid w:val="003C7DB9"/>
    <w:rsid w:val="003C7ED5"/>
    <w:rsid w:val="003D0200"/>
    <w:rsid w:val="003D06C3"/>
    <w:rsid w:val="003D08CE"/>
    <w:rsid w:val="003D09D3"/>
    <w:rsid w:val="003D0A9E"/>
    <w:rsid w:val="003D0AD4"/>
    <w:rsid w:val="003D0B41"/>
    <w:rsid w:val="003D0C8E"/>
    <w:rsid w:val="003D0D58"/>
    <w:rsid w:val="003D109F"/>
    <w:rsid w:val="003D19C7"/>
    <w:rsid w:val="003D1CBC"/>
    <w:rsid w:val="003D215B"/>
    <w:rsid w:val="003D231D"/>
    <w:rsid w:val="003D2478"/>
    <w:rsid w:val="003D25F6"/>
    <w:rsid w:val="003D2720"/>
    <w:rsid w:val="003D29B7"/>
    <w:rsid w:val="003D2BF1"/>
    <w:rsid w:val="003D2EBD"/>
    <w:rsid w:val="003D30A5"/>
    <w:rsid w:val="003D3232"/>
    <w:rsid w:val="003D3440"/>
    <w:rsid w:val="003D348C"/>
    <w:rsid w:val="003D38E8"/>
    <w:rsid w:val="003D3AAC"/>
    <w:rsid w:val="003D3C45"/>
    <w:rsid w:val="003D3C4D"/>
    <w:rsid w:val="003D3EDD"/>
    <w:rsid w:val="003D4534"/>
    <w:rsid w:val="003D495E"/>
    <w:rsid w:val="003D499E"/>
    <w:rsid w:val="003D4A97"/>
    <w:rsid w:val="003D4DFD"/>
    <w:rsid w:val="003D5012"/>
    <w:rsid w:val="003D512E"/>
    <w:rsid w:val="003D5438"/>
    <w:rsid w:val="003D54E4"/>
    <w:rsid w:val="003D550E"/>
    <w:rsid w:val="003D55CE"/>
    <w:rsid w:val="003D5918"/>
    <w:rsid w:val="003D5B1F"/>
    <w:rsid w:val="003D5C8C"/>
    <w:rsid w:val="003D5CA8"/>
    <w:rsid w:val="003D5CC3"/>
    <w:rsid w:val="003D5CE0"/>
    <w:rsid w:val="003D5E1F"/>
    <w:rsid w:val="003D5E32"/>
    <w:rsid w:val="003D6ACE"/>
    <w:rsid w:val="003D6B4F"/>
    <w:rsid w:val="003D6DA5"/>
    <w:rsid w:val="003D6DDE"/>
    <w:rsid w:val="003D703B"/>
    <w:rsid w:val="003D725C"/>
    <w:rsid w:val="003D72A7"/>
    <w:rsid w:val="003D7368"/>
    <w:rsid w:val="003D7559"/>
    <w:rsid w:val="003D7636"/>
    <w:rsid w:val="003D76A8"/>
    <w:rsid w:val="003D777D"/>
    <w:rsid w:val="003D7B63"/>
    <w:rsid w:val="003D7E61"/>
    <w:rsid w:val="003D7E7F"/>
    <w:rsid w:val="003E048F"/>
    <w:rsid w:val="003E080A"/>
    <w:rsid w:val="003E0852"/>
    <w:rsid w:val="003E096F"/>
    <w:rsid w:val="003E0C89"/>
    <w:rsid w:val="003E1274"/>
    <w:rsid w:val="003E12C9"/>
    <w:rsid w:val="003E1595"/>
    <w:rsid w:val="003E15FA"/>
    <w:rsid w:val="003E162F"/>
    <w:rsid w:val="003E19E1"/>
    <w:rsid w:val="003E21B1"/>
    <w:rsid w:val="003E21E7"/>
    <w:rsid w:val="003E22BF"/>
    <w:rsid w:val="003E23DB"/>
    <w:rsid w:val="003E26FC"/>
    <w:rsid w:val="003E2BC3"/>
    <w:rsid w:val="003E2E4D"/>
    <w:rsid w:val="003E2E94"/>
    <w:rsid w:val="003E2F58"/>
    <w:rsid w:val="003E33FF"/>
    <w:rsid w:val="003E38B6"/>
    <w:rsid w:val="003E3CD7"/>
    <w:rsid w:val="003E3CD8"/>
    <w:rsid w:val="003E43FF"/>
    <w:rsid w:val="003E4808"/>
    <w:rsid w:val="003E480E"/>
    <w:rsid w:val="003E483A"/>
    <w:rsid w:val="003E4F2C"/>
    <w:rsid w:val="003E5484"/>
    <w:rsid w:val="003E55E4"/>
    <w:rsid w:val="003E57B6"/>
    <w:rsid w:val="003E5998"/>
    <w:rsid w:val="003E5D05"/>
    <w:rsid w:val="003E5E6A"/>
    <w:rsid w:val="003E616B"/>
    <w:rsid w:val="003E6465"/>
    <w:rsid w:val="003E6524"/>
    <w:rsid w:val="003E66CD"/>
    <w:rsid w:val="003E6877"/>
    <w:rsid w:val="003E6987"/>
    <w:rsid w:val="003E6D20"/>
    <w:rsid w:val="003E6D29"/>
    <w:rsid w:val="003E700F"/>
    <w:rsid w:val="003E7251"/>
    <w:rsid w:val="003E7310"/>
    <w:rsid w:val="003E7367"/>
    <w:rsid w:val="003E74E3"/>
    <w:rsid w:val="003E7581"/>
    <w:rsid w:val="003E75ED"/>
    <w:rsid w:val="003E7C56"/>
    <w:rsid w:val="003E7C9A"/>
    <w:rsid w:val="003E7DCD"/>
    <w:rsid w:val="003E7FBA"/>
    <w:rsid w:val="003F0062"/>
    <w:rsid w:val="003F0183"/>
    <w:rsid w:val="003F01FB"/>
    <w:rsid w:val="003F05C7"/>
    <w:rsid w:val="003F06EE"/>
    <w:rsid w:val="003F0A88"/>
    <w:rsid w:val="003F0BE2"/>
    <w:rsid w:val="003F0E59"/>
    <w:rsid w:val="003F0FD6"/>
    <w:rsid w:val="003F1922"/>
    <w:rsid w:val="003F1A39"/>
    <w:rsid w:val="003F1A7A"/>
    <w:rsid w:val="003F1CFB"/>
    <w:rsid w:val="003F1D85"/>
    <w:rsid w:val="003F2241"/>
    <w:rsid w:val="003F23E1"/>
    <w:rsid w:val="003F24E7"/>
    <w:rsid w:val="003F2752"/>
    <w:rsid w:val="003F2867"/>
    <w:rsid w:val="003F2889"/>
    <w:rsid w:val="003F29A9"/>
    <w:rsid w:val="003F2C3D"/>
    <w:rsid w:val="003F2CD4"/>
    <w:rsid w:val="003F3069"/>
    <w:rsid w:val="003F31EC"/>
    <w:rsid w:val="003F3344"/>
    <w:rsid w:val="003F34EC"/>
    <w:rsid w:val="003F3780"/>
    <w:rsid w:val="003F3AC9"/>
    <w:rsid w:val="003F3B11"/>
    <w:rsid w:val="003F3C20"/>
    <w:rsid w:val="003F3D80"/>
    <w:rsid w:val="003F4394"/>
    <w:rsid w:val="003F43B4"/>
    <w:rsid w:val="003F44DE"/>
    <w:rsid w:val="003F4685"/>
    <w:rsid w:val="003F46F9"/>
    <w:rsid w:val="003F4874"/>
    <w:rsid w:val="003F4B45"/>
    <w:rsid w:val="003F4C5B"/>
    <w:rsid w:val="003F4CF0"/>
    <w:rsid w:val="003F4F44"/>
    <w:rsid w:val="003F515A"/>
    <w:rsid w:val="003F5456"/>
    <w:rsid w:val="003F59AF"/>
    <w:rsid w:val="003F5B4B"/>
    <w:rsid w:val="003F5FB2"/>
    <w:rsid w:val="003F64C5"/>
    <w:rsid w:val="003F64C6"/>
    <w:rsid w:val="003F6A3A"/>
    <w:rsid w:val="003F6BBE"/>
    <w:rsid w:val="003F6BCD"/>
    <w:rsid w:val="003F6D66"/>
    <w:rsid w:val="003F6DD5"/>
    <w:rsid w:val="003F6F7F"/>
    <w:rsid w:val="003F7287"/>
    <w:rsid w:val="003F742A"/>
    <w:rsid w:val="003F791D"/>
    <w:rsid w:val="003F79A2"/>
    <w:rsid w:val="003F7FF7"/>
    <w:rsid w:val="004000E8"/>
    <w:rsid w:val="004002AD"/>
    <w:rsid w:val="0040061D"/>
    <w:rsid w:val="004006FC"/>
    <w:rsid w:val="00400843"/>
    <w:rsid w:val="00400C1A"/>
    <w:rsid w:val="00400C9C"/>
    <w:rsid w:val="00400DFB"/>
    <w:rsid w:val="00400FC0"/>
    <w:rsid w:val="004011DB"/>
    <w:rsid w:val="00401366"/>
    <w:rsid w:val="004013AF"/>
    <w:rsid w:val="00401520"/>
    <w:rsid w:val="00401579"/>
    <w:rsid w:val="00401967"/>
    <w:rsid w:val="00401A44"/>
    <w:rsid w:val="00401ABE"/>
    <w:rsid w:val="00401B9A"/>
    <w:rsid w:val="00401BAD"/>
    <w:rsid w:val="00401C82"/>
    <w:rsid w:val="00401F8D"/>
    <w:rsid w:val="004020DA"/>
    <w:rsid w:val="00402259"/>
    <w:rsid w:val="004022C7"/>
    <w:rsid w:val="004024C5"/>
    <w:rsid w:val="004029CE"/>
    <w:rsid w:val="00402D37"/>
    <w:rsid w:val="00402E2B"/>
    <w:rsid w:val="00402EB6"/>
    <w:rsid w:val="00402ED5"/>
    <w:rsid w:val="0040327F"/>
    <w:rsid w:val="00403BF5"/>
    <w:rsid w:val="00403CF7"/>
    <w:rsid w:val="00403E28"/>
    <w:rsid w:val="004042C8"/>
    <w:rsid w:val="0040471F"/>
    <w:rsid w:val="00404A55"/>
    <w:rsid w:val="00404A94"/>
    <w:rsid w:val="00404CF1"/>
    <w:rsid w:val="00404DA0"/>
    <w:rsid w:val="00404FA7"/>
    <w:rsid w:val="00405125"/>
    <w:rsid w:val="0040512B"/>
    <w:rsid w:val="00405131"/>
    <w:rsid w:val="00405501"/>
    <w:rsid w:val="00405549"/>
    <w:rsid w:val="0040599A"/>
    <w:rsid w:val="00405BCE"/>
    <w:rsid w:val="00405CA5"/>
    <w:rsid w:val="00405CD0"/>
    <w:rsid w:val="00405CFB"/>
    <w:rsid w:val="00405DBD"/>
    <w:rsid w:val="00406084"/>
    <w:rsid w:val="004062A6"/>
    <w:rsid w:val="00406480"/>
    <w:rsid w:val="00406724"/>
    <w:rsid w:val="0040694D"/>
    <w:rsid w:val="00406B5B"/>
    <w:rsid w:val="00406C5A"/>
    <w:rsid w:val="00406D0F"/>
    <w:rsid w:val="00406E64"/>
    <w:rsid w:val="00406F4B"/>
    <w:rsid w:val="00407313"/>
    <w:rsid w:val="0040774C"/>
    <w:rsid w:val="004077CA"/>
    <w:rsid w:val="004079FB"/>
    <w:rsid w:val="00407B88"/>
    <w:rsid w:val="00407CB0"/>
    <w:rsid w:val="00407CD3"/>
    <w:rsid w:val="00407EA7"/>
    <w:rsid w:val="00407F90"/>
    <w:rsid w:val="00410134"/>
    <w:rsid w:val="00410402"/>
    <w:rsid w:val="0041045F"/>
    <w:rsid w:val="004104FC"/>
    <w:rsid w:val="00410B72"/>
    <w:rsid w:val="00410D68"/>
    <w:rsid w:val="00410E8A"/>
    <w:rsid w:val="00410F18"/>
    <w:rsid w:val="0041142C"/>
    <w:rsid w:val="00411528"/>
    <w:rsid w:val="00411866"/>
    <w:rsid w:val="00411933"/>
    <w:rsid w:val="004119AB"/>
    <w:rsid w:val="00411A26"/>
    <w:rsid w:val="00411B46"/>
    <w:rsid w:val="00411CFF"/>
    <w:rsid w:val="00411EC1"/>
    <w:rsid w:val="00411F83"/>
    <w:rsid w:val="0041211C"/>
    <w:rsid w:val="00412124"/>
    <w:rsid w:val="00412279"/>
    <w:rsid w:val="0041263E"/>
    <w:rsid w:val="004129F5"/>
    <w:rsid w:val="00412B91"/>
    <w:rsid w:val="00412D17"/>
    <w:rsid w:val="00412F2C"/>
    <w:rsid w:val="00413087"/>
    <w:rsid w:val="0041345F"/>
    <w:rsid w:val="00413486"/>
    <w:rsid w:val="004137DD"/>
    <w:rsid w:val="004138FE"/>
    <w:rsid w:val="00413AAC"/>
    <w:rsid w:val="00413BD2"/>
    <w:rsid w:val="00413D22"/>
    <w:rsid w:val="00413D25"/>
    <w:rsid w:val="00413E92"/>
    <w:rsid w:val="00414104"/>
    <w:rsid w:val="0041414F"/>
    <w:rsid w:val="00414228"/>
    <w:rsid w:val="0041426C"/>
    <w:rsid w:val="0041445E"/>
    <w:rsid w:val="004144B6"/>
    <w:rsid w:val="00414543"/>
    <w:rsid w:val="00414827"/>
    <w:rsid w:val="00414832"/>
    <w:rsid w:val="00414866"/>
    <w:rsid w:val="00414CFC"/>
    <w:rsid w:val="004158E1"/>
    <w:rsid w:val="00415E55"/>
    <w:rsid w:val="00415F68"/>
    <w:rsid w:val="004162AA"/>
    <w:rsid w:val="004162DB"/>
    <w:rsid w:val="00416419"/>
    <w:rsid w:val="0041643D"/>
    <w:rsid w:val="004164E5"/>
    <w:rsid w:val="00416724"/>
    <w:rsid w:val="00416CD4"/>
    <w:rsid w:val="00416E61"/>
    <w:rsid w:val="0041717C"/>
    <w:rsid w:val="004173A1"/>
    <w:rsid w:val="004175F9"/>
    <w:rsid w:val="004176A7"/>
    <w:rsid w:val="00417848"/>
    <w:rsid w:val="00417E0F"/>
    <w:rsid w:val="00417F8A"/>
    <w:rsid w:val="004200D5"/>
    <w:rsid w:val="004203C6"/>
    <w:rsid w:val="00420414"/>
    <w:rsid w:val="00420677"/>
    <w:rsid w:val="0042068F"/>
    <w:rsid w:val="00420B39"/>
    <w:rsid w:val="00420D97"/>
    <w:rsid w:val="00421105"/>
    <w:rsid w:val="00421277"/>
    <w:rsid w:val="004212B3"/>
    <w:rsid w:val="00421327"/>
    <w:rsid w:val="0042136F"/>
    <w:rsid w:val="00421835"/>
    <w:rsid w:val="00421928"/>
    <w:rsid w:val="00421B49"/>
    <w:rsid w:val="0042205B"/>
    <w:rsid w:val="004220E1"/>
    <w:rsid w:val="0042217A"/>
    <w:rsid w:val="004223D9"/>
    <w:rsid w:val="0042250E"/>
    <w:rsid w:val="00422AA4"/>
    <w:rsid w:val="00422B5D"/>
    <w:rsid w:val="0042308A"/>
    <w:rsid w:val="004230EC"/>
    <w:rsid w:val="004230F1"/>
    <w:rsid w:val="004233BA"/>
    <w:rsid w:val="004233EB"/>
    <w:rsid w:val="00423429"/>
    <w:rsid w:val="00423576"/>
    <w:rsid w:val="00423722"/>
    <w:rsid w:val="00423D7B"/>
    <w:rsid w:val="004242F4"/>
    <w:rsid w:val="00424384"/>
    <w:rsid w:val="00424395"/>
    <w:rsid w:val="0042492B"/>
    <w:rsid w:val="004249C7"/>
    <w:rsid w:val="00424ACC"/>
    <w:rsid w:val="00425000"/>
    <w:rsid w:val="004250A3"/>
    <w:rsid w:val="004250C0"/>
    <w:rsid w:val="004254E8"/>
    <w:rsid w:val="00425541"/>
    <w:rsid w:val="0042564F"/>
    <w:rsid w:val="00425DC0"/>
    <w:rsid w:val="004263BC"/>
    <w:rsid w:val="0042647E"/>
    <w:rsid w:val="00426540"/>
    <w:rsid w:val="0042690F"/>
    <w:rsid w:val="00426A76"/>
    <w:rsid w:val="00426A94"/>
    <w:rsid w:val="00426AA2"/>
    <w:rsid w:val="00426BA3"/>
    <w:rsid w:val="0042711B"/>
    <w:rsid w:val="00427248"/>
    <w:rsid w:val="00427617"/>
    <w:rsid w:val="00427D2C"/>
    <w:rsid w:val="00427E20"/>
    <w:rsid w:val="00427F26"/>
    <w:rsid w:val="0043034B"/>
    <w:rsid w:val="004303A2"/>
    <w:rsid w:val="00430534"/>
    <w:rsid w:val="004306DE"/>
    <w:rsid w:val="00431186"/>
    <w:rsid w:val="00431653"/>
    <w:rsid w:val="0043175B"/>
    <w:rsid w:val="00431918"/>
    <w:rsid w:val="00431B2D"/>
    <w:rsid w:val="00431C42"/>
    <w:rsid w:val="00431CD4"/>
    <w:rsid w:val="004321C3"/>
    <w:rsid w:val="00432504"/>
    <w:rsid w:val="00432881"/>
    <w:rsid w:val="004329AC"/>
    <w:rsid w:val="00432FC6"/>
    <w:rsid w:val="00433D3A"/>
    <w:rsid w:val="00434083"/>
    <w:rsid w:val="00434405"/>
    <w:rsid w:val="0043446D"/>
    <w:rsid w:val="00434740"/>
    <w:rsid w:val="0043480E"/>
    <w:rsid w:val="00434AB5"/>
    <w:rsid w:val="00434CA1"/>
    <w:rsid w:val="00434F09"/>
    <w:rsid w:val="00434FFF"/>
    <w:rsid w:val="004351BB"/>
    <w:rsid w:val="0043555D"/>
    <w:rsid w:val="00435605"/>
    <w:rsid w:val="00435848"/>
    <w:rsid w:val="00435AE8"/>
    <w:rsid w:val="00435CBA"/>
    <w:rsid w:val="00435CFD"/>
    <w:rsid w:val="00435D68"/>
    <w:rsid w:val="00435F08"/>
    <w:rsid w:val="00436178"/>
    <w:rsid w:val="004362C0"/>
    <w:rsid w:val="00436405"/>
    <w:rsid w:val="0043653C"/>
    <w:rsid w:val="00436A01"/>
    <w:rsid w:val="00436AE0"/>
    <w:rsid w:val="00436C93"/>
    <w:rsid w:val="0043716B"/>
    <w:rsid w:val="00437447"/>
    <w:rsid w:val="0043749E"/>
    <w:rsid w:val="00437524"/>
    <w:rsid w:val="00437818"/>
    <w:rsid w:val="00437B31"/>
    <w:rsid w:val="00437CFF"/>
    <w:rsid w:val="00437EFF"/>
    <w:rsid w:val="004403EB"/>
    <w:rsid w:val="00440643"/>
    <w:rsid w:val="00440AC0"/>
    <w:rsid w:val="00440B16"/>
    <w:rsid w:val="00440BCF"/>
    <w:rsid w:val="00440CFB"/>
    <w:rsid w:val="00440FB5"/>
    <w:rsid w:val="004410D4"/>
    <w:rsid w:val="004411C4"/>
    <w:rsid w:val="0044136F"/>
    <w:rsid w:val="00441A92"/>
    <w:rsid w:val="00441CFA"/>
    <w:rsid w:val="00441DB3"/>
    <w:rsid w:val="00442208"/>
    <w:rsid w:val="00442399"/>
    <w:rsid w:val="00442544"/>
    <w:rsid w:val="004426F6"/>
    <w:rsid w:val="00442855"/>
    <w:rsid w:val="00442AAC"/>
    <w:rsid w:val="00442F9A"/>
    <w:rsid w:val="00442FB7"/>
    <w:rsid w:val="004431DC"/>
    <w:rsid w:val="00443287"/>
    <w:rsid w:val="004432F2"/>
    <w:rsid w:val="00443630"/>
    <w:rsid w:val="00443967"/>
    <w:rsid w:val="00443A97"/>
    <w:rsid w:val="00443AFA"/>
    <w:rsid w:val="00443EAD"/>
    <w:rsid w:val="00443FDB"/>
    <w:rsid w:val="004441FC"/>
    <w:rsid w:val="004443E8"/>
    <w:rsid w:val="004444EB"/>
    <w:rsid w:val="0044458F"/>
    <w:rsid w:val="00444834"/>
    <w:rsid w:val="00444AC9"/>
    <w:rsid w:val="00444BE6"/>
    <w:rsid w:val="00444DBC"/>
    <w:rsid w:val="00444F33"/>
    <w:rsid w:val="00444F56"/>
    <w:rsid w:val="0044508A"/>
    <w:rsid w:val="004454E7"/>
    <w:rsid w:val="004457E5"/>
    <w:rsid w:val="004461C7"/>
    <w:rsid w:val="004461D7"/>
    <w:rsid w:val="00446224"/>
    <w:rsid w:val="0044638F"/>
    <w:rsid w:val="00446488"/>
    <w:rsid w:val="00446896"/>
    <w:rsid w:val="0044699B"/>
    <w:rsid w:val="00446CDB"/>
    <w:rsid w:val="00446F98"/>
    <w:rsid w:val="004470D0"/>
    <w:rsid w:val="0044710B"/>
    <w:rsid w:val="00447266"/>
    <w:rsid w:val="0044743C"/>
    <w:rsid w:val="00447A3B"/>
    <w:rsid w:val="00447ABA"/>
    <w:rsid w:val="00447F74"/>
    <w:rsid w:val="0045007A"/>
    <w:rsid w:val="004503DF"/>
    <w:rsid w:val="00450BE7"/>
    <w:rsid w:val="0045100F"/>
    <w:rsid w:val="004510B6"/>
    <w:rsid w:val="0045112C"/>
    <w:rsid w:val="004514F7"/>
    <w:rsid w:val="00451644"/>
    <w:rsid w:val="004517AA"/>
    <w:rsid w:val="00451924"/>
    <w:rsid w:val="00451950"/>
    <w:rsid w:val="00451CA0"/>
    <w:rsid w:val="00451FAC"/>
    <w:rsid w:val="0045203D"/>
    <w:rsid w:val="00452585"/>
    <w:rsid w:val="00452852"/>
    <w:rsid w:val="00452AEE"/>
    <w:rsid w:val="00452C01"/>
    <w:rsid w:val="00452CAC"/>
    <w:rsid w:val="00452D2F"/>
    <w:rsid w:val="004538E9"/>
    <w:rsid w:val="00453DD0"/>
    <w:rsid w:val="00453E5B"/>
    <w:rsid w:val="00454134"/>
    <w:rsid w:val="00454849"/>
    <w:rsid w:val="0045490D"/>
    <w:rsid w:val="004549D2"/>
    <w:rsid w:val="004549DA"/>
    <w:rsid w:val="00455159"/>
    <w:rsid w:val="004551C4"/>
    <w:rsid w:val="00455342"/>
    <w:rsid w:val="0045559C"/>
    <w:rsid w:val="004555DA"/>
    <w:rsid w:val="00455750"/>
    <w:rsid w:val="00455AF5"/>
    <w:rsid w:val="00455EE5"/>
    <w:rsid w:val="004560D1"/>
    <w:rsid w:val="0045640C"/>
    <w:rsid w:val="0045647A"/>
    <w:rsid w:val="004564C6"/>
    <w:rsid w:val="0045686B"/>
    <w:rsid w:val="00456B7D"/>
    <w:rsid w:val="00457009"/>
    <w:rsid w:val="004571BC"/>
    <w:rsid w:val="0045739A"/>
    <w:rsid w:val="004574D2"/>
    <w:rsid w:val="00457565"/>
    <w:rsid w:val="0045788B"/>
    <w:rsid w:val="004578B8"/>
    <w:rsid w:val="00457B71"/>
    <w:rsid w:val="00457D11"/>
    <w:rsid w:val="00457E86"/>
    <w:rsid w:val="00460129"/>
    <w:rsid w:val="00460410"/>
    <w:rsid w:val="00460496"/>
    <w:rsid w:val="004605DE"/>
    <w:rsid w:val="00460766"/>
    <w:rsid w:val="00460A86"/>
    <w:rsid w:val="00460B93"/>
    <w:rsid w:val="00460FBF"/>
    <w:rsid w:val="0046116D"/>
    <w:rsid w:val="004616E3"/>
    <w:rsid w:val="004619C9"/>
    <w:rsid w:val="00461C7B"/>
    <w:rsid w:val="00461C91"/>
    <w:rsid w:val="00461E5A"/>
    <w:rsid w:val="004622C6"/>
    <w:rsid w:val="00462390"/>
    <w:rsid w:val="0046256F"/>
    <w:rsid w:val="004625E1"/>
    <w:rsid w:val="004627D3"/>
    <w:rsid w:val="00462AD4"/>
    <w:rsid w:val="00462B5D"/>
    <w:rsid w:val="00462B91"/>
    <w:rsid w:val="00462BFE"/>
    <w:rsid w:val="0046338A"/>
    <w:rsid w:val="00463621"/>
    <w:rsid w:val="0046374F"/>
    <w:rsid w:val="00463DEA"/>
    <w:rsid w:val="00463E60"/>
    <w:rsid w:val="00464375"/>
    <w:rsid w:val="0046441C"/>
    <w:rsid w:val="0046441F"/>
    <w:rsid w:val="00464689"/>
    <w:rsid w:val="004649B3"/>
    <w:rsid w:val="00464AAC"/>
    <w:rsid w:val="00464BC8"/>
    <w:rsid w:val="00464C1B"/>
    <w:rsid w:val="00464FCE"/>
    <w:rsid w:val="00465055"/>
    <w:rsid w:val="00465408"/>
    <w:rsid w:val="004655C5"/>
    <w:rsid w:val="004659B8"/>
    <w:rsid w:val="00465C8A"/>
    <w:rsid w:val="00465FFC"/>
    <w:rsid w:val="0046610D"/>
    <w:rsid w:val="004662C5"/>
    <w:rsid w:val="00466484"/>
    <w:rsid w:val="004665F4"/>
    <w:rsid w:val="004669E2"/>
    <w:rsid w:val="00466AF6"/>
    <w:rsid w:val="00466B79"/>
    <w:rsid w:val="004670D3"/>
    <w:rsid w:val="00467538"/>
    <w:rsid w:val="00467D2C"/>
    <w:rsid w:val="0047007B"/>
    <w:rsid w:val="00470160"/>
    <w:rsid w:val="004701B4"/>
    <w:rsid w:val="00470406"/>
    <w:rsid w:val="00470615"/>
    <w:rsid w:val="00470755"/>
    <w:rsid w:val="00470C31"/>
    <w:rsid w:val="00470CA6"/>
    <w:rsid w:val="00470DF3"/>
    <w:rsid w:val="0047104D"/>
    <w:rsid w:val="004710B5"/>
    <w:rsid w:val="0047116E"/>
    <w:rsid w:val="004714E8"/>
    <w:rsid w:val="00471777"/>
    <w:rsid w:val="00471959"/>
    <w:rsid w:val="00471B85"/>
    <w:rsid w:val="00471BF9"/>
    <w:rsid w:val="00471C30"/>
    <w:rsid w:val="00471DE0"/>
    <w:rsid w:val="00471F42"/>
    <w:rsid w:val="00472197"/>
    <w:rsid w:val="00472BF6"/>
    <w:rsid w:val="004732A2"/>
    <w:rsid w:val="0047340F"/>
    <w:rsid w:val="004734D0"/>
    <w:rsid w:val="004737E3"/>
    <w:rsid w:val="00473AEE"/>
    <w:rsid w:val="00473B3D"/>
    <w:rsid w:val="004742F3"/>
    <w:rsid w:val="00474409"/>
    <w:rsid w:val="004745A1"/>
    <w:rsid w:val="0047461B"/>
    <w:rsid w:val="0047476E"/>
    <w:rsid w:val="00474875"/>
    <w:rsid w:val="00474993"/>
    <w:rsid w:val="00474CB6"/>
    <w:rsid w:val="00474DE6"/>
    <w:rsid w:val="00474E00"/>
    <w:rsid w:val="00474E8E"/>
    <w:rsid w:val="00474FFD"/>
    <w:rsid w:val="004750A1"/>
    <w:rsid w:val="0047530D"/>
    <w:rsid w:val="0047556B"/>
    <w:rsid w:val="0047564E"/>
    <w:rsid w:val="004756A6"/>
    <w:rsid w:val="00475A72"/>
    <w:rsid w:val="00475C36"/>
    <w:rsid w:val="00475F5E"/>
    <w:rsid w:val="00476333"/>
    <w:rsid w:val="00476442"/>
    <w:rsid w:val="00476506"/>
    <w:rsid w:val="00476DA0"/>
    <w:rsid w:val="00477077"/>
    <w:rsid w:val="0047716B"/>
    <w:rsid w:val="004774A0"/>
    <w:rsid w:val="00477524"/>
    <w:rsid w:val="004775A7"/>
    <w:rsid w:val="00477768"/>
    <w:rsid w:val="00477785"/>
    <w:rsid w:val="004778A4"/>
    <w:rsid w:val="004779FD"/>
    <w:rsid w:val="004779FE"/>
    <w:rsid w:val="00477E8F"/>
    <w:rsid w:val="0048078D"/>
    <w:rsid w:val="00480CB4"/>
    <w:rsid w:val="00480CDA"/>
    <w:rsid w:val="00480CFA"/>
    <w:rsid w:val="00480EAE"/>
    <w:rsid w:val="00481216"/>
    <w:rsid w:val="00481551"/>
    <w:rsid w:val="0048173B"/>
    <w:rsid w:val="00481752"/>
    <w:rsid w:val="004817AA"/>
    <w:rsid w:val="00481C65"/>
    <w:rsid w:val="00481CAB"/>
    <w:rsid w:val="00481DA3"/>
    <w:rsid w:val="00481E12"/>
    <w:rsid w:val="00482238"/>
    <w:rsid w:val="00482261"/>
    <w:rsid w:val="004825F6"/>
    <w:rsid w:val="00482853"/>
    <w:rsid w:val="00482BDE"/>
    <w:rsid w:val="00482F4E"/>
    <w:rsid w:val="004833EB"/>
    <w:rsid w:val="004836CD"/>
    <w:rsid w:val="00483A89"/>
    <w:rsid w:val="0048421C"/>
    <w:rsid w:val="00484350"/>
    <w:rsid w:val="0048468F"/>
    <w:rsid w:val="00484800"/>
    <w:rsid w:val="00484987"/>
    <w:rsid w:val="00484E01"/>
    <w:rsid w:val="0048536F"/>
    <w:rsid w:val="0048543D"/>
    <w:rsid w:val="004854B8"/>
    <w:rsid w:val="00485745"/>
    <w:rsid w:val="00485851"/>
    <w:rsid w:val="004858FF"/>
    <w:rsid w:val="00485AB7"/>
    <w:rsid w:val="00485BD6"/>
    <w:rsid w:val="00485CD5"/>
    <w:rsid w:val="004863FA"/>
    <w:rsid w:val="00486710"/>
    <w:rsid w:val="0048681E"/>
    <w:rsid w:val="004869DD"/>
    <w:rsid w:val="00486B4B"/>
    <w:rsid w:val="00486D54"/>
    <w:rsid w:val="00486F44"/>
    <w:rsid w:val="004870B1"/>
    <w:rsid w:val="0048761B"/>
    <w:rsid w:val="00487680"/>
    <w:rsid w:val="004878D5"/>
    <w:rsid w:val="00487940"/>
    <w:rsid w:val="00487BD1"/>
    <w:rsid w:val="00487DFB"/>
    <w:rsid w:val="00487FE2"/>
    <w:rsid w:val="00490245"/>
    <w:rsid w:val="004902FD"/>
    <w:rsid w:val="00490351"/>
    <w:rsid w:val="00490BF7"/>
    <w:rsid w:val="00490D27"/>
    <w:rsid w:val="0049132D"/>
    <w:rsid w:val="0049151D"/>
    <w:rsid w:val="004915A9"/>
    <w:rsid w:val="0049173C"/>
    <w:rsid w:val="00491BCA"/>
    <w:rsid w:val="00491BCE"/>
    <w:rsid w:val="00491F62"/>
    <w:rsid w:val="00492328"/>
    <w:rsid w:val="004923CC"/>
    <w:rsid w:val="00492641"/>
    <w:rsid w:val="00492719"/>
    <w:rsid w:val="004928C7"/>
    <w:rsid w:val="004929F7"/>
    <w:rsid w:val="00492AA9"/>
    <w:rsid w:val="00492BB9"/>
    <w:rsid w:val="00492BC0"/>
    <w:rsid w:val="00492BC5"/>
    <w:rsid w:val="00492D0F"/>
    <w:rsid w:val="00493B0E"/>
    <w:rsid w:val="00493CE2"/>
    <w:rsid w:val="0049404E"/>
    <w:rsid w:val="004941C6"/>
    <w:rsid w:val="00494359"/>
    <w:rsid w:val="00494698"/>
    <w:rsid w:val="004946AB"/>
    <w:rsid w:val="00494999"/>
    <w:rsid w:val="004949F5"/>
    <w:rsid w:val="00494B38"/>
    <w:rsid w:val="00495050"/>
    <w:rsid w:val="004952BB"/>
    <w:rsid w:val="00495467"/>
    <w:rsid w:val="004955EA"/>
    <w:rsid w:val="004957CE"/>
    <w:rsid w:val="00495860"/>
    <w:rsid w:val="00495DD4"/>
    <w:rsid w:val="00496033"/>
    <w:rsid w:val="00496158"/>
    <w:rsid w:val="00496416"/>
    <w:rsid w:val="004964DD"/>
    <w:rsid w:val="004964F1"/>
    <w:rsid w:val="00496649"/>
    <w:rsid w:val="004966A6"/>
    <w:rsid w:val="00496740"/>
    <w:rsid w:val="004967C5"/>
    <w:rsid w:val="00496A5D"/>
    <w:rsid w:val="00496B10"/>
    <w:rsid w:val="00496BBB"/>
    <w:rsid w:val="004971EB"/>
    <w:rsid w:val="004973CE"/>
    <w:rsid w:val="0049788C"/>
    <w:rsid w:val="0049792A"/>
    <w:rsid w:val="0049795C"/>
    <w:rsid w:val="00497982"/>
    <w:rsid w:val="00497E93"/>
    <w:rsid w:val="00497F99"/>
    <w:rsid w:val="004A030E"/>
    <w:rsid w:val="004A0373"/>
    <w:rsid w:val="004A0405"/>
    <w:rsid w:val="004A05EE"/>
    <w:rsid w:val="004A06D9"/>
    <w:rsid w:val="004A1271"/>
    <w:rsid w:val="004A136D"/>
    <w:rsid w:val="004A13E9"/>
    <w:rsid w:val="004A14C8"/>
    <w:rsid w:val="004A1613"/>
    <w:rsid w:val="004A16BC"/>
    <w:rsid w:val="004A1830"/>
    <w:rsid w:val="004A183F"/>
    <w:rsid w:val="004A20ED"/>
    <w:rsid w:val="004A2608"/>
    <w:rsid w:val="004A2614"/>
    <w:rsid w:val="004A27D6"/>
    <w:rsid w:val="004A2922"/>
    <w:rsid w:val="004A2996"/>
    <w:rsid w:val="004A2B94"/>
    <w:rsid w:val="004A2BAD"/>
    <w:rsid w:val="004A2FF7"/>
    <w:rsid w:val="004A31E7"/>
    <w:rsid w:val="004A37FA"/>
    <w:rsid w:val="004A3B53"/>
    <w:rsid w:val="004A3C92"/>
    <w:rsid w:val="004A3D25"/>
    <w:rsid w:val="004A3F4C"/>
    <w:rsid w:val="004A41FD"/>
    <w:rsid w:val="004A423C"/>
    <w:rsid w:val="004A4324"/>
    <w:rsid w:val="004A4362"/>
    <w:rsid w:val="004A4473"/>
    <w:rsid w:val="004A4744"/>
    <w:rsid w:val="004A4DF1"/>
    <w:rsid w:val="004A51BD"/>
    <w:rsid w:val="004A5209"/>
    <w:rsid w:val="004A5869"/>
    <w:rsid w:val="004A59D0"/>
    <w:rsid w:val="004A5CDD"/>
    <w:rsid w:val="004A5EED"/>
    <w:rsid w:val="004A6277"/>
    <w:rsid w:val="004A6450"/>
    <w:rsid w:val="004A6731"/>
    <w:rsid w:val="004A68C0"/>
    <w:rsid w:val="004A6BFC"/>
    <w:rsid w:val="004A6C46"/>
    <w:rsid w:val="004A6F3A"/>
    <w:rsid w:val="004A7353"/>
    <w:rsid w:val="004A7427"/>
    <w:rsid w:val="004A780C"/>
    <w:rsid w:val="004A7AB6"/>
    <w:rsid w:val="004A7C0B"/>
    <w:rsid w:val="004A7F5D"/>
    <w:rsid w:val="004B0064"/>
    <w:rsid w:val="004B019D"/>
    <w:rsid w:val="004B0471"/>
    <w:rsid w:val="004B0A70"/>
    <w:rsid w:val="004B0EA0"/>
    <w:rsid w:val="004B0F37"/>
    <w:rsid w:val="004B0F39"/>
    <w:rsid w:val="004B1179"/>
    <w:rsid w:val="004B166D"/>
    <w:rsid w:val="004B187D"/>
    <w:rsid w:val="004B1961"/>
    <w:rsid w:val="004B19C0"/>
    <w:rsid w:val="004B1DA2"/>
    <w:rsid w:val="004B210E"/>
    <w:rsid w:val="004B2315"/>
    <w:rsid w:val="004B277D"/>
    <w:rsid w:val="004B2D41"/>
    <w:rsid w:val="004B2DCA"/>
    <w:rsid w:val="004B2E51"/>
    <w:rsid w:val="004B2E7D"/>
    <w:rsid w:val="004B31BA"/>
    <w:rsid w:val="004B3864"/>
    <w:rsid w:val="004B3985"/>
    <w:rsid w:val="004B39A0"/>
    <w:rsid w:val="004B3AD8"/>
    <w:rsid w:val="004B3D32"/>
    <w:rsid w:val="004B3D92"/>
    <w:rsid w:val="004B4142"/>
    <w:rsid w:val="004B42A5"/>
    <w:rsid w:val="004B4498"/>
    <w:rsid w:val="004B455F"/>
    <w:rsid w:val="004B45BC"/>
    <w:rsid w:val="004B498F"/>
    <w:rsid w:val="004B4A03"/>
    <w:rsid w:val="004B4B62"/>
    <w:rsid w:val="004B4C7A"/>
    <w:rsid w:val="004B4E2F"/>
    <w:rsid w:val="004B4E8A"/>
    <w:rsid w:val="004B500F"/>
    <w:rsid w:val="004B5218"/>
    <w:rsid w:val="004B5331"/>
    <w:rsid w:val="004B550A"/>
    <w:rsid w:val="004B5728"/>
    <w:rsid w:val="004B5794"/>
    <w:rsid w:val="004B5819"/>
    <w:rsid w:val="004B5888"/>
    <w:rsid w:val="004B58DE"/>
    <w:rsid w:val="004B5CFA"/>
    <w:rsid w:val="004B61A5"/>
    <w:rsid w:val="004B65ED"/>
    <w:rsid w:val="004B6848"/>
    <w:rsid w:val="004B684F"/>
    <w:rsid w:val="004B6C3C"/>
    <w:rsid w:val="004B6F6A"/>
    <w:rsid w:val="004B6FA4"/>
    <w:rsid w:val="004B705B"/>
    <w:rsid w:val="004B71DB"/>
    <w:rsid w:val="004B7879"/>
    <w:rsid w:val="004B799C"/>
    <w:rsid w:val="004B7AE7"/>
    <w:rsid w:val="004B7B8E"/>
    <w:rsid w:val="004B7C0C"/>
    <w:rsid w:val="004B7DB1"/>
    <w:rsid w:val="004C01A6"/>
    <w:rsid w:val="004C0291"/>
    <w:rsid w:val="004C0366"/>
    <w:rsid w:val="004C093F"/>
    <w:rsid w:val="004C0D32"/>
    <w:rsid w:val="004C0F82"/>
    <w:rsid w:val="004C0FB0"/>
    <w:rsid w:val="004C1266"/>
    <w:rsid w:val="004C163B"/>
    <w:rsid w:val="004C1712"/>
    <w:rsid w:val="004C1BB7"/>
    <w:rsid w:val="004C22CE"/>
    <w:rsid w:val="004C22F1"/>
    <w:rsid w:val="004C2420"/>
    <w:rsid w:val="004C252E"/>
    <w:rsid w:val="004C2A38"/>
    <w:rsid w:val="004C2AFF"/>
    <w:rsid w:val="004C2CEE"/>
    <w:rsid w:val="004C2FE1"/>
    <w:rsid w:val="004C324A"/>
    <w:rsid w:val="004C3451"/>
    <w:rsid w:val="004C3512"/>
    <w:rsid w:val="004C35A3"/>
    <w:rsid w:val="004C3690"/>
    <w:rsid w:val="004C3898"/>
    <w:rsid w:val="004C38B8"/>
    <w:rsid w:val="004C38CF"/>
    <w:rsid w:val="004C3ABC"/>
    <w:rsid w:val="004C3BA7"/>
    <w:rsid w:val="004C3C31"/>
    <w:rsid w:val="004C3C8E"/>
    <w:rsid w:val="004C3D82"/>
    <w:rsid w:val="004C42DD"/>
    <w:rsid w:val="004C44C2"/>
    <w:rsid w:val="004C4884"/>
    <w:rsid w:val="004C4A9E"/>
    <w:rsid w:val="004C4CA5"/>
    <w:rsid w:val="004C52FC"/>
    <w:rsid w:val="004C53CF"/>
    <w:rsid w:val="004C5715"/>
    <w:rsid w:val="004C5805"/>
    <w:rsid w:val="004C5815"/>
    <w:rsid w:val="004C5868"/>
    <w:rsid w:val="004C5A4C"/>
    <w:rsid w:val="004C5B1E"/>
    <w:rsid w:val="004C5CA7"/>
    <w:rsid w:val="004C5DD0"/>
    <w:rsid w:val="004C5EED"/>
    <w:rsid w:val="004C5F4D"/>
    <w:rsid w:val="004C6564"/>
    <w:rsid w:val="004C66F8"/>
    <w:rsid w:val="004C6B12"/>
    <w:rsid w:val="004C6C9F"/>
    <w:rsid w:val="004C6E19"/>
    <w:rsid w:val="004C6EEB"/>
    <w:rsid w:val="004C725F"/>
    <w:rsid w:val="004C743E"/>
    <w:rsid w:val="004C7568"/>
    <w:rsid w:val="004C7B47"/>
    <w:rsid w:val="004C7BDD"/>
    <w:rsid w:val="004C7D66"/>
    <w:rsid w:val="004C7EC8"/>
    <w:rsid w:val="004C7F04"/>
    <w:rsid w:val="004C7FCE"/>
    <w:rsid w:val="004D02AA"/>
    <w:rsid w:val="004D0354"/>
    <w:rsid w:val="004D03FE"/>
    <w:rsid w:val="004D059C"/>
    <w:rsid w:val="004D05EC"/>
    <w:rsid w:val="004D0727"/>
    <w:rsid w:val="004D07C4"/>
    <w:rsid w:val="004D07D8"/>
    <w:rsid w:val="004D09C6"/>
    <w:rsid w:val="004D0A14"/>
    <w:rsid w:val="004D10D7"/>
    <w:rsid w:val="004D141B"/>
    <w:rsid w:val="004D16B1"/>
    <w:rsid w:val="004D1A85"/>
    <w:rsid w:val="004D2022"/>
    <w:rsid w:val="004D21E1"/>
    <w:rsid w:val="004D22A3"/>
    <w:rsid w:val="004D2475"/>
    <w:rsid w:val="004D24C3"/>
    <w:rsid w:val="004D2569"/>
    <w:rsid w:val="004D269B"/>
    <w:rsid w:val="004D27E5"/>
    <w:rsid w:val="004D27EB"/>
    <w:rsid w:val="004D2842"/>
    <w:rsid w:val="004D28EA"/>
    <w:rsid w:val="004D29E9"/>
    <w:rsid w:val="004D31F3"/>
    <w:rsid w:val="004D3431"/>
    <w:rsid w:val="004D35DF"/>
    <w:rsid w:val="004D367E"/>
    <w:rsid w:val="004D36B1"/>
    <w:rsid w:val="004D39BA"/>
    <w:rsid w:val="004D3C27"/>
    <w:rsid w:val="004D3C35"/>
    <w:rsid w:val="004D3D76"/>
    <w:rsid w:val="004D404B"/>
    <w:rsid w:val="004D438C"/>
    <w:rsid w:val="004D43ED"/>
    <w:rsid w:val="004D48A4"/>
    <w:rsid w:val="004D4C61"/>
    <w:rsid w:val="004D5361"/>
    <w:rsid w:val="004D5376"/>
    <w:rsid w:val="004D5744"/>
    <w:rsid w:val="004D5A48"/>
    <w:rsid w:val="004D5C15"/>
    <w:rsid w:val="004D5CDE"/>
    <w:rsid w:val="004D5D7E"/>
    <w:rsid w:val="004D5E92"/>
    <w:rsid w:val="004D5EF0"/>
    <w:rsid w:val="004D61E8"/>
    <w:rsid w:val="004D6329"/>
    <w:rsid w:val="004D67B1"/>
    <w:rsid w:val="004D681E"/>
    <w:rsid w:val="004D682E"/>
    <w:rsid w:val="004D6A71"/>
    <w:rsid w:val="004D6BD1"/>
    <w:rsid w:val="004D6C08"/>
    <w:rsid w:val="004D6DE7"/>
    <w:rsid w:val="004D6FB1"/>
    <w:rsid w:val="004D71C5"/>
    <w:rsid w:val="004D7ACC"/>
    <w:rsid w:val="004D7AF5"/>
    <w:rsid w:val="004D7BD9"/>
    <w:rsid w:val="004D7CE9"/>
    <w:rsid w:val="004D7D83"/>
    <w:rsid w:val="004D7EBD"/>
    <w:rsid w:val="004D7F46"/>
    <w:rsid w:val="004D7F7A"/>
    <w:rsid w:val="004E0472"/>
    <w:rsid w:val="004E12AE"/>
    <w:rsid w:val="004E13E6"/>
    <w:rsid w:val="004E1458"/>
    <w:rsid w:val="004E15D1"/>
    <w:rsid w:val="004E18BD"/>
    <w:rsid w:val="004E19B5"/>
    <w:rsid w:val="004E1A65"/>
    <w:rsid w:val="004E215F"/>
    <w:rsid w:val="004E2181"/>
    <w:rsid w:val="004E21C3"/>
    <w:rsid w:val="004E2680"/>
    <w:rsid w:val="004E27E3"/>
    <w:rsid w:val="004E28F9"/>
    <w:rsid w:val="004E2BC1"/>
    <w:rsid w:val="004E2F89"/>
    <w:rsid w:val="004E3606"/>
    <w:rsid w:val="004E36FA"/>
    <w:rsid w:val="004E3B59"/>
    <w:rsid w:val="004E3D19"/>
    <w:rsid w:val="004E40C8"/>
    <w:rsid w:val="004E422B"/>
    <w:rsid w:val="004E42E1"/>
    <w:rsid w:val="004E4454"/>
    <w:rsid w:val="004E462E"/>
    <w:rsid w:val="004E496D"/>
    <w:rsid w:val="004E4D89"/>
    <w:rsid w:val="004E51A0"/>
    <w:rsid w:val="004E51F7"/>
    <w:rsid w:val="004E540D"/>
    <w:rsid w:val="004E56DC"/>
    <w:rsid w:val="004E56F2"/>
    <w:rsid w:val="004E58F6"/>
    <w:rsid w:val="004E5A8C"/>
    <w:rsid w:val="004E5B60"/>
    <w:rsid w:val="004E5C2A"/>
    <w:rsid w:val="004E61E5"/>
    <w:rsid w:val="004E6510"/>
    <w:rsid w:val="004E67CC"/>
    <w:rsid w:val="004E6D71"/>
    <w:rsid w:val="004E6E7E"/>
    <w:rsid w:val="004E6ED8"/>
    <w:rsid w:val="004E71DB"/>
    <w:rsid w:val="004E747B"/>
    <w:rsid w:val="004E74C7"/>
    <w:rsid w:val="004E76F4"/>
    <w:rsid w:val="004E77B6"/>
    <w:rsid w:val="004E7819"/>
    <w:rsid w:val="004E7A52"/>
    <w:rsid w:val="004E7B37"/>
    <w:rsid w:val="004E7C69"/>
    <w:rsid w:val="004E7EB4"/>
    <w:rsid w:val="004E7EE9"/>
    <w:rsid w:val="004E7F36"/>
    <w:rsid w:val="004F02BC"/>
    <w:rsid w:val="004F02DB"/>
    <w:rsid w:val="004F03DB"/>
    <w:rsid w:val="004F05F6"/>
    <w:rsid w:val="004F08CD"/>
    <w:rsid w:val="004F0A4B"/>
    <w:rsid w:val="004F0A4D"/>
    <w:rsid w:val="004F0A92"/>
    <w:rsid w:val="004F0AE2"/>
    <w:rsid w:val="004F0B4E"/>
    <w:rsid w:val="004F0B6C"/>
    <w:rsid w:val="004F0B94"/>
    <w:rsid w:val="004F0D9E"/>
    <w:rsid w:val="004F1396"/>
    <w:rsid w:val="004F1500"/>
    <w:rsid w:val="004F15C1"/>
    <w:rsid w:val="004F196B"/>
    <w:rsid w:val="004F1B2E"/>
    <w:rsid w:val="004F1C03"/>
    <w:rsid w:val="004F1D06"/>
    <w:rsid w:val="004F2054"/>
    <w:rsid w:val="004F2078"/>
    <w:rsid w:val="004F21B0"/>
    <w:rsid w:val="004F2927"/>
    <w:rsid w:val="004F2A49"/>
    <w:rsid w:val="004F30E8"/>
    <w:rsid w:val="004F32B6"/>
    <w:rsid w:val="004F32EB"/>
    <w:rsid w:val="004F38B7"/>
    <w:rsid w:val="004F3DD4"/>
    <w:rsid w:val="004F3E9C"/>
    <w:rsid w:val="004F41EC"/>
    <w:rsid w:val="004F42C7"/>
    <w:rsid w:val="004F497F"/>
    <w:rsid w:val="004F4B76"/>
    <w:rsid w:val="004F4C5E"/>
    <w:rsid w:val="004F4D0B"/>
    <w:rsid w:val="004F4DA3"/>
    <w:rsid w:val="004F50B2"/>
    <w:rsid w:val="004F5208"/>
    <w:rsid w:val="004F5698"/>
    <w:rsid w:val="004F5710"/>
    <w:rsid w:val="004F5962"/>
    <w:rsid w:val="004F5E5A"/>
    <w:rsid w:val="004F60C2"/>
    <w:rsid w:val="004F6291"/>
    <w:rsid w:val="004F63C0"/>
    <w:rsid w:val="004F6435"/>
    <w:rsid w:val="004F64FD"/>
    <w:rsid w:val="004F6525"/>
    <w:rsid w:val="004F6938"/>
    <w:rsid w:val="004F6E19"/>
    <w:rsid w:val="004F7285"/>
    <w:rsid w:val="004F73DD"/>
    <w:rsid w:val="004F7497"/>
    <w:rsid w:val="004F75B9"/>
    <w:rsid w:val="004F7B22"/>
    <w:rsid w:val="004F7C93"/>
    <w:rsid w:val="0050003F"/>
    <w:rsid w:val="005001C5"/>
    <w:rsid w:val="00500355"/>
    <w:rsid w:val="005005FE"/>
    <w:rsid w:val="00500915"/>
    <w:rsid w:val="00500A53"/>
    <w:rsid w:val="00500C38"/>
    <w:rsid w:val="00500E55"/>
    <w:rsid w:val="00501059"/>
    <w:rsid w:val="00501193"/>
    <w:rsid w:val="00501577"/>
    <w:rsid w:val="005017CB"/>
    <w:rsid w:val="00501908"/>
    <w:rsid w:val="00501B63"/>
    <w:rsid w:val="00501C59"/>
    <w:rsid w:val="00501DD5"/>
    <w:rsid w:val="00501ED9"/>
    <w:rsid w:val="00501FCA"/>
    <w:rsid w:val="00501FD1"/>
    <w:rsid w:val="005023A0"/>
    <w:rsid w:val="0050250F"/>
    <w:rsid w:val="00502687"/>
    <w:rsid w:val="00502745"/>
    <w:rsid w:val="0050278A"/>
    <w:rsid w:val="0050292E"/>
    <w:rsid w:val="00502B48"/>
    <w:rsid w:val="00502BF1"/>
    <w:rsid w:val="00502C05"/>
    <w:rsid w:val="00502D3D"/>
    <w:rsid w:val="00502EFE"/>
    <w:rsid w:val="005030B5"/>
    <w:rsid w:val="0050351E"/>
    <w:rsid w:val="0050362F"/>
    <w:rsid w:val="005038D3"/>
    <w:rsid w:val="00503BA8"/>
    <w:rsid w:val="00503DE6"/>
    <w:rsid w:val="0050408E"/>
    <w:rsid w:val="0050478C"/>
    <w:rsid w:val="00504FD8"/>
    <w:rsid w:val="00505343"/>
    <w:rsid w:val="0050567A"/>
    <w:rsid w:val="00505B0F"/>
    <w:rsid w:val="00505B84"/>
    <w:rsid w:val="00505CB9"/>
    <w:rsid w:val="00506557"/>
    <w:rsid w:val="0050677A"/>
    <w:rsid w:val="00506A2C"/>
    <w:rsid w:val="00506E7C"/>
    <w:rsid w:val="00506E83"/>
    <w:rsid w:val="00507328"/>
    <w:rsid w:val="00507388"/>
    <w:rsid w:val="00507B56"/>
    <w:rsid w:val="00507C1E"/>
    <w:rsid w:val="00507DF1"/>
    <w:rsid w:val="00507F3B"/>
    <w:rsid w:val="00510035"/>
    <w:rsid w:val="00510263"/>
    <w:rsid w:val="00510538"/>
    <w:rsid w:val="00510716"/>
    <w:rsid w:val="005108D8"/>
    <w:rsid w:val="00510C74"/>
    <w:rsid w:val="00510F9C"/>
    <w:rsid w:val="0051102A"/>
    <w:rsid w:val="005110D6"/>
    <w:rsid w:val="0051114B"/>
    <w:rsid w:val="005113B5"/>
    <w:rsid w:val="00511585"/>
    <w:rsid w:val="005116F9"/>
    <w:rsid w:val="00511765"/>
    <w:rsid w:val="005118D5"/>
    <w:rsid w:val="00511C14"/>
    <w:rsid w:val="00511DD4"/>
    <w:rsid w:val="00511EEA"/>
    <w:rsid w:val="00511FCA"/>
    <w:rsid w:val="00512437"/>
    <w:rsid w:val="00512874"/>
    <w:rsid w:val="00512A23"/>
    <w:rsid w:val="00512B9E"/>
    <w:rsid w:val="00512BD3"/>
    <w:rsid w:val="00512CD7"/>
    <w:rsid w:val="005131F3"/>
    <w:rsid w:val="00513212"/>
    <w:rsid w:val="00513558"/>
    <w:rsid w:val="005135A2"/>
    <w:rsid w:val="00513D2D"/>
    <w:rsid w:val="00513D81"/>
    <w:rsid w:val="00513D85"/>
    <w:rsid w:val="00513EB7"/>
    <w:rsid w:val="005145A9"/>
    <w:rsid w:val="005148EA"/>
    <w:rsid w:val="00514A00"/>
    <w:rsid w:val="00514A31"/>
    <w:rsid w:val="00514B4C"/>
    <w:rsid w:val="00514C81"/>
    <w:rsid w:val="00514CDD"/>
    <w:rsid w:val="00515053"/>
    <w:rsid w:val="00515152"/>
    <w:rsid w:val="005152B7"/>
    <w:rsid w:val="005153A7"/>
    <w:rsid w:val="0051567E"/>
    <w:rsid w:val="005157A3"/>
    <w:rsid w:val="00515B74"/>
    <w:rsid w:val="00515BCE"/>
    <w:rsid w:val="00515E85"/>
    <w:rsid w:val="00515F1C"/>
    <w:rsid w:val="00516145"/>
    <w:rsid w:val="00516391"/>
    <w:rsid w:val="00516653"/>
    <w:rsid w:val="0051668C"/>
    <w:rsid w:val="0051681C"/>
    <w:rsid w:val="005168C6"/>
    <w:rsid w:val="005171E7"/>
    <w:rsid w:val="005176F8"/>
    <w:rsid w:val="00517908"/>
    <w:rsid w:val="00517969"/>
    <w:rsid w:val="00517B92"/>
    <w:rsid w:val="00517E46"/>
    <w:rsid w:val="00517FA6"/>
    <w:rsid w:val="0052002A"/>
    <w:rsid w:val="00520767"/>
    <w:rsid w:val="00520849"/>
    <w:rsid w:val="005208A7"/>
    <w:rsid w:val="00520B12"/>
    <w:rsid w:val="00520C6B"/>
    <w:rsid w:val="00520CBB"/>
    <w:rsid w:val="00520E3D"/>
    <w:rsid w:val="00521076"/>
    <w:rsid w:val="00521081"/>
    <w:rsid w:val="00521237"/>
    <w:rsid w:val="0052146B"/>
    <w:rsid w:val="005214BE"/>
    <w:rsid w:val="005216D1"/>
    <w:rsid w:val="005219CF"/>
    <w:rsid w:val="00522253"/>
    <w:rsid w:val="0052263E"/>
    <w:rsid w:val="00522754"/>
    <w:rsid w:val="00522DC1"/>
    <w:rsid w:val="005231B9"/>
    <w:rsid w:val="005232A3"/>
    <w:rsid w:val="005232AD"/>
    <w:rsid w:val="005233C8"/>
    <w:rsid w:val="005235BB"/>
    <w:rsid w:val="00523670"/>
    <w:rsid w:val="0052384A"/>
    <w:rsid w:val="00523A5F"/>
    <w:rsid w:val="00523FF0"/>
    <w:rsid w:val="0052423F"/>
    <w:rsid w:val="0052428F"/>
    <w:rsid w:val="005243B3"/>
    <w:rsid w:val="00524497"/>
    <w:rsid w:val="0052474D"/>
    <w:rsid w:val="00524C8B"/>
    <w:rsid w:val="00525255"/>
    <w:rsid w:val="0052578E"/>
    <w:rsid w:val="00525B27"/>
    <w:rsid w:val="00525B75"/>
    <w:rsid w:val="00525D7B"/>
    <w:rsid w:val="00526106"/>
    <w:rsid w:val="00526415"/>
    <w:rsid w:val="00526476"/>
    <w:rsid w:val="0052652F"/>
    <w:rsid w:val="00526611"/>
    <w:rsid w:val="00526634"/>
    <w:rsid w:val="00526922"/>
    <w:rsid w:val="00526B45"/>
    <w:rsid w:val="00526C34"/>
    <w:rsid w:val="00526DD0"/>
    <w:rsid w:val="00526FFA"/>
    <w:rsid w:val="005270EB"/>
    <w:rsid w:val="005273DC"/>
    <w:rsid w:val="005274E7"/>
    <w:rsid w:val="0052769C"/>
    <w:rsid w:val="00527713"/>
    <w:rsid w:val="00527939"/>
    <w:rsid w:val="0052798C"/>
    <w:rsid w:val="00527BC5"/>
    <w:rsid w:val="00527D53"/>
    <w:rsid w:val="005301AC"/>
    <w:rsid w:val="005302F3"/>
    <w:rsid w:val="005303FE"/>
    <w:rsid w:val="00530493"/>
    <w:rsid w:val="005305F2"/>
    <w:rsid w:val="00530E02"/>
    <w:rsid w:val="00531458"/>
    <w:rsid w:val="00531525"/>
    <w:rsid w:val="00531822"/>
    <w:rsid w:val="005324B2"/>
    <w:rsid w:val="00532663"/>
    <w:rsid w:val="005326F6"/>
    <w:rsid w:val="005328EC"/>
    <w:rsid w:val="00532931"/>
    <w:rsid w:val="00532A0B"/>
    <w:rsid w:val="00532CAE"/>
    <w:rsid w:val="00532D8A"/>
    <w:rsid w:val="00533265"/>
    <w:rsid w:val="00533331"/>
    <w:rsid w:val="00533425"/>
    <w:rsid w:val="00533DC8"/>
    <w:rsid w:val="00533E7F"/>
    <w:rsid w:val="00533F54"/>
    <w:rsid w:val="00533F77"/>
    <w:rsid w:val="0053410C"/>
    <w:rsid w:val="005342F0"/>
    <w:rsid w:val="005346F6"/>
    <w:rsid w:val="00534917"/>
    <w:rsid w:val="005349E5"/>
    <w:rsid w:val="00534B59"/>
    <w:rsid w:val="00534C40"/>
    <w:rsid w:val="00534E40"/>
    <w:rsid w:val="00534E77"/>
    <w:rsid w:val="005350C7"/>
    <w:rsid w:val="00535224"/>
    <w:rsid w:val="005352EC"/>
    <w:rsid w:val="00535416"/>
    <w:rsid w:val="005357A3"/>
    <w:rsid w:val="00535839"/>
    <w:rsid w:val="00535C22"/>
    <w:rsid w:val="00535E06"/>
    <w:rsid w:val="00535E8F"/>
    <w:rsid w:val="00535EE3"/>
    <w:rsid w:val="00536133"/>
    <w:rsid w:val="00536435"/>
    <w:rsid w:val="005365E3"/>
    <w:rsid w:val="0053663D"/>
    <w:rsid w:val="00536753"/>
    <w:rsid w:val="00536759"/>
    <w:rsid w:val="00536B06"/>
    <w:rsid w:val="00536BF1"/>
    <w:rsid w:val="00536D29"/>
    <w:rsid w:val="005379D4"/>
    <w:rsid w:val="00537C62"/>
    <w:rsid w:val="00537CDC"/>
    <w:rsid w:val="00537EB1"/>
    <w:rsid w:val="005400AA"/>
    <w:rsid w:val="00540462"/>
    <w:rsid w:val="00540525"/>
    <w:rsid w:val="00540753"/>
    <w:rsid w:val="0054078A"/>
    <w:rsid w:val="00541099"/>
    <w:rsid w:val="0054119E"/>
    <w:rsid w:val="0054122E"/>
    <w:rsid w:val="00541333"/>
    <w:rsid w:val="005418EE"/>
    <w:rsid w:val="005419A6"/>
    <w:rsid w:val="00541CA9"/>
    <w:rsid w:val="00541DCB"/>
    <w:rsid w:val="00541E5F"/>
    <w:rsid w:val="00541F8B"/>
    <w:rsid w:val="00541FDF"/>
    <w:rsid w:val="00542173"/>
    <w:rsid w:val="005426D0"/>
    <w:rsid w:val="0054279C"/>
    <w:rsid w:val="00542AB5"/>
    <w:rsid w:val="00542DBF"/>
    <w:rsid w:val="00542E29"/>
    <w:rsid w:val="00542FC6"/>
    <w:rsid w:val="005432AC"/>
    <w:rsid w:val="00543302"/>
    <w:rsid w:val="0054365D"/>
    <w:rsid w:val="00543A1A"/>
    <w:rsid w:val="00543D07"/>
    <w:rsid w:val="005443A5"/>
    <w:rsid w:val="00544494"/>
    <w:rsid w:val="00544BFF"/>
    <w:rsid w:val="00544C04"/>
    <w:rsid w:val="00544C0F"/>
    <w:rsid w:val="00544CA3"/>
    <w:rsid w:val="00545517"/>
    <w:rsid w:val="00545540"/>
    <w:rsid w:val="0054562B"/>
    <w:rsid w:val="00545735"/>
    <w:rsid w:val="005458F6"/>
    <w:rsid w:val="00545C65"/>
    <w:rsid w:val="00545D42"/>
    <w:rsid w:val="00546521"/>
    <w:rsid w:val="0054672A"/>
    <w:rsid w:val="00546970"/>
    <w:rsid w:val="005469AB"/>
    <w:rsid w:val="00546A2C"/>
    <w:rsid w:val="00546E7F"/>
    <w:rsid w:val="0054711D"/>
    <w:rsid w:val="0054729A"/>
    <w:rsid w:val="00547743"/>
    <w:rsid w:val="00547751"/>
    <w:rsid w:val="00547A88"/>
    <w:rsid w:val="00547CF9"/>
    <w:rsid w:val="00550117"/>
    <w:rsid w:val="0055029D"/>
    <w:rsid w:val="005502BB"/>
    <w:rsid w:val="005502FE"/>
    <w:rsid w:val="005503B7"/>
    <w:rsid w:val="00550429"/>
    <w:rsid w:val="005507DA"/>
    <w:rsid w:val="00550892"/>
    <w:rsid w:val="00550A71"/>
    <w:rsid w:val="00550C1C"/>
    <w:rsid w:val="00551510"/>
    <w:rsid w:val="0055183A"/>
    <w:rsid w:val="005518C0"/>
    <w:rsid w:val="005519FC"/>
    <w:rsid w:val="00551A06"/>
    <w:rsid w:val="005522ED"/>
    <w:rsid w:val="00552506"/>
    <w:rsid w:val="00552581"/>
    <w:rsid w:val="0055268F"/>
    <w:rsid w:val="005528F4"/>
    <w:rsid w:val="005533E8"/>
    <w:rsid w:val="00553435"/>
    <w:rsid w:val="00553716"/>
    <w:rsid w:val="005539A1"/>
    <w:rsid w:val="00553F0B"/>
    <w:rsid w:val="00553FAC"/>
    <w:rsid w:val="00553FF7"/>
    <w:rsid w:val="005540A7"/>
    <w:rsid w:val="00554285"/>
    <w:rsid w:val="005544CA"/>
    <w:rsid w:val="00554DC1"/>
    <w:rsid w:val="00554E19"/>
    <w:rsid w:val="00554F65"/>
    <w:rsid w:val="00555019"/>
    <w:rsid w:val="0055523A"/>
    <w:rsid w:val="005552EF"/>
    <w:rsid w:val="00555358"/>
    <w:rsid w:val="00555750"/>
    <w:rsid w:val="0055582A"/>
    <w:rsid w:val="00555AE1"/>
    <w:rsid w:val="00555B3F"/>
    <w:rsid w:val="00555C4A"/>
    <w:rsid w:val="00555D0B"/>
    <w:rsid w:val="00555E37"/>
    <w:rsid w:val="00556004"/>
    <w:rsid w:val="005563BE"/>
    <w:rsid w:val="00556597"/>
    <w:rsid w:val="00556797"/>
    <w:rsid w:val="00556807"/>
    <w:rsid w:val="00556C8E"/>
    <w:rsid w:val="00556E07"/>
    <w:rsid w:val="0055712D"/>
    <w:rsid w:val="0055761E"/>
    <w:rsid w:val="005576A7"/>
    <w:rsid w:val="00557746"/>
    <w:rsid w:val="00557A5E"/>
    <w:rsid w:val="00557E1E"/>
    <w:rsid w:val="00557FBF"/>
    <w:rsid w:val="005600F0"/>
    <w:rsid w:val="0056056E"/>
    <w:rsid w:val="0056070D"/>
    <w:rsid w:val="00560A71"/>
    <w:rsid w:val="00560BE1"/>
    <w:rsid w:val="00560C1B"/>
    <w:rsid w:val="00560C25"/>
    <w:rsid w:val="0056121F"/>
    <w:rsid w:val="00561557"/>
    <w:rsid w:val="005615B6"/>
    <w:rsid w:val="005615E5"/>
    <w:rsid w:val="00561684"/>
    <w:rsid w:val="00561849"/>
    <w:rsid w:val="005618E7"/>
    <w:rsid w:val="00561A9F"/>
    <w:rsid w:val="00561CA3"/>
    <w:rsid w:val="00561E16"/>
    <w:rsid w:val="005620FA"/>
    <w:rsid w:val="0056218B"/>
    <w:rsid w:val="00562209"/>
    <w:rsid w:val="00562A04"/>
    <w:rsid w:val="00562A40"/>
    <w:rsid w:val="00562F95"/>
    <w:rsid w:val="0056302C"/>
    <w:rsid w:val="00563B51"/>
    <w:rsid w:val="00563D7C"/>
    <w:rsid w:val="00564290"/>
    <w:rsid w:val="00564618"/>
    <w:rsid w:val="005648AE"/>
    <w:rsid w:val="00564E2A"/>
    <w:rsid w:val="00564ED0"/>
    <w:rsid w:val="00565023"/>
    <w:rsid w:val="00565085"/>
    <w:rsid w:val="00565165"/>
    <w:rsid w:val="00565254"/>
    <w:rsid w:val="005654F0"/>
    <w:rsid w:val="00565DC6"/>
    <w:rsid w:val="00565EAF"/>
    <w:rsid w:val="00565F7D"/>
    <w:rsid w:val="00565FD4"/>
    <w:rsid w:val="005660B4"/>
    <w:rsid w:val="00566633"/>
    <w:rsid w:val="005666C0"/>
    <w:rsid w:val="00566946"/>
    <w:rsid w:val="00566A43"/>
    <w:rsid w:val="00567188"/>
    <w:rsid w:val="00567A18"/>
    <w:rsid w:val="00567BA6"/>
    <w:rsid w:val="00567BDA"/>
    <w:rsid w:val="00567C32"/>
    <w:rsid w:val="00567DAD"/>
    <w:rsid w:val="00567E0C"/>
    <w:rsid w:val="0057005C"/>
    <w:rsid w:val="0057015F"/>
    <w:rsid w:val="005703C5"/>
    <w:rsid w:val="00570471"/>
    <w:rsid w:val="0057147E"/>
    <w:rsid w:val="0057188E"/>
    <w:rsid w:val="00571B29"/>
    <w:rsid w:val="00571CCD"/>
    <w:rsid w:val="00572505"/>
    <w:rsid w:val="00572594"/>
    <w:rsid w:val="00572620"/>
    <w:rsid w:val="00572AAA"/>
    <w:rsid w:val="00572C19"/>
    <w:rsid w:val="00572CF0"/>
    <w:rsid w:val="00572E29"/>
    <w:rsid w:val="005732F5"/>
    <w:rsid w:val="0057367D"/>
    <w:rsid w:val="00574054"/>
    <w:rsid w:val="00574103"/>
    <w:rsid w:val="00574164"/>
    <w:rsid w:val="00574353"/>
    <w:rsid w:val="0057452A"/>
    <w:rsid w:val="00574879"/>
    <w:rsid w:val="00574A3C"/>
    <w:rsid w:val="00574A47"/>
    <w:rsid w:val="00574B03"/>
    <w:rsid w:val="00575534"/>
    <w:rsid w:val="00575592"/>
    <w:rsid w:val="005755FF"/>
    <w:rsid w:val="005756AB"/>
    <w:rsid w:val="00575A54"/>
    <w:rsid w:val="00575C29"/>
    <w:rsid w:val="00575EDC"/>
    <w:rsid w:val="00575F9C"/>
    <w:rsid w:val="0057601B"/>
    <w:rsid w:val="0057621D"/>
    <w:rsid w:val="0057624D"/>
    <w:rsid w:val="005762DA"/>
    <w:rsid w:val="00576302"/>
    <w:rsid w:val="00576475"/>
    <w:rsid w:val="00576508"/>
    <w:rsid w:val="00576529"/>
    <w:rsid w:val="005767DA"/>
    <w:rsid w:val="005768E6"/>
    <w:rsid w:val="005768EA"/>
    <w:rsid w:val="005769B7"/>
    <w:rsid w:val="00576A2C"/>
    <w:rsid w:val="00576A58"/>
    <w:rsid w:val="00576C27"/>
    <w:rsid w:val="00577024"/>
    <w:rsid w:val="0057735D"/>
    <w:rsid w:val="005774A2"/>
    <w:rsid w:val="005774D4"/>
    <w:rsid w:val="00577563"/>
    <w:rsid w:val="00577CAA"/>
    <w:rsid w:val="00577CDC"/>
    <w:rsid w:val="00577D8B"/>
    <w:rsid w:val="0058064E"/>
    <w:rsid w:val="0058072B"/>
    <w:rsid w:val="005807EC"/>
    <w:rsid w:val="0058091F"/>
    <w:rsid w:val="00580A97"/>
    <w:rsid w:val="00580C8C"/>
    <w:rsid w:val="00580DF9"/>
    <w:rsid w:val="00580DFA"/>
    <w:rsid w:val="00580DFE"/>
    <w:rsid w:val="005817F0"/>
    <w:rsid w:val="00581969"/>
    <w:rsid w:val="00581A17"/>
    <w:rsid w:val="00581A94"/>
    <w:rsid w:val="00581EF5"/>
    <w:rsid w:val="00582341"/>
    <w:rsid w:val="00582774"/>
    <w:rsid w:val="00582809"/>
    <w:rsid w:val="00582C61"/>
    <w:rsid w:val="00582E10"/>
    <w:rsid w:val="0058341D"/>
    <w:rsid w:val="005836EA"/>
    <w:rsid w:val="005837DC"/>
    <w:rsid w:val="00583D50"/>
    <w:rsid w:val="0058419E"/>
    <w:rsid w:val="005842B4"/>
    <w:rsid w:val="005846EC"/>
    <w:rsid w:val="0058474A"/>
    <w:rsid w:val="00584A71"/>
    <w:rsid w:val="00584CBE"/>
    <w:rsid w:val="00584CE4"/>
    <w:rsid w:val="005850F2"/>
    <w:rsid w:val="005852C9"/>
    <w:rsid w:val="005852EB"/>
    <w:rsid w:val="00585428"/>
    <w:rsid w:val="005856E6"/>
    <w:rsid w:val="00585748"/>
    <w:rsid w:val="005857CF"/>
    <w:rsid w:val="00585851"/>
    <w:rsid w:val="005859B7"/>
    <w:rsid w:val="005859FF"/>
    <w:rsid w:val="00585B8A"/>
    <w:rsid w:val="00585BD6"/>
    <w:rsid w:val="00586014"/>
    <w:rsid w:val="0058645F"/>
    <w:rsid w:val="00586633"/>
    <w:rsid w:val="00586BFB"/>
    <w:rsid w:val="00586CD7"/>
    <w:rsid w:val="00586D86"/>
    <w:rsid w:val="00586F8F"/>
    <w:rsid w:val="0058707A"/>
    <w:rsid w:val="005871C3"/>
    <w:rsid w:val="005873CA"/>
    <w:rsid w:val="00587583"/>
    <w:rsid w:val="00587740"/>
    <w:rsid w:val="0058798C"/>
    <w:rsid w:val="00587AF9"/>
    <w:rsid w:val="00587BB9"/>
    <w:rsid w:val="00587EFF"/>
    <w:rsid w:val="005900FA"/>
    <w:rsid w:val="0059011F"/>
    <w:rsid w:val="005901D2"/>
    <w:rsid w:val="005902FF"/>
    <w:rsid w:val="00590497"/>
    <w:rsid w:val="00590582"/>
    <w:rsid w:val="005907B2"/>
    <w:rsid w:val="005909E5"/>
    <w:rsid w:val="00590AFA"/>
    <w:rsid w:val="00590D74"/>
    <w:rsid w:val="00590E8C"/>
    <w:rsid w:val="005914DA"/>
    <w:rsid w:val="005914DE"/>
    <w:rsid w:val="00591E6D"/>
    <w:rsid w:val="005924DB"/>
    <w:rsid w:val="0059263D"/>
    <w:rsid w:val="00592A22"/>
    <w:rsid w:val="00592BE6"/>
    <w:rsid w:val="00592D98"/>
    <w:rsid w:val="00592DA8"/>
    <w:rsid w:val="00592DE3"/>
    <w:rsid w:val="00593188"/>
    <w:rsid w:val="005931CF"/>
    <w:rsid w:val="00593493"/>
    <w:rsid w:val="005935A4"/>
    <w:rsid w:val="005935A5"/>
    <w:rsid w:val="0059371B"/>
    <w:rsid w:val="00593888"/>
    <w:rsid w:val="00593963"/>
    <w:rsid w:val="00593F5D"/>
    <w:rsid w:val="00594299"/>
    <w:rsid w:val="005942A0"/>
    <w:rsid w:val="005944F3"/>
    <w:rsid w:val="005948C2"/>
    <w:rsid w:val="00594D50"/>
    <w:rsid w:val="005951A8"/>
    <w:rsid w:val="00595424"/>
    <w:rsid w:val="00595AC6"/>
    <w:rsid w:val="00595C94"/>
    <w:rsid w:val="00595CC1"/>
    <w:rsid w:val="00595DCA"/>
    <w:rsid w:val="00595E1C"/>
    <w:rsid w:val="00596149"/>
    <w:rsid w:val="005966CE"/>
    <w:rsid w:val="0059671C"/>
    <w:rsid w:val="0059682C"/>
    <w:rsid w:val="005968D3"/>
    <w:rsid w:val="0059691C"/>
    <w:rsid w:val="005969D8"/>
    <w:rsid w:val="00596F99"/>
    <w:rsid w:val="00597159"/>
    <w:rsid w:val="00597210"/>
    <w:rsid w:val="005975BC"/>
    <w:rsid w:val="005975D4"/>
    <w:rsid w:val="00597774"/>
    <w:rsid w:val="0059779B"/>
    <w:rsid w:val="00597892"/>
    <w:rsid w:val="00597935"/>
    <w:rsid w:val="00597AD5"/>
    <w:rsid w:val="00597B2A"/>
    <w:rsid w:val="00597B74"/>
    <w:rsid w:val="00597D14"/>
    <w:rsid w:val="005A02D4"/>
    <w:rsid w:val="005A0651"/>
    <w:rsid w:val="005A0824"/>
    <w:rsid w:val="005A08CE"/>
    <w:rsid w:val="005A125A"/>
    <w:rsid w:val="005A1460"/>
    <w:rsid w:val="005A1BB7"/>
    <w:rsid w:val="005A209A"/>
    <w:rsid w:val="005A212D"/>
    <w:rsid w:val="005A2364"/>
    <w:rsid w:val="005A23DA"/>
    <w:rsid w:val="005A23DE"/>
    <w:rsid w:val="005A268B"/>
    <w:rsid w:val="005A28EF"/>
    <w:rsid w:val="005A29EB"/>
    <w:rsid w:val="005A2EB8"/>
    <w:rsid w:val="005A3144"/>
    <w:rsid w:val="005A378E"/>
    <w:rsid w:val="005A37F1"/>
    <w:rsid w:val="005A38A6"/>
    <w:rsid w:val="005A3AED"/>
    <w:rsid w:val="005A3B49"/>
    <w:rsid w:val="005A3E62"/>
    <w:rsid w:val="005A41E4"/>
    <w:rsid w:val="005A45BB"/>
    <w:rsid w:val="005A4781"/>
    <w:rsid w:val="005A47AB"/>
    <w:rsid w:val="005A4944"/>
    <w:rsid w:val="005A4B23"/>
    <w:rsid w:val="005A4CB5"/>
    <w:rsid w:val="005A5260"/>
    <w:rsid w:val="005A5292"/>
    <w:rsid w:val="005A52EE"/>
    <w:rsid w:val="005A576E"/>
    <w:rsid w:val="005A57E5"/>
    <w:rsid w:val="005A5F01"/>
    <w:rsid w:val="005A60B6"/>
    <w:rsid w:val="005A61F6"/>
    <w:rsid w:val="005A62DD"/>
    <w:rsid w:val="005A6611"/>
    <w:rsid w:val="005A662D"/>
    <w:rsid w:val="005A66A2"/>
    <w:rsid w:val="005A66B8"/>
    <w:rsid w:val="005A6B1E"/>
    <w:rsid w:val="005A6B41"/>
    <w:rsid w:val="005A6BFD"/>
    <w:rsid w:val="005A6C2F"/>
    <w:rsid w:val="005A7122"/>
    <w:rsid w:val="005A751D"/>
    <w:rsid w:val="005A75E4"/>
    <w:rsid w:val="005A76BF"/>
    <w:rsid w:val="005A77CC"/>
    <w:rsid w:val="005A7997"/>
    <w:rsid w:val="005A7D48"/>
    <w:rsid w:val="005A7E71"/>
    <w:rsid w:val="005B0372"/>
    <w:rsid w:val="005B069D"/>
    <w:rsid w:val="005B0898"/>
    <w:rsid w:val="005B0D15"/>
    <w:rsid w:val="005B0FC6"/>
    <w:rsid w:val="005B10BC"/>
    <w:rsid w:val="005B1299"/>
    <w:rsid w:val="005B1405"/>
    <w:rsid w:val="005B1409"/>
    <w:rsid w:val="005B1719"/>
    <w:rsid w:val="005B19BB"/>
    <w:rsid w:val="005B1AE9"/>
    <w:rsid w:val="005B1CBA"/>
    <w:rsid w:val="005B1DB5"/>
    <w:rsid w:val="005B2016"/>
    <w:rsid w:val="005B2643"/>
    <w:rsid w:val="005B272D"/>
    <w:rsid w:val="005B2B62"/>
    <w:rsid w:val="005B2B93"/>
    <w:rsid w:val="005B30E5"/>
    <w:rsid w:val="005B3106"/>
    <w:rsid w:val="005B317F"/>
    <w:rsid w:val="005B344E"/>
    <w:rsid w:val="005B35D7"/>
    <w:rsid w:val="005B3779"/>
    <w:rsid w:val="005B37F6"/>
    <w:rsid w:val="005B38C5"/>
    <w:rsid w:val="005B392A"/>
    <w:rsid w:val="005B3A9B"/>
    <w:rsid w:val="005B3AA3"/>
    <w:rsid w:val="005B3B89"/>
    <w:rsid w:val="005B3BA6"/>
    <w:rsid w:val="005B40EB"/>
    <w:rsid w:val="005B4378"/>
    <w:rsid w:val="005B4604"/>
    <w:rsid w:val="005B4FE7"/>
    <w:rsid w:val="005B5536"/>
    <w:rsid w:val="005B575C"/>
    <w:rsid w:val="005B5A68"/>
    <w:rsid w:val="005B5AD5"/>
    <w:rsid w:val="005B5D42"/>
    <w:rsid w:val="005B5D63"/>
    <w:rsid w:val="005B5E3A"/>
    <w:rsid w:val="005B609F"/>
    <w:rsid w:val="005B61E5"/>
    <w:rsid w:val="005B6273"/>
    <w:rsid w:val="005B65DA"/>
    <w:rsid w:val="005B6A67"/>
    <w:rsid w:val="005B6C36"/>
    <w:rsid w:val="005B6F83"/>
    <w:rsid w:val="005B7050"/>
    <w:rsid w:val="005B70A0"/>
    <w:rsid w:val="005B72C4"/>
    <w:rsid w:val="005B787D"/>
    <w:rsid w:val="005B7B14"/>
    <w:rsid w:val="005B7BE4"/>
    <w:rsid w:val="005B7D2C"/>
    <w:rsid w:val="005B7E72"/>
    <w:rsid w:val="005C06B2"/>
    <w:rsid w:val="005C0881"/>
    <w:rsid w:val="005C094B"/>
    <w:rsid w:val="005C09B0"/>
    <w:rsid w:val="005C0E22"/>
    <w:rsid w:val="005C0E6F"/>
    <w:rsid w:val="005C1102"/>
    <w:rsid w:val="005C1153"/>
    <w:rsid w:val="005C1287"/>
    <w:rsid w:val="005C1299"/>
    <w:rsid w:val="005C13C3"/>
    <w:rsid w:val="005C1508"/>
    <w:rsid w:val="005C166D"/>
    <w:rsid w:val="005C18CA"/>
    <w:rsid w:val="005C1E2C"/>
    <w:rsid w:val="005C227B"/>
    <w:rsid w:val="005C26C6"/>
    <w:rsid w:val="005C27B1"/>
    <w:rsid w:val="005C2918"/>
    <w:rsid w:val="005C2E05"/>
    <w:rsid w:val="005C2F67"/>
    <w:rsid w:val="005C2F88"/>
    <w:rsid w:val="005C3270"/>
    <w:rsid w:val="005C3932"/>
    <w:rsid w:val="005C39CE"/>
    <w:rsid w:val="005C3E63"/>
    <w:rsid w:val="005C3E7F"/>
    <w:rsid w:val="005C3F60"/>
    <w:rsid w:val="005C3FA4"/>
    <w:rsid w:val="005C3FDA"/>
    <w:rsid w:val="005C41DC"/>
    <w:rsid w:val="005C4365"/>
    <w:rsid w:val="005C44E6"/>
    <w:rsid w:val="005C4663"/>
    <w:rsid w:val="005C4A14"/>
    <w:rsid w:val="005C4ADE"/>
    <w:rsid w:val="005C4CDA"/>
    <w:rsid w:val="005C4D44"/>
    <w:rsid w:val="005C5283"/>
    <w:rsid w:val="005C5421"/>
    <w:rsid w:val="005C551C"/>
    <w:rsid w:val="005C59DE"/>
    <w:rsid w:val="005C5AB2"/>
    <w:rsid w:val="005C5C5A"/>
    <w:rsid w:val="005C6082"/>
    <w:rsid w:val="005C6091"/>
    <w:rsid w:val="005C60C5"/>
    <w:rsid w:val="005C61B2"/>
    <w:rsid w:val="005C6472"/>
    <w:rsid w:val="005C66A6"/>
    <w:rsid w:val="005C66B9"/>
    <w:rsid w:val="005C66E3"/>
    <w:rsid w:val="005C6745"/>
    <w:rsid w:val="005C6A41"/>
    <w:rsid w:val="005C6A56"/>
    <w:rsid w:val="005C6D80"/>
    <w:rsid w:val="005C744D"/>
    <w:rsid w:val="005C74FB"/>
    <w:rsid w:val="005C7779"/>
    <w:rsid w:val="005C7A8F"/>
    <w:rsid w:val="005C7CFE"/>
    <w:rsid w:val="005C7D94"/>
    <w:rsid w:val="005D02E9"/>
    <w:rsid w:val="005D07E8"/>
    <w:rsid w:val="005D0C5F"/>
    <w:rsid w:val="005D0C60"/>
    <w:rsid w:val="005D1258"/>
    <w:rsid w:val="005D12CE"/>
    <w:rsid w:val="005D1602"/>
    <w:rsid w:val="005D1CF8"/>
    <w:rsid w:val="005D1D2C"/>
    <w:rsid w:val="005D1EA3"/>
    <w:rsid w:val="005D1FDB"/>
    <w:rsid w:val="005D23FD"/>
    <w:rsid w:val="005D284E"/>
    <w:rsid w:val="005D293C"/>
    <w:rsid w:val="005D2A3C"/>
    <w:rsid w:val="005D2BC7"/>
    <w:rsid w:val="005D2D34"/>
    <w:rsid w:val="005D2E7A"/>
    <w:rsid w:val="005D3054"/>
    <w:rsid w:val="005D3537"/>
    <w:rsid w:val="005D35B6"/>
    <w:rsid w:val="005D384C"/>
    <w:rsid w:val="005D3AC4"/>
    <w:rsid w:val="005D3C3E"/>
    <w:rsid w:val="005D3D19"/>
    <w:rsid w:val="005D41BF"/>
    <w:rsid w:val="005D4220"/>
    <w:rsid w:val="005D4277"/>
    <w:rsid w:val="005D4609"/>
    <w:rsid w:val="005D4662"/>
    <w:rsid w:val="005D4B06"/>
    <w:rsid w:val="005D4C1B"/>
    <w:rsid w:val="005D4DD9"/>
    <w:rsid w:val="005D51A4"/>
    <w:rsid w:val="005D5324"/>
    <w:rsid w:val="005D53FA"/>
    <w:rsid w:val="005D540A"/>
    <w:rsid w:val="005D54BB"/>
    <w:rsid w:val="005D5641"/>
    <w:rsid w:val="005D56A8"/>
    <w:rsid w:val="005D5959"/>
    <w:rsid w:val="005D5973"/>
    <w:rsid w:val="005D5D08"/>
    <w:rsid w:val="005D5D8F"/>
    <w:rsid w:val="005D60BB"/>
    <w:rsid w:val="005D688D"/>
    <w:rsid w:val="005D69C2"/>
    <w:rsid w:val="005D6AA9"/>
    <w:rsid w:val="005D6E23"/>
    <w:rsid w:val="005D6EF0"/>
    <w:rsid w:val="005D71F3"/>
    <w:rsid w:val="005D74B3"/>
    <w:rsid w:val="005D7580"/>
    <w:rsid w:val="005D7B64"/>
    <w:rsid w:val="005D7BAF"/>
    <w:rsid w:val="005D7C60"/>
    <w:rsid w:val="005E0434"/>
    <w:rsid w:val="005E05D0"/>
    <w:rsid w:val="005E0A1A"/>
    <w:rsid w:val="005E0DAA"/>
    <w:rsid w:val="005E0DB4"/>
    <w:rsid w:val="005E111F"/>
    <w:rsid w:val="005E13F3"/>
    <w:rsid w:val="005E16B6"/>
    <w:rsid w:val="005E16EF"/>
    <w:rsid w:val="005E1AEB"/>
    <w:rsid w:val="005E1B69"/>
    <w:rsid w:val="005E1F9C"/>
    <w:rsid w:val="005E226C"/>
    <w:rsid w:val="005E233B"/>
    <w:rsid w:val="005E2886"/>
    <w:rsid w:val="005E2DDC"/>
    <w:rsid w:val="005E2E20"/>
    <w:rsid w:val="005E2E78"/>
    <w:rsid w:val="005E3533"/>
    <w:rsid w:val="005E35E6"/>
    <w:rsid w:val="005E36F7"/>
    <w:rsid w:val="005E385F"/>
    <w:rsid w:val="005E39DB"/>
    <w:rsid w:val="005E3A2E"/>
    <w:rsid w:val="005E3C75"/>
    <w:rsid w:val="005E3D29"/>
    <w:rsid w:val="005E3D9D"/>
    <w:rsid w:val="005E3E7A"/>
    <w:rsid w:val="005E43F7"/>
    <w:rsid w:val="005E44CB"/>
    <w:rsid w:val="005E458B"/>
    <w:rsid w:val="005E463F"/>
    <w:rsid w:val="005E47A2"/>
    <w:rsid w:val="005E4AD9"/>
    <w:rsid w:val="005E4B77"/>
    <w:rsid w:val="005E4E7E"/>
    <w:rsid w:val="005E5006"/>
    <w:rsid w:val="005E5832"/>
    <w:rsid w:val="005E589A"/>
    <w:rsid w:val="005E5A56"/>
    <w:rsid w:val="005E5B81"/>
    <w:rsid w:val="005E5FED"/>
    <w:rsid w:val="005E600D"/>
    <w:rsid w:val="005E6345"/>
    <w:rsid w:val="005E64EE"/>
    <w:rsid w:val="005E662C"/>
    <w:rsid w:val="005E6732"/>
    <w:rsid w:val="005E6C1F"/>
    <w:rsid w:val="005E6D8E"/>
    <w:rsid w:val="005E6E7C"/>
    <w:rsid w:val="005E6ECA"/>
    <w:rsid w:val="005E70DB"/>
    <w:rsid w:val="005E7152"/>
    <w:rsid w:val="005E71D6"/>
    <w:rsid w:val="005E74BE"/>
    <w:rsid w:val="005E7759"/>
    <w:rsid w:val="005E7AA3"/>
    <w:rsid w:val="005E7B46"/>
    <w:rsid w:val="005F01CA"/>
    <w:rsid w:val="005F0254"/>
    <w:rsid w:val="005F0269"/>
    <w:rsid w:val="005F031B"/>
    <w:rsid w:val="005F0440"/>
    <w:rsid w:val="005F0798"/>
    <w:rsid w:val="005F096B"/>
    <w:rsid w:val="005F0F3A"/>
    <w:rsid w:val="005F0F9E"/>
    <w:rsid w:val="005F0FDE"/>
    <w:rsid w:val="005F14EF"/>
    <w:rsid w:val="005F1597"/>
    <w:rsid w:val="005F16BD"/>
    <w:rsid w:val="005F1A2E"/>
    <w:rsid w:val="005F1BA0"/>
    <w:rsid w:val="005F1C9E"/>
    <w:rsid w:val="005F1FAA"/>
    <w:rsid w:val="005F23A7"/>
    <w:rsid w:val="005F23FF"/>
    <w:rsid w:val="005F267F"/>
    <w:rsid w:val="005F29B4"/>
    <w:rsid w:val="005F2A38"/>
    <w:rsid w:val="005F2CB1"/>
    <w:rsid w:val="005F2FC9"/>
    <w:rsid w:val="005F3025"/>
    <w:rsid w:val="005F310B"/>
    <w:rsid w:val="005F35AA"/>
    <w:rsid w:val="005F3D2B"/>
    <w:rsid w:val="005F3DC8"/>
    <w:rsid w:val="005F3DCB"/>
    <w:rsid w:val="005F3E82"/>
    <w:rsid w:val="005F3E8C"/>
    <w:rsid w:val="005F3EBD"/>
    <w:rsid w:val="005F3F93"/>
    <w:rsid w:val="005F3FB3"/>
    <w:rsid w:val="005F4348"/>
    <w:rsid w:val="005F44EB"/>
    <w:rsid w:val="005F4999"/>
    <w:rsid w:val="005F4BE5"/>
    <w:rsid w:val="005F4FD4"/>
    <w:rsid w:val="005F50F3"/>
    <w:rsid w:val="005F518B"/>
    <w:rsid w:val="005F524F"/>
    <w:rsid w:val="005F5662"/>
    <w:rsid w:val="005F56D3"/>
    <w:rsid w:val="005F5911"/>
    <w:rsid w:val="005F598E"/>
    <w:rsid w:val="005F5C9F"/>
    <w:rsid w:val="005F5CAE"/>
    <w:rsid w:val="005F6155"/>
    <w:rsid w:val="005F6187"/>
    <w:rsid w:val="005F618C"/>
    <w:rsid w:val="005F62EA"/>
    <w:rsid w:val="005F6702"/>
    <w:rsid w:val="005F67AE"/>
    <w:rsid w:val="005F67D8"/>
    <w:rsid w:val="005F6933"/>
    <w:rsid w:val="005F6A06"/>
    <w:rsid w:val="005F70BD"/>
    <w:rsid w:val="005F7379"/>
    <w:rsid w:val="005F78ED"/>
    <w:rsid w:val="005F799A"/>
    <w:rsid w:val="005F7CD9"/>
    <w:rsid w:val="005F7E4C"/>
    <w:rsid w:val="005F7F09"/>
    <w:rsid w:val="006000AF"/>
    <w:rsid w:val="0060048F"/>
    <w:rsid w:val="006005D5"/>
    <w:rsid w:val="006008B0"/>
    <w:rsid w:val="00600976"/>
    <w:rsid w:val="006009CD"/>
    <w:rsid w:val="00600B76"/>
    <w:rsid w:val="006012E8"/>
    <w:rsid w:val="006012FD"/>
    <w:rsid w:val="006018A9"/>
    <w:rsid w:val="00601C91"/>
    <w:rsid w:val="00601D56"/>
    <w:rsid w:val="00601E30"/>
    <w:rsid w:val="00601F47"/>
    <w:rsid w:val="00601FE7"/>
    <w:rsid w:val="0060204A"/>
    <w:rsid w:val="0060216C"/>
    <w:rsid w:val="006021F3"/>
    <w:rsid w:val="0060224F"/>
    <w:rsid w:val="00602257"/>
    <w:rsid w:val="0060227F"/>
    <w:rsid w:val="00602606"/>
    <w:rsid w:val="0060283C"/>
    <w:rsid w:val="00602A65"/>
    <w:rsid w:val="00602A68"/>
    <w:rsid w:val="00602BF1"/>
    <w:rsid w:val="00603263"/>
    <w:rsid w:val="0060351A"/>
    <w:rsid w:val="006038AB"/>
    <w:rsid w:val="00603C66"/>
    <w:rsid w:val="00603CF0"/>
    <w:rsid w:val="006040E7"/>
    <w:rsid w:val="006043C1"/>
    <w:rsid w:val="00604463"/>
    <w:rsid w:val="00604539"/>
    <w:rsid w:val="0060454E"/>
    <w:rsid w:val="0060476B"/>
    <w:rsid w:val="00604A77"/>
    <w:rsid w:val="00604DDA"/>
    <w:rsid w:val="00604F14"/>
    <w:rsid w:val="0060501A"/>
    <w:rsid w:val="00605609"/>
    <w:rsid w:val="00605A7D"/>
    <w:rsid w:val="00606237"/>
    <w:rsid w:val="006064A3"/>
    <w:rsid w:val="00606811"/>
    <w:rsid w:val="00606A03"/>
    <w:rsid w:val="00606FB3"/>
    <w:rsid w:val="00607294"/>
    <w:rsid w:val="006075DD"/>
    <w:rsid w:val="00607704"/>
    <w:rsid w:val="00607ACB"/>
    <w:rsid w:val="00607B2A"/>
    <w:rsid w:val="00607C5B"/>
    <w:rsid w:val="00607D8B"/>
    <w:rsid w:val="006102D2"/>
    <w:rsid w:val="0061066D"/>
    <w:rsid w:val="0061099F"/>
    <w:rsid w:val="006109EE"/>
    <w:rsid w:val="00610BFD"/>
    <w:rsid w:val="00611137"/>
    <w:rsid w:val="006118A3"/>
    <w:rsid w:val="00611958"/>
    <w:rsid w:val="00611B83"/>
    <w:rsid w:val="00611D3C"/>
    <w:rsid w:val="00612098"/>
    <w:rsid w:val="00612311"/>
    <w:rsid w:val="006123D6"/>
    <w:rsid w:val="00612612"/>
    <w:rsid w:val="00612816"/>
    <w:rsid w:val="00612F97"/>
    <w:rsid w:val="00613016"/>
    <w:rsid w:val="00613257"/>
    <w:rsid w:val="006133D7"/>
    <w:rsid w:val="00613419"/>
    <w:rsid w:val="00613857"/>
    <w:rsid w:val="00613B07"/>
    <w:rsid w:val="00613C39"/>
    <w:rsid w:val="00613CE6"/>
    <w:rsid w:val="00613D10"/>
    <w:rsid w:val="00613D33"/>
    <w:rsid w:val="006145BF"/>
    <w:rsid w:val="006146EA"/>
    <w:rsid w:val="00614F10"/>
    <w:rsid w:val="00614FD5"/>
    <w:rsid w:val="0061550A"/>
    <w:rsid w:val="00615C67"/>
    <w:rsid w:val="00615EE7"/>
    <w:rsid w:val="00615EE9"/>
    <w:rsid w:val="006169F1"/>
    <w:rsid w:val="00616A45"/>
    <w:rsid w:val="00617174"/>
    <w:rsid w:val="00617521"/>
    <w:rsid w:val="00617670"/>
    <w:rsid w:val="00617718"/>
    <w:rsid w:val="00617777"/>
    <w:rsid w:val="006177B6"/>
    <w:rsid w:val="00617867"/>
    <w:rsid w:val="00617926"/>
    <w:rsid w:val="00617A9F"/>
    <w:rsid w:val="00617FA5"/>
    <w:rsid w:val="0062033D"/>
    <w:rsid w:val="006203EE"/>
    <w:rsid w:val="0062052C"/>
    <w:rsid w:val="0062091F"/>
    <w:rsid w:val="00620992"/>
    <w:rsid w:val="006209DC"/>
    <w:rsid w:val="00620A71"/>
    <w:rsid w:val="00620C1B"/>
    <w:rsid w:val="00620D80"/>
    <w:rsid w:val="006211EF"/>
    <w:rsid w:val="0062152B"/>
    <w:rsid w:val="0062160F"/>
    <w:rsid w:val="00621AB0"/>
    <w:rsid w:val="00622281"/>
    <w:rsid w:val="006222A3"/>
    <w:rsid w:val="00622423"/>
    <w:rsid w:val="006224A3"/>
    <w:rsid w:val="00622849"/>
    <w:rsid w:val="00622A02"/>
    <w:rsid w:val="00622B94"/>
    <w:rsid w:val="00622DEC"/>
    <w:rsid w:val="00622F6A"/>
    <w:rsid w:val="006230FF"/>
    <w:rsid w:val="00623106"/>
    <w:rsid w:val="006234A6"/>
    <w:rsid w:val="006234E9"/>
    <w:rsid w:val="00623533"/>
    <w:rsid w:val="00623630"/>
    <w:rsid w:val="006236D9"/>
    <w:rsid w:val="0062380F"/>
    <w:rsid w:val="00624570"/>
    <w:rsid w:val="006249D6"/>
    <w:rsid w:val="00624F36"/>
    <w:rsid w:val="00624F8D"/>
    <w:rsid w:val="006251B6"/>
    <w:rsid w:val="00625308"/>
    <w:rsid w:val="00625950"/>
    <w:rsid w:val="006259D5"/>
    <w:rsid w:val="00625CA9"/>
    <w:rsid w:val="00625E72"/>
    <w:rsid w:val="00625F20"/>
    <w:rsid w:val="006260BE"/>
    <w:rsid w:val="00626217"/>
    <w:rsid w:val="006262A4"/>
    <w:rsid w:val="006262CE"/>
    <w:rsid w:val="006264DC"/>
    <w:rsid w:val="0062651F"/>
    <w:rsid w:val="006269A5"/>
    <w:rsid w:val="00626A41"/>
    <w:rsid w:val="00626E3E"/>
    <w:rsid w:val="00626F78"/>
    <w:rsid w:val="00627142"/>
    <w:rsid w:val="00627232"/>
    <w:rsid w:val="00627A49"/>
    <w:rsid w:val="00627BA8"/>
    <w:rsid w:val="00627FE0"/>
    <w:rsid w:val="00630001"/>
    <w:rsid w:val="0063005F"/>
    <w:rsid w:val="0063057C"/>
    <w:rsid w:val="006305D6"/>
    <w:rsid w:val="00630673"/>
    <w:rsid w:val="00630778"/>
    <w:rsid w:val="006308E4"/>
    <w:rsid w:val="00630AF8"/>
    <w:rsid w:val="00630C9D"/>
    <w:rsid w:val="00630CCF"/>
    <w:rsid w:val="00630EF7"/>
    <w:rsid w:val="006311B3"/>
    <w:rsid w:val="00631240"/>
    <w:rsid w:val="00631337"/>
    <w:rsid w:val="00631345"/>
    <w:rsid w:val="00631528"/>
    <w:rsid w:val="00631531"/>
    <w:rsid w:val="00631954"/>
    <w:rsid w:val="00631AF6"/>
    <w:rsid w:val="00631C14"/>
    <w:rsid w:val="00631F1F"/>
    <w:rsid w:val="006323D1"/>
    <w:rsid w:val="0063240E"/>
    <w:rsid w:val="006324CD"/>
    <w:rsid w:val="0063266F"/>
    <w:rsid w:val="0063284C"/>
    <w:rsid w:val="00632A7A"/>
    <w:rsid w:val="00632D43"/>
    <w:rsid w:val="00632EC9"/>
    <w:rsid w:val="0063383E"/>
    <w:rsid w:val="00634136"/>
    <w:rsid w:val="0063437D"/>
    <w:rsid w:val="00634B49"/>
    <w:rsid w:val="00634C48"/>
    <w:rsid w:val="00634C75"/>
    <w:rsid w:val="00634FBE"/>
    <w:rsid w:val="006350E3"/>
    <w:rsid w:val="00635759"/>
    <w:rsid w:val="0063593B"/>
    <w:rsid w:val="00635A21"/>
    <w:rsid w:val="00635D32"/>
    <w:rsid w:val="00636202"/>
    <w:rsid w:val="00636398"/>
    <w:rsid w:val="006368D3"/>
    <w:rsid w:val="00636979"/>
    <w:rsid w:val="00636A78"/>
    <w:rsid w:val="00636B27"/>
    <w:rsid w:val="00636B2F"/>
    <w:rsid w:val="00637044"/>
    <w:rsid w:val="00637098"/>
    <w:rsid w:val="00637582"/>
    <w:rsid w:val="006377BB"/>
    <w:rsid w:val="006377EC"/>
    <w:rsid w:val="00637E8D"/>
    <w:rsid w:val="00637EAE"/>
    <w:rsid w:val="00640164"/>
    <w:rsid w:val="0064029C"/>
    <w:rsid w:val="006403C3"/>
    <w:rsid w:val="006404FE"/>
    <w:rsid w:val="00640575"/>
    <w:rsid w:val="00640AC2"/>
    <w:rsid w:val="00640B7F"/>
    <w:rsid w:val="00640BFD"/>
    <w:rsid w:val="00640C77"/>
    <w:rsid w:val="00640FC8"/>
    <w:rsid w:val="0064151C"/>
    <w:rsid w:val="0064151F"/>
    <w:rsid w:val="00641533"/>
    <w:rsid w:val="006415E4"/>
    <w:rsid w:val="00641662"/>
    <w:rsid w:val="00641881"/>
    <w:rsid w:val="00641AEF"/>
    <w:rsid w:val="00641EB9"/>
    <w:rsid w:val="0064208D"/>
    <w:rsid w:val="00642321"/>
    <w:rsid w:val="0064248F"/>
    <w:rsid w:val="00642593"/>
    <w:rsid w:val="0064268C"/>
    <w:rsid w:val="006426E9"/>
    <w:rsid w:val="00642EBF"/>
    <w:rsid w:val="00642EE8"/>
    <w:rsid w:val="00643070"/>
    <w:rsid w:val="006430CB"/>
    <w:rsid w:val="006431CC"/>
    <w:rsid w:val="00643211"/>
    <w:rsid w:val="00643354"/>
    <w:rsid w:val="00643475"/>
    <w:rsid w:val="0064396A"/>
    <w:rsid w:val="00643FD5"/>
    <w:rsid w:val="00644036"/>
    <w:rsid w:val="0064405F"/>
    <w:rsid w:val="006440D9"/>
    <w:rsid w:val="006441D3"/>
    <w:rsid w:val="006444F1"/>
    <w:rsid w:val="006445AE"/>
    <w:rsid w:val="00644690"/>
    <w:rsid w:val="00644739"/>
    <w:rsid w:val="006447C9"/>
    <w:rsid w:val="00644942"/>
    <w:rsid w:val="00644BEA"/>
    <w:rsid w:val="00644CAE"/>
    <w:rsid w:val="00644D87"/>
    <w:rsid w:val="00644E0E"/>
    <w:rsid w:val="00644EC8"/>
    <w:rsid w:val="00644F73"/>
    <w:rsid w:val="006453D3"/>
    <w:rsid w:val="006453FB"/>
    <w:rsid w:val="00645AD2"/>
    <w:rsid w:val="00645BC3"/>
    <w:rsid w:val="00645FCF"/>
    <w:rsid w:val="00646235"/>
    <w:rsid w:val="0064624E"/>
    <w:rsid w:val="00646372"/>
    <w:rsid w:val="00646520"/>
    <w:rsid w:val="00646595"/>
    <w:rsid w:val="00646C84"/>
    <w:rsid w:val="00646D9D"/>
    <w:rsid w:val="00646E86"/>
    <w:rsid w:val="00646F48"/>
    <w:rsid w:val="00647714"/>
    <w:rsid w:val="00647800"/>
    <w:rsid w:val="00647C8B"/>
    <w:rsid w:val="00647CB7"/>
    <w:rsid w:val="00647DB4"/>
    <w:rsid w:val="00647E91"/>
    <w:rsid w:val="00647F38"/>
    <w:rsid w:val="006500A3"/>
    <w:rsid w:val="00650349"/>
    <w:rsid w:val="00650390"/>
    <w:rsid w:val="00650593"/>
    <w:rsid w:val="0065059E"/>
    <w:rsid w:val="0065064F"/>
    <w:rsid w:val="00650A78"/>
    <w:rsid w:val="00650AB9"/>
    <w:rsid w:val="00650B6F"/>
    <w:rsid w:val="00650CF1"/>
    <w:rsid w:val="0065109D"/>
    <w:rsid w:val="006511AD"/>
    <w:rsid w:val="0065125B"/>
    <w:rsid w:val="0065151C"/>
    <w:rsid w:val="00651685"/>
    <w:rsid w:val="006517C3"/>
    <w:rsid w:val="00651B94"/>
    <w:rsid w:val="006520AC"/>
    <w:rsid w:val="006520CD"/>
    <w:rsid w:val="0065220E"/>
    <w:rsid w:val="006523DB"/>
    <w:rsid w:val="00652663"/>
    <w:rsid w:val="0065283E"/>
    <w:rsid w:val="006529E0"/>
    <w:rsid w:val="00652C13"/>
    <w:rsid w:val="00652D20"/>
    <w:rsid w:val="0065304F"/>
    <w:rsid w:val="0065344C"/>
    <w:rsid w:val="00653462"/>
    <w:rsid w:val="0065384E"/>
    <w:rsid w:val="00653F17"/>
    <w:rsid w:val="00654200"/>
    <w:rsid w:val="006542B4"/>
    <w:rsid w:val="0065465B"/>
    <w:rsid w:val="006547AF"/>
    <w:rsid w:val="00654AA2"/>
    <w:rsid w:val="00654D60"/>
    <w:rsid w:val="00654F04"/>
    <w:rsid w:val="00654F6B"/>
    <w:rsid w:val="00654FC3"/>
    <w:rsid w:val="00655157"/>
    <w:rsid w:val="00655281"/>
    <w:rsid w:val="0065544B"/>
    <w:rsid w:val="00655572"/>
    <w:rsid w:val="00655733"/>
    <w:rsid w:val="0065586C"/>
    <w:rsid w:val="0065588B"/>
    <w:rsid w:val="00655ACD"/>
    <w:rsid w:val="00655B01"/>
    <w:rsid w:val="00655E38"/>
    <w:rsid w:val="0065614C"/>
    <w:rsid w:val="0065641B"/>
    <w:rsid w:val="006565C6"/>
    <w:rsid w:val="006567C8"/>
    <w:rsid w:val="00656832"/>
    <w:rsid w:val="00656A92"/>
    <w:rsid w:val="00656DDE"/>
    <w:rsid w:val="00656E0E"/>
    <w:rsid w:val="0065714B"/>
    <w:rsid w:val="006571EF"/>
    <w:rsid w:val="00657323"/>
    <w:rsid w:val="006577D0"/>
    <w:rsid w:val="006578F9"/>
    <w:rsid w:val="0065797E"/>
    <w:rsid w:val="00657F16"/>
    <w:rsid w:val="0066011D"/>
    <w:rsid w:val="00660284"/>
    <w:rsid w:val="006602D0"/>
    <w:rsid w:val="00660648"/>
    <w:rsid w:val="006607C0"/>
    <w:rsid w:val="00660846"/>
    <w:rsid w:val="00660E22"/>
    <w:rsid w:val="00660E36"/>
    <w:rsid w:val="0066122B"/>
    <w:rsid w:val="0066131C"/>
    <w:rsid w:val="0066136C"/>
    <w:rsid w:val="006613A6"/>
    <w:rsid w:val="006613AE"/>
    <w:rsid w:val="00661815"/>
    <w:rsid w:val="00661A18"/>
    <w:rsid w:val="00661A2E"/>
    <w:rsid w:val="00661D83"/>
    <w:rsid w:val="00661E1F"/>
    <w:rsid w:val="00661F65"/>
    <w:rsid w:val="00662365"/>
    <w:rsid w:val="006626A6"/>
    <w:rsid w:val="00662711"/>
    <w:rsid w:val="00662724"/>
    <w:rsid w:val="006627A2"/>
    <w:rsid w:val="00662C04"/>
    <w:rsid w:val="00662C9A"/>
    <w:rsid w:val="00663004"/>
    <w:rsid w:val="00663290"/>
    <w:rsid w:val="0066344E"/>
    <w:rsid w:val="006634E6"/>
    <w:rsid w:val="006636DB"/>
    <w:rsid w:val="0066388D"/>
    <w:rsid w:val="00663AD8"/>
    <w:rsid w:val="00663BB9"/>
    <w:rsid w:val="00663F8F"/>
    <w:rsid w:val="0066411F"/>
    <w:rsid w:val="0066451A"/>
    <w:rsid w:val="006645FB"/>
    <w:rsid w:val="00664CA3"/>
    <w:rsid w:val="00664E55"/>
    <w:rsid w:val="006655EE"/>
    <w:rsid w:val="006657CC"/>
    <w:rsid w:val="00665C59"/>
    <w:rsid w:val="00665C6C"/>
    <w:rsid w:val="0066630D"/>
    <w:rsid w:val="0066638D"/>
    <w:rsid w:val="0066662E"/>
    <w:rsid w:val="006666B8"/>
    <w:rsid w:val="00666818"/>
    <w:rsid w:val="006668D0"/>
    <w:rsid w:val="006669B8"/>
    <w:rsid w:val="00666A05"/>
    <w:rsid w:val="00666D69"/>
    <w:rsid w:val="00666FC1"/>
    <w:rsid w:val="006672C1"/>
    <w:rsid w:val="0066740A"/>
    <w:rsid w:val="00667706"/>
    <w:rsid w:val="0066793C"/>
    <w:rsid w:val="00667A41"/>
    <w:rsid w:val="00667C9D"/>
    <w:rsid w:val="00667EE7"/>
    <w:rsid w:val="006701CD"/>
    <w:rsid w:val="00670922"/>
    <w:rsid w:val="00670A1A"/>
    <w:rsid w:val="00670BE1"/>
    <w:rsid w:val="00671C9D"/>
    <w:rsid w:val="00672040"/>
    <w:rsid w:val="0067218F"/>
    <w:rsid w:val="0067230F"/>
    <w:rsid w:val="006729EF"/>
    <w:rsid w:val="00672A20"/>
    <w:rsid w:val="00672B9D"/>
    <w:rsid w:val="00672BA1"/>
    <w:rsid w:val="00672CA1"/>
    <w:rsid w:val="00672D63"/>
    <w:rsid w:val="0067355F"/>
    <w:rsid w:val="00673605"/>
    <w:rsid w:val="006737EB"/>
    <w:rsid w:val="0067392C"/>
    <w:rsid w:val="00673D61"/>
    <w:rsid w:val="00673E95"/>
    <w:rsid w:val="00673EEB"/>
    <w:rsid w:val="006741F2"/>
    <w:rsid w:val="0067429E"/>
    <w:rsid w:val="006743F9"/>
    <w:rsid w:val="0067465C"/>
    <w:rsid w:val="00674796"/>
    <w:rsid w:val="00674999"/>
    <w:rsid w:val="00674A98"/>
    <w:rsid w:val="00674CC3"/>
    <w:rsid w:val="00674D22"/>
    <w:rsid w:val="00674F76"/>
    <w:rsid w:val="006750F2"/>
    <w:rsid w:val="00675130"/>
    <w:rsid w:val="006756E6"/>
    <w:rsid w:val="00675789"/>
    <w:rsid w:val="00675992"/>
    <w:rsid w:val="00675994"/>
    <w:rsid w:val="00675C28"/>
    <w:rsid w:val="00675C72"/>
    <w:rsid w:val="00675DFB"/>
    <w:rsid w:val="00675E7D"/>
    <w:rsid w:val="00675F45"/>
    <w:rsid w:val="0067601E"/>
    <w:rsid w:val="00676038"/>
    <w:rsid w:val="0067609B"/>
    <w:rsid w:val="006763C2"/>
    <w:rsid w:val="00676675"/>
    <w:rsid w:val="006768CB"/>
    <w:rsid w:val="00676907"/>
    <w:rsid w:val="00676ED9"/>
    <w:rsid w:val="006771F9"/>
    <w:rsid w:val="0067769B"/>
    <w:rsid w:val="006776D7"/>
    <w:rsid w:val="0067781F"/>
    <w:rsid w:val="00677927"/>
    <w:rsid w:val="0067796D"/>
    <w:rsid w:val="006779CC"/>
    <w:rsid w:val="00677A7C"/>
    <w:rsid w:val="00677C56"/>
    <w:rsid w:val="00677C92"/>
    <w:rsid w:val="00677D86"/>
    <w:rsid w:val="00677EF4"/>
    <w:rsid w:val="00677FB1"/>
    <w:rsid w:val="0068018D"/>
    <w:rsid w:val="006806AA"/>
    <w:rsid w:val="00680907"/>
    <w:rsid w:val="00680BE2"/>
    <w:rsid w:val="00680C6E"/>
    <w:rsid w:val="00680E2B"/>
    <w:rsid w:val="00681003"/>
    <w:rsid w:val="006817C9"/>
    <w:rsid w:val="00681844"/>
    <w:rsid w:val="00681AD0"/>
    <w:rsid w:val="00681BD0"/>
    <w:rsid w:val="00681CEB"/>
    <w:rsid w:val="00682025"/>
    <w:rsid w:val="00682441"/>
    <w:rsid w:val="0068248E"/>
    <w:rsid w:val="00682F8A"/>
    <w:rsid w:val="00683008"/>
    <w:rsid w:val="0068300D"/>
    <w:rsid w:val="00683032"/>
    <w:rsid w:val="0068313A"/>
    <w:rsid w:val="00683379"/>
    <w:rsid w:val="00683635"/>
    <w:rsid w:val="0068380A"/>
    <w:rsid w:val="00683905"/>
    <w:rsid w:val="00683DD1"/>
    <w:rsid w:val="00683EA2"/>
    <w:rsid w:val="00683ECE"/>
    <w:rsid w:val="00683F87"/>
    <w:rsid w:val="006845ED"/>
    <w:rsid w:val="006846FD"/>
    <w:rsid w:val="006847C2"/>
    <w:rsid w:val="00684ADD"/>
    <w:rsid w:val="00684AF3"/>
    <w:rsid w:val="00684DAA"/>
    <w:rsid w:val="0068503B"/>
    <w:rsid w:val="006852BF"/>
    <w:rsid w:val="00685646"/>
    <w:rsid w:val="00685713"/>
    <w:rsid w:val="0068584F"/>
    <w:rsid w:val="00685A4C"/>
    <w:rsid w:val="00685BA3"/>
    <w:rsid w:val="00686320"/>
    <w:rsid w:val="0068690A"/>
    <w:rsid w:val="00686CF5"/>
    <w:rsid w:val="00686DB1"/>
    <w:rsid w:val="006871E3"/>
    <w:rsid w:val="006873D4"/>
    <w:rsid w:val="00687EF2"/>
    <w:rsid w:val="00687F76"/>
    <w:rsid w:val="006902DC"/>
    <w:rsid w:val="00690387"/>
    <w:rsid w:val="00690454"/>
    <w:rsid w:val="00690484"/>
    <w:rsid w:val="00690515"/>
    <w:rsid w:val="00690528"/>
    <w:rsid w:val="00690993"/>
    <w:rsid w:val="00690FC3"/>
    <w:rsid w:val="00691174"/>
    <w:rsid w:val="006911E7"/>
    <w:rsid w:val="0069132C"/>
    <w:rsid w:val="00691370"/>
    <w:rsid w:val="00691772"/>
    <w:rsid w:val="00691E66"/>
    <w:rsid w:val="00691FB5"/>
    <w:rsid w:val="006920E9"/>
    <w:rsid w:val="00692106"/>
    <w:rsid w:val="00692501"/>
    <w:rsid w:val="00692895"/>
    <w:rsid w:val="00692911"/>
    <w:rsid w:val="006929D3"/>
    <w:rsid w:val="00692AAA"/>
    <w:rsid w:val="00692B82"/>
    <w:rsid w:val="00692BC9"/>
    <w:rsid w:val="00692BDE"/>
    <w:rsid w:val="00692C4F"/>
    <w:rsid w:val="00692DE3"/>
    <w:rsid w:val="00692FF6"/>
    <w:rsid w:val="0069344A"/>
    <w:rsid w:val="006936EB"/>
    <w:rsid w:val="006938E2"/>
    <w:rsid w:val="0069393B"/>
    <w:rsid w:val="00693F52"/>
    <w:rsid w:val="00693FC5"/>
    <w:rsid w:val="00694374"/>
    <w:rsid w:val="0069452F"/>
    <w:rsid w:val="00694A71"/>
    <w:rsid w:val="00694ABD"/>
    <w:rsid w:val="00694B4F"/>
    <w:rsid w:val="00694C29"/>
    <w:rsid w:val="00694D5E"/>
    <w:rsid w:val="0069561B"/>
    <w:rsid w:val="006957D3"/>
    <w:rsid w:val="00695969"/>
    <w:rsid w:val="00695AC5"/>
    <w:rsid w:val="00695D26"/>
    <w:rsid w:val="00695D2C"/>
    <w:rsid w:val="00695E77"/>
    <w:rsid w:val="00695FC2"/>
    <w:rsid w:val="00695FCA"/>
    <w:rsid w:val="0069600C"/>
    <w:rsid w:val="00696386"/>
    <w:rsid w:val="00696582"/>
    <w:rsid w:val="00696947"/>
    <w:rsid w:val="00696949"/>
    <w:rsid w:val="00696B6B"/>
    <w:rsid w:val="00696C64"/>
    <w:rsid w:val="00696C6E"/>
    <w:rsid w:val="00696F10"/>
    <w:rsid w:val="00697052"/>
    <w:rsid w:val="0069729A"/>
    <w:rsid w:val="00697310"/>
    <w:rsid w:val="006978F3"/>
    <w:rsid w:val="00697A92"/>
    <w:rsid w:val="00697C42"/>
    <w:rsid w:val="00697C4A"/>
    <w:rsid w:val="00697E4D"/>
    <w:rsid w:val="00697EF9"/>
    <w:rsid w:val="006A0083"/>
    <w:rsid w:val="006A0085"/>
    <w:rsid w:val="006A0218"/>
    <w:rsid w:val="006A0376"/>
    <w:rsid w:val="006A0532"/>
    <w:rsid w:val="006A0630"/>
    <w:rsid w:val="006A0A62"/>
    <w:rsid w:val="006A0D1F"/>
    <w:rsid w:val="006A0D92"/>
    <w:rsid w:val="006A10B7"/>
    <w:rsid w:val="006A117E"/>
    <w:rsid w:val="006A12CC"/>
    <w:rsid w:val="006A1353"/>
    <w:rsid w:val="006A1792"/>
    <w:rsid w:val="006A1857"/>
    <w:rsid w:val="006A19BC"/>
    <w:rsid w:val="006A1C59"/>
    <w:rsid w:val="006A1CC6"/>
    <w:rsid w:val="006A2898"/>
    <w:rsid w:val="006A2AD5"/>
    <w:rsid w:val="006A2D6E"/>
    <w:rsid w:val="006A2D8F"/>
    <w:rsid w:val="006A31C1"/>
    <w:rsid w:val="006A337C"/>
    <w:rsid w:val="006A3574"/>
    <w:rsid w:val="006A35C8"/>
    <w:rsid w:val="006A3963"/>
    <w:rsid w:val="006A3C8B"/>
    <w:rsid w:val="006A4546"/>
    <w:rsid w:val="006A46A4"/>
    <w:rsid w:val="006A46FB"/>
    <w:rsid w:val="006A476D"/>
    <w:rsid w:val="006A48AD"/>
    <w:rsid w:val="006A48E0"/>
    <w:rsid w:val="006A49F9"/>
    <w:rsid w:val="006A4CF6"/>
    <w:rsid w:val="006A4D46"/>
    <w:rsid w:val="006A4E6E"/>
    <w:rsid w:val="006A4E80"/>
    <w:rsid w:val="006A528E"/>
    <w:rsid w:val="006A5E28"/>
    <w:rsid w:val="006A5E43"/>
    <w:rsid w:val="006A5FEA"/>
    <w:rsid w:val="006A68BC"/>
    <w:rsid w:val="006A697B"/>
    <w:rsid w:val="006A69FC"/>
    <w:rsid w:val="006A6A58"/>
    <w:rsid w:val="006A6B61"/>
    <w:rsid w:val="006A6D18"/>
    <w:rsid w:val="006A70BA"/>
    <w:rsid w:val="006A7162"/>
    <w:rsid w:val="006A77AD"/>
    <w:rsid w:val="006A789D"/>
    <w:rsid w:val="006A7AFF"/>
    <w:rsid w:val="006A7DA4"/>
    <w:rsid w:val="006A7DCC"/>
    <w:rsid w:val="006A7F2B"/>
    <w:rsid w:val="006B0365"/>
    <w:rsid w:val="006B072D"/>
    <w:rsid w:val="006B091B"/>
    <w:rsid w:val="006B093B"/>
    <w:rsid w:val="006B09A3"/>
    <w:rsid w:val="006B0A01"/>
    <w:rsid w:val="006B0DEB"/>
    <w:rsid w:val="006B101D"/>
    <w:rsid w:val="006B1045"/>
    <w:rsid w:val="006B12CE"/>
    <w:rsid w:val="006B1816"/>
    <w:rsid w:val="006B181C"/>
    <w:rsid w:val="006B1B2B"/>
    <w:rsid w:val="006B1BF9"/>
    <w:rsid w:val="006B2099"/>
    <w:rsid w:val="006B21B4"/>
    <w:rsid w:val="006B22C8"/>
    <w:rsid w:val="006B23B5"/>
    <w:rsid w:val="006B2706"/>
    <w:rsid w:val="006B2879"/>
    <w:rsid w:val="006B297F"/>
    <w:rsid w:val="006B2B2C"/>
    <w:rsid w:val="006B2B39"/>
    <w:rsid w:val="006B2CDF"/>
    <w:rsid w:val="006B2FF7"/>
    <w:rsid w:val="006B358A"/>
    <w:rsid w:val="006B3927"/>
    <w:rsid w:val="006B3AB3"/>
    <w:rsid w:val="006B3B91"/>
    <w:rsid w:val="006B3DFC"/>
    <w:rsid w:val="006B4555"/>
    <w:rsid w:val="006B4579"/>
    <w:rsid w:val="006B48B8"/>
    <w:rsid w:val="006B4A24"/>
    <w:rsid w:val="006B4BB4"/>
    <w:rsid w:val="006B4DE5"/>
    <w:rsid w:val="006B4E93"/>
    <w:rsid w:val="006B50CF"/>
    <w:rsid w:val="006B53D6"/>
    <w:rsid w:val="006B5499"/>
    <w:rsid w:val="006B5804"/>
    <w:rsid w:val="006B5852"/>
    <w:rsid w:val="006B5860"/>
    <w:rsid w:val="006B5A9E"/>
    <w:rsid w:val="006B5D0A"/>
    <w:rsid w:val="006B5EA0"/>
    <w:rsid w:val="006B5EC9"/>
    <w:rsid w:val="006B6088"/>
    <w:rsid w:val="006B63EF"/>
    <w:rsid w:val="006B66D3"/>
    <w:rsid w:val="006B66F7"/>
    <w:rsid w:val="006B6AE0"/>
    <w:rsid w:val="006B6B62"/>
    <w:rsid w:val="006B6D6B"/>
    <w:rsid w:val="006B6EA6"/>
    <w:rsid w:val="006B6EB0"/>
    <w:rsid w:val="006B702F"/>
    <w:rsid w:val="006B7193"/>
    <w:rsid w:val="006B72DA"/>
    <w:rsid w:val="006B752B"/>
    <w:rsid w:val="006B7817"/>
    <w:rsid w:val="006B797F"/>
    <w:rsid w:val="006B7D88"/>
    <w:rsid w:val="006B7E98"/>
    <w:rsid w:val="006B7F32"/>
    <w:rsid w:val="006C0368"/>
    <w:rsid w:val="006C03B8"/>
    <w:rsid w:val="006C0507"/>
    <w:rsid w:val="006C13D7"/>
    <w:rsid w:val="006C161B"/>
    <w:rsid w:val="006C1687"/>
    <w:rsid w:val="006C1788"/>
    <w:rsid w:val="006C1928"/>
    <w:rsid w:val="006C1C10"/>
    <w:rsid w:val="006C1C4F"/>
    <w:rsid w:val="006C1FD8"/>
    <w:rsid w:val="006C2083"/>
    <w:rsid w:val="006C255F"/>
    <w:rsid w:val="006C268F"/>
    <w:rsid w:val="006C2C0F"/>
    <w:rsid w:val="006C2D09"/>
    <w:rsid w:val="006C354F"/>
    <w:rsid w:val="006C369F"/>
    <w:rsid w:val="006C3808"/>
    <w:rsid w:val="006C39F4"/>
    <w:rsid w:val="006C3A6E"/>
    <w:rsid w:val="006C40EB"/>
    <w:rsid w:val="006C4305"/>
    <w:rsid w:val="006C473E"/>
    <w:rsid w:val="006C4834"/>
    <w:rsid w:val="006C48D6"/>
    <w:rsid w:val="006C4D91"/>
    <w:rsid w:val="006C4EFD"/>
    <w:rsid w:val="006C5037"/>
    <w:rsid w:val="006C51B0"/>
    <w:rsid w:val="006C539C"/>
    <w:rsid w:val="006C5426"/>
    <w:rsid w:val="006C5654"/>
    <w:rsid w:val="006C56B2"/>
    <w:rsid w:val="006C57D9"/>
    <w:rsid w:val="006C5863"/>
    <w:rsid w:val="006C58E1"/>
    <w:rsid w:val="006C5C44"/>
    <w:rsid w:val="006C5DE0"/>
    <w:rsid w:val="006C5EC9"/>
    <w:rsid w:val="006C5F06"/>
    <w:rsid w:val="006C6059"/>
    <w:rsid w:val="006C645F"/>
    <w:rsid w:val="006C67F8"/>
    <w:rsid w:val="006C6F15"/>
    <w:rsid w:val="006C72A4"/>
    <w:rsid w:val="006C72E7"/>
    <w:rsid w:val="006C73BD"/>
    <w:rsid w:val="006C7522"/>
    <w:rsid w:val="006C76B0"/>
    <w:rsid w:val="006C7C78"/>
    <w:rsid w:val="006C7F04"/>
    <w:rsid w:val="006D000D"/>
    <w:rsid w:val="006D0375"/>
    <w:rsid w:val="006D03DF"/>
    <w:rsid w:val="006D040E"/>
    <w:rsid w:val="006D0441"/>
    <w:rsid w:val="006D0C21"/>
    <w:rsid w:val="006D0CB2"/>
    <w:rsid w:val="006D0E03"/>
    <w:rsid w:val="006D13A9"/>
    <w:rsid w:val="006D13F3"/>
    <w:rsid w:val="006D1A1E"/>
    <w:rsid w:val="006D1C2F"/>
    <w:rsid w:val="006D20AF"/>
    <w:rsid w:val="006D20E5"/>
    <w:rsid w:val="006D2247"/>
    <w:rsid w:val="006D23D8"/>
    <w:rsid w:val="006D2416"/>
    <w:rsid w:val="006D2444"/>
    <w:rsid w:val="006D259B"/>
    <w:rsid w:val="006D25C6"/>
    <w:rsid w:val="006D262E"/>
    <w:rsid w:val="006D27AD"/>
    <w:rsid w:val="006D29EB"/>
    <w:rsid w:val="006D2CF7"/>
    <w:rsid w:val="006D2D31"/>
    <w:rsid w:val="006D2E33"/>
    <w:rsid w:val="006D2FAF"/>
    <w:rsid w:val="006D3080"/>
    <w:rsid w:val="006D3529"/>
    <w:rsid w:val="006D38B6"/>
    <w:rsid w:val="006D38F5"/>
    <w:rsid w:val="006D3D3C"/>
    <w:rsid w:val="006D3E4B"/>
    <w:rsid w:val="006D3FD9"/>
    <w:rsid w:val="006D40A9"/>
    <w:rsid w:val="006D4421"/>
    <w:rsid w:val="006D442D"/>
    <w:rsid w:val="006D45EF"/>
    <w:rsid w:val="006D4643"/>
    <w:rsid w:val="006D49E6"/>
    <w:rsid w:val="006D4AA5"/>
    <w:rsid w:val="006D4C13"/>
    <w:rsid w:val="006D4F48"/>
    <w:rsid w:val="006D5017"/>
    <w:rsid w:val="006D52EB"/>
    <w:rsid w:val="006D5386"/>
    <w:rsid w:val="006D5711"/>
    <w:rsid w:val="006D57B1"/>
    <w:rsid w:val="006D5DC9"/>
    <w:rsid w:val="006D5F70"/>
    <w:rsid w:val="006D5F89"/>
    <w:rsid w:val="006D633F"/>
    <w:rsid w:val="006D676F"/>
    <w:rsid w:val="006D679D"/>
    <w:rsid w:val="006D6ADF"/>
    <w:rsid w:val="006D6F08"/>
    <w:rsid w:val="006D7E5A"/>
    <w:rsid w:val="006E002B"/>
    <w:rsid w:val="006E0046"/>
    <w:rsid w:val="006E00C9"/>
    <w:rsid w:val="006E01EC"/>
    <w:rsid w:val="006E052D"/>
    <w:rsid w:val="006E062C"/>
    <w:rsid w:val="006E07D6"/>
    <w:rsid w:val="006E0CE2"/>
    <w:rsid w:val="006E0E01"/>
    <w:rsid w:val="006E0F62"/>
    <w:rsid w:val="006E1217"/>
    <w:rsid w:val="006E13E9"/>
    <w:rsid w:val="006E141A"/>
    <w:rsid w:val="006E15B9"/>
    <w:rsid w:val="006E1687"/>
    <w:rsid w:val="006E1A65"/>
    <w:rsid w:val="006E1C82"/>
    <w:rsid w:val="006E1F58"/>
    <w:rsid w:val="006E202E"/>
    <w:rsid w:val="006E2200"/>
    <w:rsid w:val="006E23A5"/>
    <w:rsid w:val="006E23E4"/>
    <w:rsid w:val="006E244A"/>
    <w:rsid w:val="006E265E"/>
    <w:rsid w:val="006E2899"/>
    <w:rsid w:val="006E28B7"/>
    <w:rsid w:val="006E2A9B"/>
    <w:rsid w:val="006E2AED"/>
    <w:rsid w:val="006E2F51"/>
    <w:rsid w:val="006E2F82"/>
    <w:rsid w:val="006E3024"/>
    <w:rsid w:val="006E32B3"/>
    <w:rsid w:val="006E3310"/>
    <w:rsid w:val="006E3474"/>
    <w:rsid w:val="006E395E"/>
    <w:rsid w:val="006E3B36"/>
    <w:rsid w:val="006E3B6E"/>
    <w:rsid w:val="006E403E"/>
    <w:rsid w:val="006E4253"/>
    <w:rsid w:val="006E42A8"/>
    <w:rsid w:val="006E4709"/>
    <w:rsid w:val="006E4E39"/>
    <w:rsid w:val="006E4EAB"/>
    <w:rsid w:val="006E5114"/>
    <w:rsid w:val="006E53BE"/>
    <w:rsid w:val="006E565E"/>
    <w:rsid w:val="006E566E"/>
    <w:rsid w:val="006E57F9"/>
    <w:rsid w:val="006E6093"/>
    <w:rsid w:val="006E60CE"/>
    <w:rsid w:val="006E6169"/>
    <w:rsid w:val="006E645E"/>
    <w:rsid w:val="006E673D"/>
    <w:rsid w:val="006E691E"/>
    <w:rsid w:val="006E6D4C"/>
    <w:rsid w:val="006E6ECC"/>
    <w:rsid w:val="006E7280"/>
    <w:rsid w:val="006E75D6"/>
    <w:rsid w:val="006E765A"/>
    <w:rsid w:val="006E7945"/>
    <w:rsid w:val="006E7BD4"/>
    <w:rsid w:val="006E7C1C"/>
    <w:rsid w:val="006E7CAC"/>
    <w:rsid w:val="006E7CCF"/>
    <w:rsid w:val="006E7D3B"/>
    <w:rsid w:val="006E7DA9"/>
    <w:rsid w:val="006F0544"/>
    <w:rsid w:val="006F0909"/>
    <w:rsid w:val="006F0B02"/>
    <w:rsid w:val="006F0E32"/>
    <w:rsid w:val="006F0F62"/>
    <w:rsid w:val="006F1106"/>
    <w:rsid w:val="006F137E"/>
    <w:rsid w:val="006F157C"/>
    <w:rsid w:val="006F18B9"/>
    <w:rsid w:val="006F1965"/>
    <w:rsid w:val="006F19E9"/>
    <w:rsid w:val="006F1B70"/>
    <w:rsid w:val="006F1DC9"/>
    <w:rsid w:val="006F1E80"/>
    <w:rsid w:val="006F1EBC"/>
    <w:rsid w:val="006F1F00"/>
    <w:rsid w:val="006F21C9"/>
    <w:rsid w:val="006F2574"/>
    <w:rsid w:val="006F29D1"/>
    <w:rsid w:val="006F2CA4"/>
    <w:rsid w:val="006F2CE1"/>
    <w:rsid w:val="006F2CEF"/>
    <w:rsid w:val="006F2D5D"/>
    <w:rsid w:val="006F2E70"/>
    <w:rsid w:val="006F341D"/>
    <w:rsid w:val="006F3563"/>
    <w:rsid w:val="006F3837"/>
    <w:rsid w:val="006F3AA6"/>
    <w:rsid w:val="006F3B12"/>
    <w:rsid w:val="006F3C3B"/>
    <w:rsid w:val="006F3CDE"/>
    <w:rsid w:val="006F4755"/>
    <w:rsid w:val="006F4966"/>
    <w:rsid w:val="006F4B36"/>
    <w:rsid w:val="006F4E0D"/>
    <w:rsid w:val="006F4ED0"/>
    <w:rsid w:val="006F4F03"/>
    <w:rsid w:val="006F505F"/>
    <w:rsid w:val="006F5115"/>
    <w:rsid w:val="006F51B8"/>
    <w:rsid w:val="006F51F8"/>
    <w:rsid w:val="006F55E7"/>
    <w:rsid w:val="006F581A"/>
    <w:rsid w:val="006F5864"/>
    <w:rsid w:val="006F58D4"/>
    <w:rsid w:val="006F5F71"/>
    <w:rsid w:val="006F5F90"/>
    <w:rsid w:val="006F648C"/>
    <w:rsid w:val="006F6582"/>
    <w:rsid w:val="006F7001"/>
    <w:rsid w:val="006F7503"/>
    <w:rsid w:val="006F7989"/>
    <w:rsid w:val="006F7ACC"/>
    <w:rsid w:val="006F7CD7"/>
    <w:rsid w:val="006F7EB6"/>
    <w:rsid w:val="00700277"/>
    <w:rsid w:val="00700A09"/>
    <w:rsid w:val="00700B30"/>
    <w:rsid w:val="00700DF5"/>
    <w:rsid w:val="00700F47"/>
    <w:rsid w:val="00701243"/>
    <w:rsid w:val="0070151D"/>
    <w:rsid w:val="00701643"/>
    <w:rsid w:val="00701C5D"/>
    <w:rsid w:val="00701D26"/>
    <w:rsid w:val="00702262"/>
    <w:rsid w:val="00702752"/>
    <w:rsid w:val="00702C3E"/>
    <w:rsid w:val="00702ED0"/>
    <w:rsid w:val="00703457"/>
    <w:rsid w:val="0070346E"/>
    <w:rsid w:val="007035C2"/>
    <w:rsid w:val="0070381C"/>
    <w:rsid w:val="00703CA6"/>
    <w:rsid w:val="00703D3D"/>
    <w:rsid w:val="007040D7"/>
    <w:rsid w:val="0070438D"/>
    <w:rsid w:val="007044FF"/>
    <w:rsid w:val="0070483B"/>
    <w:rsid w:val="00704A26"/>
    <w:rsid w:val="00704A86"/>
    <w:rsid w:val="00704B43"/>
    <w:rsid w:val="00704DAC"/>
    <w:rsid w:val="00704EDB"/>
    <w:rsid w:val="007052EB"/>
    <w:rsid w:val="007053C9"/>
    <w:rsid w:val="00705401"/>
    <w:rsid w:val="00705452"/>
    <w:rsid w:val="007058D0"/>
    <w:rsid w:val="00705A5F"/>
    <w:rsid w:val="00706021"/>
    <w:rsid w:val="00706101"/>
    <w:rsid w:val="007061C8"/>
    <w:rsid w:val="00706386"/>
    <w:rsid w:val="0070649F"/>
    <w:rsid w:val="007065C2"/>
    <w:rsid w:val="00706709"/>
    <w:rsid w:val="00706731"/>
    <w:rsid w:val="007068AE"/>
    <w:rsid w:val="007068DA"/>
    <w:rsid w:val="00706B97"/>
    <w:rsid w:val="00706C1A"/>
    <w:rsid w:val="00706EDF"/>
    <w:rsid w:val="00707072"/>
    <w:rsid w:val="0070718F"/>
    <w:rsid w:val="00707605"/>
    <w:rsid w:val="0070798B"/>
    <w:rsid w:val="00707C5B"/>
    <w:rsid w:val="00707D61"/>
    <w:rsid w:val="00710186"/>
    <w:rsid w:val="007101F1"/>
    <w:rsid w:val="00710433"/>
    <w:rsid w:val="00710480"/>
    <w:rsid w:val="00710694"/>
    <w:rsid w:val="00710708"/>
    <w:rsid w:val="0071073E"/>
    <w:rsid w:val="00710925"/>
    <w:rsid w:val="0071096C"/>
    <w:rsid w:val="0071116A"/>
    <w:rsid w:val="0071159E"/>
    <w:rsid w:val="007115CE"/>
    <w:rsid w:val="0071182D"/>
    <w:rsid w:val="00711871"/>
    <w:rsid w:val="00711A41"/>
    <w:rsid w:val="00711A72"/>
    <w:rsid w:val="00711CA3"/>
    <w:rsid w:val="00711D83"/>
    <w:rsid w:val="0071200C"/>
    <w:rsid w:val="007121B6"/>
    <w:rsid w:val="00712287"/>
    <w:rsid w:val="007122CC"/>
    <w:rsid w:val="007122F3"/>
    <w:rsid w:val="007123D7"/>
    <w:rsid w:val="007125F7"/>
    <w:rsid w:val="00712772"/>
    <w:rsid w:val="00712800"/>
    <w:rsid w:val="00712BDD"/>
    <w:rsid w:val="00712D56"/>
    <w:rsid w:val="00712E7A"/>
    <w:rsid w:val="00713100"/>
    <w:rsid w:val="007134B5"/>
    <w:rsid w:val="00713532"/>
    <w:rsid w:val="007136CD"/>
    <w:rsid w:val="007137C3"/>
    <w:rsid w:val="00713B06"/>
    <w:rsid w:val="00713E3D"/>
    <w:rsid w:val="00714004"/>
    <w:rsid w:val="00714353"/>
    <w:rsid w:val="007144B3"/>
    <w:rsid w:val="007145F8"/>
    <w:rsid w:val="0071465C"/>
    <w:rsid w:val="00714764"/>
    <w:rsid w:val="007148D3"/>
    <w:rsid w:val="00715480"/>
    <w:rsid w:val="007158C7"/>
    <w:rsid w:val="007158CF"/>
    <w:rsid w:val="00715B9A"/>
    <w:rsid w:val="00715CDE"/>
    <w:rsid w:val="00715D4A"/>
    <w:rsid w:val="00715E02"/>
    <w:rsid w:val="00715E5B"/>
    <w:rsid w:val="0071609A"/>
    <w:rsid w:val="00716104"/>
    <w:rsid w:val="0071615B"/>
    <w:rsid w:val="007166AE"/>
    <w:rsid w:val="00716A1D"/>
    <w:rsid w:val="00716C19"/>
    <w:rsid w:val="00716D81"/>
    <w:rsid w:val="007171AB"/>
    <w:rsid w:val="007172E8"/>
    <w:rsid w:val="00717390"/>
    <w:rsid w:val="00717637"/>
    <w:rsid w:val="007177CB"/>
    <w:rsid w:val="00717A85"/>
    <w:rsid w:val="00717BB7"/>
    <w:rsid w:val="00717C2F"/>
    <w:rsid w:val="00717DF0"/>
    <w:rsid w:val="00720698"/>
    <w:rsid w:val="00720744"/>
    <w:rsid w:val="00720B8D"/>
    <w:rsid w:val="00720DD3"/>
    <w:rsid w:val="007213D9"/>
    <w:rsid w:val="007214B1"/>
    <w:rsid w:val="007215ED"/>
    <w:rsid w:val="00721702"/>
    <w:rsid w:val="00721812"/>
    <w:rsid w:val="007219F0"/>
    <w:rsid w:val="00721A0B"/>
    <w:rsid w:val="00721A32"/>
    <w:rsid w:val="00721B32"/>
    <w:rsid w:val="00721C6E"/>
    <w:rsid w:val="00721D19"/>
    <w:rsid w:val="00721D7A"/>
    <w:rsid w:val="00722415"/>
    <w:rsid w:val="00722702"/>
    <w:rsid w:val="0072281F"/>
    <w:rsid w:val="007228C2"/>
    <w:rsid w:val="00722B2D"/>
    <w:rsid w:val="00722CEF"/>
    <w:rsid w:val="00722FAB"/>
    <w:rsid w:val="00723237"/>
    <w:rsid w:val="007237D8"/>
    <w:rsid w:val="007238A1"/>
    <w:rsid w:val="00723900"/>
    <w:rsid w:val="0072391F"/>
    <w:rsid w:val="007240EA"/>
    <w:rsid w:val="00724588"/>
    <w:rsid w:val="0072489C"/>
    <w:rsid w:val="00724923"/>
    <w:rsid w:val="00724A97"/>
    <w:rsid w:val="00724ACE"/>
    <w:rsid w:val="00724C1F"/>
    <w:rsid w:val="0072542D"/>
    <w:rsid w:val="00725437"/>
    <w:rsid w:val="007257D0"/>
    <w:rsid w:val="00725BF7"/>
    <w:rsid w:val="00725F1D"/>
    <w:rsid w:val="0072601C"/>
    <w:rsid w:val="007265AA"/>
    <w:rsid w:val="007267F3"/>
    <w:rsid w:val="00726EA6"/>
    <w:rsid w:val="00726F9E"/>
    <w:rsid w:val="0072709B"/>
    <w:rsid w:val="00727132"/>
    <w:rsid w:val="00727208"/>
    <w:rsid w:val="007272FB"/>
    <w:rsid w:val="00727680"/>
    <w:rsid w:val="00727783"/>
    <w:rsid w:val="0072786C"/>
    <w:rsid w:val="00727AE8"/>
    <w:rsid w:val="00727B3C"/>
    <w:rsid w:val="00730170"/>
    <w:rsid w:val="0073024F"/>
    <w:rsid w:val="00730279"/>
    <w:rsid w:val="00730377"/>
    <w:rsid w:val="007303F2"/>
    <w:rsid w:val="007305AE"/>
    <w:rsid w:val="0073060B"/>
    <w:rsid w:val="007308E0"/>
    <w:rsid w:val="00730A76"/>
    <w:rsid w:val="00730CE2"/>
    <w:rsid w:val="00730CE9"/>
    <w:rsid w:val="007311AF"/>
    <w:rsid w:val="007315A8"/>
    <w:rsid w:val="00731DE4"/>
    <w:rsid w:val="0073260D"/>
    <w:rsid w:val="007328D1"/>
    <w:rsid w:val="00732A55"/>
    <w:rsid w:val="00732AD3"/>
    <w:rsid w:val="00732C2F"/>
    <w:rsid w:val="00732FBF"/>
    <w:rsid w:val="00733012"/>
    <w:rsid w:val="0073305A"/>
    <w:rsid w:val="00733162"/>
    <w:rsid w:val="0073321A"/>
    <w:rsid w:val="00733329"/>
    <w:rsid w:val="00733785"/>
    <w:rsid w:val="007337D0"/>
    <w:rsid w:val="0073385D"/>
    <w:rsid w:val="00733EB5"/>
    <w:rsid w:val="00734163"/>
    <w:rsid w:val="0073420B"/>
    <w:rsid w:val="007344A4"/>
    <w:rsid w:val="007344D9"/>
    <w:rsid w:val="0073457B"/>
    <w:rsid w:val="007345B6"/>
    <w:rsid w:val="007348B1"/>
    <w:rsid w:val="00734920"/>
    <w:rsid w:val="00734C29"/>
    <w:rsid w:val="00735292"/>
    <w:rsid w:val="00735A58"/>
    <w:rsid w:val="00735A89"/>
    <w:rsid w:val="00735E8E"/>
    <w:rsid w:val="00735F36"/>
    <w:rsid w:val="00735FEA"/>
    <w:rsid w:val="00736072"/>
    <w:rsid w:val="00736137"/>
    <w:rsid w:val="007362A6"/>
    <w:rsid w:val="007363CB"/>
    <w:rsid w:val="00736401"/>
    <w:rsid w:val="007365AB"/>
    <w:rsid w:val="00736AF5"/>
    <w:rsid w:val="00736C40"/>
    <w:rsid w:val="00736CAA"/>
    <w:rsid w:val="00736D7D"/>
    <w:rsid w:val="00736DE2"/>
    <w:rsid w:val="007370C5"/>
    <w:rsid w:val="007370DF"/>
    <w:rsid w:val="0073716D"/>
    <w:rsid w:val="00737219"/>
    <w:rsid w:val="007373D3"/>
    <w:rsid w:val="007373ED"/>
    <w:rsid w:val="0073782E"/>
    <w:rsid w:val="00737933"/>
    <w:rsid w:val="00737B24"/>
    <w:rsid w:val="00737CE3"/>
    <w:rsid w:val="00737DC6"/>
    <w:rsid w:val="00737DCD"/>
    <w:rsid w:val="00737E4F"/>
    <w:rsid w:val="00737F0B"/>
    <w:rsid w:val="0074005A"/>
    <w:rsid w:val="00740122"/>
    <w:rsid w:val="007403D2"/>
    <w:rsid w:val="00740631"/>
    <w:rsid w:val="00740687"/>
    <w:rsid w:val="00740715"/>
    <w:rsid w:val="007408CC"/>
    <w:rsid w:val="00740AFD"/>
    <w:rsid w:val="00740E58"/>
    <w:rsid w:val="00740F10"/>
    <w:rsid w:val="00740F83"/>
    <w:rsid w:val="00741021"/>
    <w:rsid w:val="007418EC"/>
    <w:rsid w:val="007426CD"/>
    <w:rsid w:val="007428B1"/>
    <w:rsid w:val="00742A2D"/>
    <w:rsid w:val="00742A35"/>
    <w:rsid w:val="00742D19"/>
    <w:rsid w:val="00742E1A"/>
    <w:rsid w:val="0074315F"/>
    <w:rsid w:val="007439B1"/>
    <w:rsid w:val="00743BAB"/>
    <w:rsid w:val="007445A0"/>
    <w:rsid w:val="007446B0"/>
    <w:rsid w:val="00744AA5"/>
    <w:rsid w:val="00744C23"/>
    <w:rsid w:val="0074524B"/>
    <w:rsid w:val="00745391"/>
    <w:rsid w:val="0074567A"/>
    <w:rsid w:val="0074575C"/>
    <w:rsid w:val="007458B2"/>
    <w:rsid w:val="00745F21"/>
    <w:rsid w:val="007461D2"/>
    <w:rsid w:val="00746202"/>
    <w:rsid w:val="00746745"/>
    <w:rsid w:val="0074683C"/>
    <w:rsid w:val="00746BF4"/>
    <w:rsid w:val="00746EE1"/>
    <w:rsid w:val="00746FC8"/>
    <w:rsid w:val="007474F5"/>
    <w:rsid w:val="0074761F"/>
    <w:rsid w:val="007476D3"/>
    <w:rsid w:val="00747B1D"/>
    <w:rsid w:val="00747D8B"/>
    <w:rsid w:val="00750065"/>
    <w:rsid w:val="00750137"/>
    <w:rsid w:val="00750149"/>
    <w:rsid w:val="00750476"/>
    <w:rsid w:val="00750871"/>
    <w:rsid w:val="007509D6"/>
    <w:rsid w:val="00750E37"/>
    <w:rsid w:val="007511AA"/>
    <w:rsid w:val="00751228"/>
    <w:rsid w:val="00751856"/>
    <w:rsid w:val="00751A50"/>
    <w:rsid w:val="00751C26"/>
    <w:rsid w:val="00751E7F"/>
    <w:rsid w:val="00752171"/>
    <w:rsid w:val="00752657"/>
    <w:rsid w:val="0075274E"/>
    <w:rsid w:val="00752809"/>
    <w:rsid w:val="00752877"/>
    <w:rsid w:val="00752964"/>
    <w:rsid w:val="00753022"/>
    <w:rsid w:val="007530C0"/>
    <w:rsid w:val="007531E4"/>
    <w:rsid w:val="007533A9"/>
    <w:rsid w:val="00753655"/>
    <w:rsid w:val="007536CD"/>
    <w:rsid w:val="00753757"/>
    <w:rsid w:val="007538D9"/>
    <w:rsid w:val="007539E3"/>
    <w:rsid w:val="00753B8E"/>
    <w:rsid w:val="00753BAF"/>
    <w:rsid w:val="00753C65"/>
    <w:rsid w:val="0075405C"/>
    <w:rsid w:val="0075418A"/>
    <w:rsid w:val="00754412"/>
    <w:rsid w:val="00754445"/>
    <w:rsid w:val="00754623"/>
    <w:rsid w:val="00754814"/>
    <w:rsid w:val="00754B24"/>
    <w:rsid w:val="00754FCA"/>
    <w:rsid w:val="00755787"/>
    <w:rsid w:val="007557A6"/>
    <w:rsid w:val="00755827"/>
    <w:rsid w:val="007559ED"/>
    <w:rsid w:val="00755BB8"/>
    <w:rsid w:val="00755F7D"/>
    <w:rsid w:val="00756072"/>
    <w:rsid w:val="007562DE"/>
    <w:rsid w:val="007562FF"/>
    <w:rsid w:val="0075639A"/>
    <w:rsid w:val="007564BA"/>
    <w:rsid w:val="007564EC"/>
    <w:rsid w:val="00756820"/>
    <w:rsid w:val="00756BEF"/>
    <w:rsid w:val="00756E77"/>
    <w:rsid w:val="00757141"/>
    <w:rsid w:val="00757197"/>
    <w:rsid w:val="007571E1"/>
    <w:rsid w:val="00757315"/>
    <w:rsid w:val="007574C5"/>
    <w:rsid w:val="0075766F"/>
    <w:rsid w:val="0075773E"/>
    <w:rsid w:val="007577BE"/>
    <w:rsid w:val="00757BBC"/>
    <w:rsid w:val="00757C30"/>
    <w:rsid w:val="00757CF2"/>
    <w:rsid w:val="00757E37"/>
    <w:rsid w:val="00757E4D"/>
    <w:rsid w:val="00757F30"/>
    <w:rsid w:val="0076010C"/>
    <w:rsid w:val="007604B2"/>
    <w:rsid w:val="007614AD"/>
    <w:rsid w:val="0076185E"/>
    <w:rsid w:val="007619F8"/>
    <w:rsid w:val="00761BCD"/>
    <w:rsid w:val="00761BF9"/>
    <w:rsid w:val="00761C4F"/>
    <w:rsid w:val="00761EB8"/>
    <w:rsid w:val="00762032"/>
    <w:rsid w:val="00762900"/>
    <w:rsid w:val="00762B82"/>
    <w:rsid w:val="00762D38"/>
    <w:rsid w:val="00762D42"/>
    <w:rsid w:val="00762DBE"/>
    <w:rsid w:val="00762E4D"/>
    <w:rsid w:val="007638EE"/>
    <w:rsid w:val="007639AD"/>
    <w:rsid w:val="00763D66"/>
    <w:rsid w:val="00764245"/>
    <w:rsid w:val="007642C2"/>
    <w:rsid w:val="0076471C"/>
    <w:rsid w:val="00764863"/>
    <w:rsid w:val="00764C9C"/>
    <w:rsid w:val="00764D5B"/>
    <w:rsid w:val="00765281"/>
    <w:rsid w:val="00765344"/>
    <w:rsid w:val="0076561B"/>
    <w:rsid w:val="00765B1D"/>
    <w:rsid w:val="00765D2C"/>
    <w:rsid w:val="00765EAE"/>
    <w:rsid w:val="00766410"/>
    <w:rsid w:val="007669CE"/>
    <w:rsid w:val="00766BAD"/>
    <w:rsid w:val="0076727A"/>
    <w:rsid w:val="007679D6"/>
    <w:rsid w:val="00767AF9"/>
    <w:rsid w:val="00767BB3"/>
    <w:rsid w:val="00767E6E"/>
    <w:rsid w:val="00767E7D"/>
    <w:rsid w:val="00770891"/>
    <w:rsid w:val="00770A13"/>
    <w:rsid w:val="00770ABD"/>
    <w:rsid w:val="00770AE9"/>
    <w:rsid w:val="00770C75"/>
    <w:rsid w:val="0077107A"/>
    <w:rsid w:val="00771138"/>
    <w:rsid w:val="00771541"/>
    <w:rsid w:val="00771A0B"/>
    <w:rsid w:val="00771A38"/>
    <w:rsid w:val="00771B0B"/>
    <w:rsid w:val="00771C34"/>
    <w:rsid w:val="00771CFA"/>
    <w:rsid w:val="00771D9E"/>
    <w:rsid w:val="00771E64"/>
    <w:rsid w:val="00771EE8"/>
    <w:rsid w:val="00772345"/>
    <w:rsid w:val="007724A9"/>
    <w:rsid w:val="0077259F"/>
    <w:rsid w:val="007727D8"/>
    <w:rsid w:val="007729A2"/>
    <w:rsid w:val="007729BF"/>
    <w:rsid w:val="00772B29"/>
    <w:rsid w:val="00772D47"/>
    <w:rsid w:val="00772D64"/>
    <w:rsid w:val="00772FD1"/>
    <w:rsid w:val="0077315B"/>
    <w:rsid w:val="00773228"/>
    <w:rsid w:val="00773477"/>
    <w:rsid w:val="0077363C"/>
    <w:rsid w:val="007737FC"/>
    <w:rsid w:val="00773A23"/>
    <w:rsid w:val="00773A9C"/>
    <w:rsid w:val="007747B3"/>
    <w:rsid w:val="00774CBC"/>
    <w:rsid w:val="00774E6D"/>
    <w:rsid w:val="007752B7"/>
    <w:rsid w:val="007753A7"/>
    <w:rsid w:val="00775423"/>
    <w:rsid w:val="00775577"/>
    <w:rsid w:val="007755F2"/>
    <w:rsid w:val="00775610"/>
    <w:rsid w:val="007758A7"/>
    <w:rsid w:val="007758DC"/>
    <w:rsid w:val="00775914"/>
    <w:rsid w:val="00775CDE"/>
    <w:rsid w:val="007760AB"/>
    <w:rsid w:val="007760F7"/>
    <w:rsid w:val="007766A5"/>
    <w:rsid w:val="00776971"/>
    <w:rsid w:val="00776A7E"/>
    <w:rsid w:val="00776DB3"/>
    <w:rsid w:val="00776F7F"/>
    <w:rsid w:val="00776F87"/>
    <w:rsid w:val="0077707B"/>
    <w:rsid w:val="0077720B"/>
    <w:rsid w:val="0077723F"/>
    <w:rsid w:val="00777501"/>
    <w:rsid w:val="007776F1"/>
    <w:rsid w:val="00777CA2"/>
    <w:rsid w:val="00777FFD"/>
    <w:rsid w:val="0078010D"/>
    <w:rsid w:val="007802A6"/>
    <w:rsid w:val="00780564"/>
    <w:rsid w:val="00780722"/>
    <w:rsid w:val="007807CF"/>
    <w:rsid w:val="00780A4F"/>
    <w:rsid w:val="00780A80"/>
    <w:rsid w:val="00780AC4"/>
    <w:rsid w:val="00780C84"/>
    <w:rsid w:val="00780E2E"/>
    <w:rsid w:val="00780F15"/>
    <w:rsid w:val="0078105F"/>
    <w:rsid w:val="007810CF"/>
    <w:rsid w:val="00781556"/>
    <w:rsid w:val="0078177E"/>
    <w:rsid w:val="00781926"/>
    <w:rsid w:val="00781D13"/>
    <w:rsid w:val="00781E4E"/>
    <w:rsid w:val="0078221B"/>
    <w:rsid w:val="007825AE"/>
    <w:rsid w:val="0078271F"/>
    <w:rsid w:val="00782A55"/>
    <w:rsid w:val="00782C0D"/>
    <w:rsid w:val="00782EBA"/>
    <w:rsid w:val="00782EC6"/>
    <w:rsid w:val="00782ED2"/>
    <w:rsid w:val="00782FDD"/>
    <w:rsid w:val="0078304C"/>
    <w:rsid w:val="00783063"/>
    <w:rsid w:val="00783269"/>
    <w:rsid w:val="00783439"/>
    <w:rsid w:val="00783673"/>
    <w:rsid w:val="007836A4"/>
    <w:rsid w:val="00783C50"/>
    <w:rsid w:val="00783F54"/>
    <w:rsid w:val="00784159"/>
    <w:rsid w:val="007843D9"/>
    <w:rsid w:val="007845C8"/>
    <w:rsid w:val="007847AD"/>
    <w:rsid w:val="00784A64"/>
    <w:rsid w:val="00784ABD"/>
    <w:rsid w:val="00784D7A"/>
    <w:rsid w:val="00785186"/>
    <w:rsid w:val="00785490"/>
    <w:rsid w:val="007854AB"/>
    <w:rsid w:val="00785611"/>
    <w:rsid w:val="00785614"/>
    <w:rsid w:val="0078579E"/>
    <w:rsid w:val="00785A29"/>
    <w:rsid w:val="00785D21"/>
    <w:rsid w:val="00785D23"/>
    <w:rsid w:val="00786108"/>
    <w:rsid w:val="00786922"/>
    <w:rsid w:val="00786939"/>
    <w:rsid w:val="00786A70"/>
    <w:rsid w:val="00786C39"/>
    <w:rsid w:val="007870B0"/>
    <w:rsid w:val="00787D82"/>
    <w:rsid w:val="0079067E"/>
    <w:rsid w:val="0079091C"/>
    <w:rsid w:val="00790B34"/>
    <w:rsid w:val="00790E5A"/>
    <w:rsid w:val="00790F30"/>
    <w:rsid w:val="00791123"/>
    <w:rsid w:val="00791124"/>
    <w:rsid w:val="0079113A"/>
    <w:rsid w:val="007914D0"/>
    <w:rsid w:val="00791678"/>
    <w:rsid w:val="007917F3"/>
    <w:rsid w:val="007918EB"/>
    <w:rsid w:val="00791ABE"/>
    <w:rsid w:val="00791B6C"/>
    <w:rsid w:val="00791CAA"/>
    <w:rsid w:val="00791D5F"/>
    <w:rsid w:val="00792052"/>
    <w:rsid w:val="007922E4"/>
    <w:rsid w:val="007924F7"/>
    <w:rsid w:val="007925EA"/>
    <w:rsid w:val="007927B6"/>
    <w:rsid w:val="0079297A"/>
    <w:rsid w:val="00792992"/>
    <w:rsid w:val="00792BCA"/>
    <w:rsid w:val="00792D93"/>
    <w:rsid w:val="00792E12"/>
    <w:rsid w:val="00792E6F"/>
    <w:rsid w:val="007930B6"/>
    <w:rsid w:val="007930D3"/>
    <w:rsid w:val="007934B8"/>
    <w:rsid w:val="00793667"/>
    <w:rsid w:val="00793880"/>
    <w:rsid w:val="00793B8B"/>
    <w:rsid w:val="00793CD8"/>
    <w:rsid w:val="00793F07"/>
    <w:rsid w:val="0079430E"/>
    <w:rsid w:val="00794552"/>
    <w:rsid w:val="007945CF"/>
    <w:rsid w:val="0079462D"/>
    <w:rsid w:val="007946B7"/>
    <w:rsid w:val="00794A5B"/>
    <w:rsid w:val="00794AE6"/>
    <w:rsid w:val="00794D3B"/>
    <w:rsid w:val="0079555C"/>
    <w:rsid w:val="00795602"/>
    <w:rsid w:val="0079566D"/>
    <w:rsid w:val="00795691"/>
    <w:rsid w:val="00795A35"/>
    <w:rsid w:val="00795AA5"/>
    <w:rsid w:val="00795AA7"/>
    <w:rsid w:val="00795C92"/>
    <w:rsid w:val="00795E16"/>
    <w:rsid w:val="00795E26"/>
    <w:rsid w:val="00795F73"/>
    <w:rsid w:val="00796231"/>
    <w:rsid w:val="007967AE"/>
    <w:rsid w:val="007967D2"/>
    <w:rsid w:val="007967FB"/>
    <w:rsid w:val="00796809"/>
    <w:rsid w:val="00797113"/>
    <w:rsid w:val="00797173"/>
    <w:rsid w:val="00797591"/>
    <w:rsid w:val="0079769A"/>
    <w:rsid w:val="00797710"/>
    <w:rsid w:val="007A0917"/>
    <w:rsid w:val="007A0ADE"/>
    <w:rsid w:val="007A0EC5"/>
    <w:rsid w:val="007A10D7"/>
    <w:rsid w:val="007A13E8"/>
    <w:rsid w:val="007A1847"/>
    <w:rsid w:val="007A184B"/>
    <w:rsid w:val="007A187F"/>
    <w:rsid w:val="007A1CB3"/>
    <w:rsid w:val="007A1ED6"/>
    <w:rsid w:val="007A1F87"/>
    <w:rsid w:val="007A24FC"/>
    <w:rsid w:val="007A26A7"/>
    <w:rsid w:val="007A28A8"/>
    <w:rsid w:val="007A2B64"/>
    <w:rsid w:val="007A2EED"/>
    <w:rsid w:val="007A2FF5"/>
    <w:rsid w:val="007A3033"/>
    <w:rsid w:val="007A306F"/>
    <w:rsid w:val="007A30AB"/>
    <w:rsid w:val="007A3229"/>
    <w:rsid w:val="007A353B"/>
    <w:rsid w:val="007A3569"/>
    <w:rsid w:val="007A369B"/>
    <w:rsid w:val="007A3789"/>
    <w:rsid w:val="007A3B63"/>
    <w:rsid w:val="007A3C90"/>
    <w:rsid w:val="007A3D59"/>
    <w:rsid w:val="007A4113"/>
    <w:rsid w:val="007A4115"/>
    <w:rsid w:val="007A411D"/>
    <w:rsid w:val="007A43A6"/>
    <w:rsid w:val="007A44B6"/>
    <w:rsid w:val="007A47FF"/>
    <w:rsid w:val="007A4921"/>
    <w:rsid w:val="007A4F77"/>
    <w:rsid w:val="007A5004"/>
    <w:rsid w:val="007A506D"/>
    <w:rsid w:val="007A50B9"/>
    <w:rsid w:val="007A5125"/>
    <w:rsid w:val="007A58A6"/>
    <w:rsid w:val="007A5A6D"/>
    <w:rsid w:val="007A5AC3"/>
    <w:rsid w:val="007A62A3"/>
    <w:rsid w:val="007A6405"/>
    <w:rsid w:val="007A64B5"/>
    <w:rsid w:val="007A65DA"/>
    <w:rsid w:val="007A66C5"/>
    <w:rsid w:val="007A6AEC"/>
    <w:rsid w:val="007A6EA5"/>
    <w:rsid w:val="007A7235"/>
    <w:rsid w:val="007A7457"/>
    <w:rsid w:val="007A79E0"/>
    <w:rsid w:val="007A7A9F"/>
    <w:rsid w:val="007A7BA7"/>
    <w:rsid w:val="007A7E32"/>
    <w:rsid w:val="007B00F5"/>
    <w:rsid w:val="007B024A"/>
    <w:rsid w:val="007B02CB"/>
    <w:rsid w:val="007B0480"/>
    <w:rsid w:val="007B05EE"/>
    <w:rsid w:val="007B061A"/>
    <w:rsid w:val="007B06A8"/>
    <w:rsid w:val="007B0768"/>
    <w:rsid w:val="007B079B"/>
    <w:rsid w:val="007B0C40"/>
    <w:rsid w:val="007B0FFC"/>
    <w:rsid w:val="007B1254"/>
    <w:rsid w:val="007B1883"/>
    <w:rsid w:val="007B1A22"/>
    <w:rsid w:val="007B1C89"/>
    <w:rsid w:val="007B1D7D"/>
    <w:rsid w:val="007B2132"/>
    <w:rsid w:val="007B23C8"/>
    <w:rsid w:val="007B26BB"/>
    <w:rsid w:val="007B2A3B"/>
    <w:rsid w:val="007B2CBA"/>
    <w:rsid w:val="007B2E7E"/>
    <w:rsid w:val="007B3341"/>
    <w:rsid w:val="007B3372"/>
    <w:rsid w:val="007B33C7"/>
    <w:rsid w:val="007B3D2D"/>
    <w:rsid w:val="007B3DEB"/>
    <w:rsid w:val="007B3F8C"/>
    <w:rsid w:val="007B4294"/>
    <w:rsid w:val="007B4426"/>
    <w:rsid w:val="007B45B0"/>
    <w:rsid w:val="007B4824"/>
    <w:rsid w:val="007B4839"/>
    <w:rsid w:val="007B4D16"/>
    <w:rsid w:val="007B4F06"/>
    <w:rsid w:val="007B50AE"/>
    <w:rsid w:val="007B51DF"/>
    <w:rsid w:val="007B580B"/>
    <w:rsid w:val="007B5BDE"/>
    <w:rsid w:val="007B5C82"/>
    <w:rsid w:val="007B6005"/>
    <w:rsid w:val="007B6239"/>
    <w:rsid w:val="007B623C"/>
    <w:rsid w:val="007B63CA"/>
    <w:rsid w:val="007B64B7"/>
    <w:rsid w:val="007B66B1"/>
    <w:rsid w:val="007B66E6"/>
    <w:rsid w:val="007B6BCE"/>
    <w:rsid w:val="007B6D3E"/>
    <w:rsid w:val="007B6D92"/>
    <w:rsid w:val="007B7214"/>
    <w:rsid w:val="007B776D"/>
    <w:rsid w:val="007B79ED"/>
    <w:rsid w:val="007C0197"/>
    <w:rsid w:val="007C022A"/>
    <w:rsid w:val="007C033B"/>
    <w:rsid w:val="007C05DD"/>
    <w:rsid w:val="007C0737"/>
    <w:rsid w:val="007C074A"/>
    <w:rsid w:val="007C0A58"/>
    <w:rsid w:val="007C0BA4"/>
    <w:rsid w:val="007C0C93"/>
    <w:rsid w:val="007C0EB2"/>
    <w:rsid w:val="007C0FE7"/>
    <w:rsid w:val="007C10F1"/>
    <w:rsid w:val="007C1132"/>
    <w:rsid w:val="007C1394"/>
    <w:rsid w:val="007C13E2"/>
    <w:rsid w:val="007C148E"/>
    <w:rsid w:val="007C161D"/>
    <w:rsid w:val="007C190A"/>
    <w:rsid w:val="007C1D22"/>
    <w:rsid w:val="007C2405"/>
    <w:rsid w:val="007C2534"/>
    <w:rsid w:val="007C2646"/>
    <w:rsid w:val="007C26D9"/>
    <w:rsid w:val="007C2822"/>
    <w:rsid w:val="007C2937"/>
    <w:rsid w:val="007C2B0C"/>
    <w:rsid w:val="007C3236"/>
    <w:rsid w:val="007C32AD"/>
    <w:rsid w:val="007C33BE"/>
    <w:rsid w:val="007C34A3"/>
    <w:rsid w:val="007C361B"/>
    <w:rsid w:val="007C3923"/>
    <w:rsid w:val="007C399B"/>
    <w:rsid w:val="007C3A29"/>
    <w:rsid w:val="007C3B04"/>
    <w:rsid w:val="007C3C57"/>
    <w:rsid w:val="007C3D18"/>
    <w:rsid w:val="007C3DAB"/>
    <w:rsid w:val="007C4BF5"/>
    <w:rsid w:val="007C4C43"/>
    <w:rsid w:val="007C5640"/>
    <w:rsid w:val="007C5984"/>
    <w:rsid w:val="007C5B93"/>
    <w:rsid w:val="007C5BA2"/>
    <w:rsid w:val="007C5E3C"/>
    <w:rsid w:val="007C5EA9"/>
    <w:rsid w:val="007C60A9"/>
    <w:rsid w:val="007C60BF"/>
    <w:rsid w:val="007C6323"/>
    <w:rsid w:val="007C6373"/>
    <w:rsid w:val="007C67DF"/>
    <w:rsid w:val="007C68CE"/>
    <w:rsid w:val="007C6A07"/>
    <w:rsid w:val="007C6C4A"/>
    <w:rsid w:val="007C6CC2"/>
    <w:rsid w:val="007C6F67"/>
    <w:rsid w:val="007C7238"/>
    <w:rsid w:val="007C730F"/>
    <w:rsid w:val="007C749B"/>
    <w:rsid w:val="007C755C"/>
    <w:rsid w:val="007C75A1"/>
    <w:rsid w:val="007C76A6"/>
    <w:rsid w:val="007C77A5"/>
    <w:rsid w:val="007C7B89"/>
    <w:rsid w:val="007C7FE8"/>
    <w:rsid w:val="007D00E3"/>
    <w:rsid w:val="007D0226"/>
    <w:rsid w:val="007D0259"/>
    <w:rsid w:val="007D04E5"/>
    <w:rsid w:val="007D074E"/>
    <w:rsid w:val="007D0978"/>
    <w:rsid w:val="007D0A05"/>
    <w:rsid w:val="007D0A0B"/>
    <w:rsid w:val="007D0B5B"/>
    <w:rsid w:val="007D0D22"/>
    <w:rsid w:val="007D0EFC"/>
    <w:rsid w:val="007D1678"/>
    <w:rsid w:val="007D1C82"/>
    <w:rsid w:val="007D233C"/>
    <w:rsid w:val="007D2685"/>
    <w:rsid w:val="007D2950"/>
    <w:rsid w:val="007D295B"/>
    <w:rsid w:val="007D2C4D"/>
    <w:rsid w:val="007D2E61"/>
    <w:rsid w:val="007D32C4"/>
    <w:rsid w:val="007D332B"/>
    <w:rsid w:val="007D349C"/>
    <w:rsid w:val="007D35F9"/>
    <w:rsid w:val="007D3955"/>
    <w:rsid w:val="007D39D6"/>
    <w:rsid w:val="007D3BBB"/>
    <w:rsid w:val="007D3BF4"/>
    <w:rsid w:val="007D3D78"/>
    <w:rsid w:val="007D3FA4"/>
    <w:rsid w:val="007D421A"/>
    <w:rsid w:val="007D4259"/>
    <w:rsid w:val="007D430F"/>
    <w:rsid w:val="007D4A11"/>
    <w:rsid w:val="007D4A37"/>
    <w:rsid w:val="007D4E24"/>
    <w:rsid w:val="007D4ED9"/>
    <w:rsid w:val="007D4F26"/>
    <w:rsid w:val="007D505C"/>
    <w:rsid w:val="007D5097"/>
    <w:rsid w:val="007D5136"/>
    <w:rsid w:val="007D5182"/>
    <w:rsid w:val="007D5761"/>
    <w:rsid w:val="007D577A"/>
    <w:rsid w:val="007D5901"/>
    <w:rsid w:val="007D59ED"/>
    <w:rsid w:val="007D5AEF"/>
    <w:rsid w:val="007D5B9F"/>
    <w:rsid w:val="007D5D2C"/>
    <w:rsid w:val="007D60DF"/>
    <w:rsid w:val="007D6174"/>
    <w:rsid w:val="007D62DD"/>
    <w:rsid w:val="007D6B3B"/>
    <w:rsid w:val="007D6B94"/>
    <w:rsid w:val="007D6D8C"/>
    <w:rsid w:val="007D74A7"/>
    <w:rsid w:val="007D7526"/>
    <w:rsid w:val="007D7872"/>
    <w:rsid w:val="007D79BB"/>
    <w:rsid w:val="007D79F2"/>
    <w:rsid w:val="007D7C85"/>
    <w:rsid w:val="007D7D3A"/>
    <w:rsid w:val="007D7FF5"/>
    <w:rsid w:val="007E01BA"/>
    <w:rsid w:val="007E01F2"/>
    <w:rsid w:val="007E02E5"/>
    <w:rsid w:val="007E0565"/>
    <w:rsid w:val="007E0688"/>
    <w:rsid w:val="007E06C8"/>
    <w:rsid w:val="007E06E1"/>
    <w:rsid w:val="007E083B"/>
    <w:rsid w:val="007E0A22"/>
    <w:rsid w:val="007E0F41"/>
    <w:rsid w:val="007E144D"/>
    <w:rsid w:val="007E1491"/>
    <w:rsid w:val="007E15F5"/>
    <w:rsid w:val="007E1A42"/>
    <w:rsid w:val="007E1DAC"/>
    <w:rsid w:val="007E2012"/>
    <w:rsid w:val="007E2546"/>
    <w:rsid w:val="007E25BC"/>
    <w:rsid w:val="007E2623"/>
    <w:rsid w:val="007E2EAA"/>
    <w:rsid w:val="007E2F0D"/>
    <w:rsid w:val="007E3073"/>
    <w:rsid w:val="007E3249"/>
    <w:rsid w:val="007E3320"/>
    <w:rsid w:val="007E3647"/>
    <w:rsid w:val="007E3689"/>
    <w:rsid w:val="007E3C84"/>
    <w:rsid w:val="007E3E36"/>
    <w:rsid w:val="007E3EB9"/>
    <w:rsid w:val="007E3EC7"/>
    <w:rsid w:val="007E41A0"/>
    <w:rsid w:val="007E4610"/>
    <w:rsid w:val="007E46E7"/>
    <w:rsid w:val="007E4715"/>
    <w:rsid w:val="007E4758"/>
    <w:rsid w:val="007E4D6E"/>
    <w:rsid w:val="007E505B"/>
    <w:rsid w:val="007E519D"/>
    <w:rsid w:val="007E5359"/>
    <w:rsid w:val="007E564B"/>
    <w:rsid w:val="007E573A"/>
    <w:rsid w:val="007E575C"/>
    <w:rsid w:val="007E5794"/>
    <w:rsid w:val="007E5DAD"/>
    <w:rsid w:val="007E5DF6"/>
    <w:rsid w:val="007E6080"/>
    <w:rsid w:val="007E60F5"/>
    <w:rsid w:val="007E6250"/>
    <w:rsid w:val="007E6664"/>
    <w:rsid w:val="007E6782"/>
    <w:rsid w:val="007E67C6"/>
    <w:rsid w:val="007E6A23"/>
    <w:rsid w:val="007E6B11"/>
    <w:rsid w:val="007E6B55"/>
    <w:rsid w:val="007E6D11"/>
    <w:rsid w:val="007E6F25"/>
    <w:rsid w:val="007E7091"/>
    <w:rsid w:val="007E7104"/>
    <w:rsid w:val="007E71D6"/>
    <w:rsid w:val="007E724B"/>
    <w:rsid w:val="007E7953"/>
    <w:rsid w:val="007E799F"/>
    <w:rsid w:val="007E79C8"/>
    <w:rsid w:val="007E7CCA"/>
    <w:rsid w:val="007E7E71"/>
    <w:rsid w:val="007F06CB"/>
    <w:rsid w:val="007F0763"/>
    <w:rsid w:val="007F0E76"/>
    <w:rsid w:val="007F1666"/>
    <w:rsid w:val="007F1A44"/>
    <w:rsid w:val="007F1C61"/>
    <w:rsid w:val="007F1D38"/>
    <w:rsid w:val="007F1F11"/>
    <w:rsid w:val="007F2093"/>
    <w:rsid w:val="007F2333"/>
    <w:rsid w:val="007F2B25"/>
    <w:rsid w:val="007F2D57"/>
    <w:rsid w:val="007F2E88"/>
    <w:rsid w:val="007F2F07"/>
    <w:rsid w:val="007F32D4"/>
    <w:rsid w:val="007F33D3"/>
    <w:rsid w:val="007F344D"/>
    <w:rsid w:val="007F3540"/>
    <w:rsid w:val="007F37C9"/>
    <w:rsid w:val="007F37E5"/>
    <w:rsid w:val="007F3C62"/>
    <w:rsid w:val="007F3E96"/>
    <w:rsid w:val="007F3EC2"/>
    <w:rsid w:val="007F44D9"/>
    <w:rsid w:val="007F4C38"/>
    <w:rsid w:val="007F5283"/>
    <w:rsid w:val="007F5680"/>
    <w:rsid w:val="007F587E"/>
    <w:rsid w:val="007F5B27"/>
    <w:rsid w:val="007F5D05"/>
    <w:rsid w:val="007F5EB3"/>
    <w:rsid w:val="007F5F5C"/>
    <w:rsid w:val="007F6068"/>
    <w:rsid w:val="007F6502"/>
    <w:rsid w:val="007F6625"/>
    <w:rsid w:val="007F6680"/>
    <w:rsid w:val="007F671A"/>
    <w:rsid w:val="007F6DF4"/>
    <w:rsid w:val="007F6E54"/>
    <w:rsid w:val="007F71B9"/>
    <w:rsid w:val="007F788B"/>
    <w:rsid w:val="007F78EF"/>
    <w:rsid w:val="007F7B10"/>
    <w:rsid w:val="007F7B5E"/>
    <w:rsid w:val="00800444"/>
    <w:rsid w:val="00800594"/>
    <w:rsid w:val="008008D6"/>
    <w:rsid w:val="00800D2A"/>
    <w:rsid w:val="00800D72"/>
    <w:rsid w:val="00800F5A"/>
    <w:rsid w:val="00801403"/>
    <w:rsid w:val="00801840"/>
    <w:rsid w:val="008018E4"/>
    <w:rsid w:val="008019B0"/>
    <w:rsid w:val="00801A63"/>
    <w:rsid w:val="00801AA1"/>
    <w:rsid w:val="00801B9B"/>
    <w:rsid w:val="00801EF8"/>
    <w:rsid w:val="00801F32"/>
    <w:rsid w:val="00802486"/>
    <w:rsid w:val="008029E3"/>
    <w:rsid w:val="00802BCF"/>
    <w:rsid w:val="00802F2A"/>
    <w:rsid w:val="00802F8B"/>
    <w:rsid w:val="0080305E"/>
    <w:rsid w:val="00803116"/>
    <w:rsid w:val="008032C5"/>
    <w:rsid w:val="00803359"/>
    <w:rsid w:val="00803A7A"/>
    <w:rsid w:val="00803C7B"/>
    <w:rsid w:val="00803C80"/>
    <w:rsid w:val="00803CD5"/>
    <w:rsid w:val="00803D4B"/>
    <w:rsid w:val="00803FAE"/>
    <w:rsid w:val="00803FE3"/>
    <w:rsid w:val="0080425A"/>
    <w:rsid w:val="0080442B"/>
    <w:rsid w:val="00804690"/>
    <w:rsid w:val="008047AD"/>
    <w:rsid w:val="00804A90"/>
    <w:rsid w:val="00804B6B"/>
    <w:rsid w:val="008050BA"/>
    <w:rsid w:val="008055DA"/>
    <w:rsid w:val="00805ABB"/>
    <w:rsid w:val="00805BC9"/>
    <w:rsid w:val="00805D8A"/>
    <w:rsid w:val="0080605C"/>
    <w:rsid w:val="0080605F"/>
    <w:rsid w:val="00806335"/>
    <w:rsid w:val="00806782"/>
    <w:rsid w:val="00806886"/>
    <w:rsid w:val="008068F1"/>
    <w:rsid w:val="00806FDE"/>
    <w:rsid w:val="008071F0"/>
    <w:rsid w:val="00807231"/>
    <w:rsid w:val="0080744F"/>
    <w:rsid w:val="00807466"/>
    <w:rsid w:val="008076AA"/>
    <w:rsid w:val="00807786"/>
    <w:rsid w:val="0080787D"/>
    <w:rsid w:val="00807A45"/>
    <w:rsid w:val="00807AB4"/>
    <w:rsid w:val="00807D6B"/>
    <w:rsid w:val="00807DCE"/>
    <w:rsid w:val="008100FC"/>
    <w:rsid w:val="008101FA"/>
    <w:rsid w:val="00810306"/>
    <w:rsid w:val="008106BF"/>
    <w:rsid w:val="00810918"/>
    <w:rsid w:val="0081094E"/>
    <w:rsid w:val="008109E2"/>
    <w:rsid w:val="00810E06"/>
    <w:rsid w:val="008111B8"/>
    <w:rsid w:val="008115C4"/>
    <w:rsid w:val="008117E6"/>
    <w:rsid w:val="008118AE"/>
    <w:rsid w:val="00811A42"/>
    <w:rsid w:val="00811A7D"/>
    <w:rsid w:val="00811AE0"/>
    <w:rsid w:val="00811CCE"/>
    <w:rsid w:val="00811FCB"/>
    <w:rsid w:val="00811FDB"/>
    <w:rsid w:val="0081212B"/>
    <w:rsid w:val="00812162"/>
    <w:rsid w:val="00812338"/>
    <w:rsid w:val="00812395"/>
    <w:rsid w:val="0081244B"/>
    <w:rsid w:val="008124C8"/>
    <w:rsid w:val="0081250D"/>
    <w:rsid w:val="008125E3"/>
    <w:rsid w:val="00812726"/>
    <w:rsid w:val="00812BBE"/>
    <w:rsid w:val="0081321F"/>
    <w:rsid w:val="00813632"/>
    <w:rsid w:val="008139AA"/>
    <w:rsid w:val="00814220"/>
    <w:rsid w:val="0081426F"/>
    <w:rsid w:val="0081494F"/>
    <w:rsid w:val="00814CB9"/>
    <w:rsid w:val="00814CC3"/>
    <w:rsid w:val="00814CCA"/>
    <w:rsid w:val="00814D62"/>
    <w:rsid w:val="00814EB5"/>
    <w:rsid w:val="00814F02"/>
    <w:rsid w:val="00814F4A"/>
    <w:rsid w:val="00814FCF"/>
    <w:rsid w:val="0081515E"/>
    <w:rsid w:val="008152BF"/>
    <w:rsid w:val="008158D6"/>
    <w:rsid w:val="00815936"/>
    <w:rsid w:val="0081594E"/>
    <w:rsid w:val="00815BD7"/>
    <w:rsid w:val="00815F60"/>
    <w:rsid w:val="00816136"/>
    <w:rsid w:val="008161B2"/>
    <w:rsid w:val="00816236"/>
    <w:rsid w:val="00816323"/>
    <w:rsid w:val="0081666A"/>
    <w:rsid w:val="00816733"/>
    <w:rsid w:val="008168CE"/>
    <w:rsid w:val="008169F9"/>
    <w:rsid w:val="00816C17"/>
    <w:rsid w:val="00816FE2"/>
    <w:rsid w:val="008170FE"/>
    <w:rsid w:val="00817196"/>
    <w:rsid w:val="0081726B"/>
    <w:rsid w:val="008172BE"/>
    <w:rsid w:val="00817327"/>
    <w:rsid w:val="008174EC"/>
    <w:rsid w:val="00817AFC"/>
    <w:rsid w:val="00817C94"/>
    <w:rsid w:val="00817FA0"/>
    <w:rsid w:val="0082007D"/>
    <w:rsid w:val="008207E3"/>
    <w:rsid w:val="00820878"/>
    <w:rsid w:val="0082089C"/>
    <w:rsid w:val="0082099F"/>
    <w:rsid w:val="00820A06"/>
    <w:rsid w:val="00820CAD"/>
    <w:rsid w:val="00820DA6"/>
    <w:rsid w:val="00820E59"/>
    <w:rsid w:val="008210F3"/>
    <w:rsid w:val="0082127B"/>
    <w:rsid w:val="008213C1"/>
    <w:rsid w:val="008216F9"/>
    <w:rsid w:val="0082229C"/>
    <w:rsid w:val="00822368"/>
    <w:rsid w:val="0082253C"/>
    <w:rsid w:val="00822802"/>
    <w:rsid w:val="0082296F"/>
    <w:rsid w:val="008229FB"/>
    <w:rsid w:val="00823162"/>
    <w:rsid w:val="008235C5"/>
    <w:rsid w:val="008235DB"/>
    <w:rsid w:val="0082362A"/>
    <w:rsid w:val="008236AC"/>
    <w:rsid w:val="00823F78"/>
    <w:rsid w:val="008241E5"/>
    <w:rsid w:val="0082421B"/>
    <w:rsid w:val="00824427"/>
    <w:rsid w:val="008244B1"/>
    <w:rsid w:val="00824558"/>
    <w:rsid w:val="00824857"/>
    <w:rsid w:val="00824A47"/>
    <w:rsid w:val="00824AA0"/>
    <w:rsid w:val="00824AB4"/>
    <w:rsid w:val="00824DB7"/>
    <w:rsid w:val="00825156"/>
    <w:rsid w:val="0082529D"/>
    <w:rsid w:val="008255AC"/>
    <w:rsid w:val="00825A21"/>
    <w:rsid w:val="00825C42"/>
    <w:rsid w:val="00825D25"/>
    <w:rsid w:val="00825DE1"/>
    <w:rsid w:val="00825E1B"/>
    <w:rsid w:val="008260F8"/>
    <w:rsid w:val="00826102"/>
    <w:rsid w:val="00826248"/>
    <w:rsid w:val="0082685A"/>
    <w:rsid w:val="00826884"/>
    <w:rsid w:val="00826BCC"/>
    <w:rsid w:val="00826D48"/>
    <w:rsid w:val="00826E8E"/>
    <w:rsid w:val="00826F7E"/>
    <w:rsid w:val="00827053"/>
    <w:rsid w:val="00827071"/>
    <w:rsid w:val="008270FD"/>
    <w:rsid w:val="00827150"/>
    <w:rsid w:val="00827296"/>
    <w:rsid w:val="0082741F"/>
    <w:rsid w:val="00827D6F"/>
    <w:rsid w:val="00827EFD"/>
    <w:rsid w:val="008300FF"/>
    <w:rsid w:val="008301D8"/>
    <w:rsid w:val="00830F0E"/>
    <w:rsid w:val="00830F2B"/>
    <w:rsid w:val="00830FB8"/>
    <w:rsid w:val="0083114D"/>
    <w:rsid w:val="008311FE"/>
    <w:rsid w:val="00831337"/>
    <w:rsid w:val="008313A8"/>
    <w:rsid w:val="0083168E"/>
    <w:rsid w:val="008316F4"/>
    <w:rsid w:val="00831739"/>
    <w:rsid w:val="00831AA0"/>
    <w:rsid w:val="00831B16"/>
    <w:rsid w:val="00831BAA"/>
    <w:rsid w:val="00831D24"/>
    <w:rsid w:val="0083201B"/>
    <w:rsid w:val="00832490"/>
    <w:rsid w:val="00832A91"/>
    <w:rsid w:val="00832F5B"/>
    <w:rsid w:val="00832FD0"/>
    <w:rsid w:val="00833052"/>
    <w:rsid w:val="0083311C"/>
    <w:rsid w:val="008333CF"/>
    <w:rsid w:val="008334DB"/>
    <w:rsid w:val="00833610"/>
    <w:rsid w:val="00833839"/>
    <w:rsid w:val="008338C0"/>
    <w:rsid w:val="00833CBB"/>
    <w:rsid w:val="00834059"/>
    <w:rsid w:val="00834071"/>
    <w:rsid w:val="008342B8"/>
    <w:rsid w:val="00834392"/>
    <w:rsid w:val="008345DF"/>
    <w:rsid w:val="00834654"/>
    <w:rsid w:val="008347AD"/>
    <w:rsid w:val="008348C1"/>
    <w:rsid w:val="00834BB3"/>
    <w:rsid w:val="00834DDB"/>
    <w:rsid w:val="00835294"/>
    <w:rsid w:val="0083569B"/>
    <w:rsid w:val="0083572B"/>
    <w:rsid w:val="008359DC"/>
    <w:rsid w:val="00835FCC"/>
    <w:rsid w:val="00836767"/>
    <w:rsid w:val="008367B5"/>
    <w:rsid w:val="00836A64"/>
    <w:rsid w:val="00836CE5"/>
    <w:rsid w:val="00836F88"/>
    <w:rsid w:val="00836F9D"/>
    <w:rsid w:val="00836FA5"/>
    <w:rsid w:val="008376AC"/>
    <w:rsid w:val="008377AC"/>
    <w:rsid w:val="00837862"/>
    <w:rsid w:val="008378F9"/>
    <w:rsid w:val="00837906"/>
    <w:rsid w:val="00837A94"/>
    <w:rsid w:val="00837B26"/>
    <w:rsid w:val="00837B32"/>
    <w:rsid w:val="00837CD1"/>
    <w:rsid w:val="00837D7A"/>
    <w:rsid w:val="00837DF3"/>
    <w:rsid w:val="00837DF5"/>
    <w:rsid w:val="00837E52"/>
    <w:rsid w:val="00840118"/>
    <w:rsid w:val="008402E2"/>
    <w:rsid w:val="00840314"/>
    <w:rsid w:val="00840331"/>
    <w:rsid w:val="0084041D"/>
    <w:rsid w:val="00840782"/>
    <w:rsid w:val="00840D33"/>
    <w:rsid w:val="00841002"/>
    <w:rsid w:val="0084138D"/>
    <w:rsid w:val="008415FD"/>
    <w:rsid w:val="008416F8"/>
    <w:rsid w:val="00841994"/>
    <w:rsid w:val="00841BF9"/>
    <w:rsid w:val="00841DD2"/>
    <w:rsid w:val="0084227E"/>
    <w:rsid w:val="0084247D"/>
    <w:rsid w:val="008424E2"/>
    <w:rsid w:val="0084262E"/>
    <w:rsid w:val="00842937"/>
    <w:rsid w:val="00842B2A"/>
    <w:rsid w:val="00842D84"/>
    <w:rsid w:val="00842DCB"/>
    <w:rsid w:val="0084302D"/>
    <w:rsid w:val="0084332C"/>
    <w:rsid w:val="008434FC"/>
    <w:rsid w:val="00843667"/>
    <w:rsid w:val="008437C3"/>
    <w:rsid w:val="00843A60"/>
    <w:rsid w:val="00843E68"/>
    <w:rsid w:val="00844022"/>
    <w:rsid w:val="00844107"/>
    <w:rsid w:val="008441F9"/>
    <w:rsid w:val="008444C3"/>
    <w:rsid w:val="008444E8"/>
    <w:rsid w:val="00844523"/>
    <w:rsid w:val="0084467D"/>
    <w:rsid w:val="008448D9"/>
    <w:rsid w:val="008448FA"/>
    <w:rsid w:val="00844A6F"/>
    <w:rsid w:val="00844AA3"/>
    <w:rsid w:val="00844E80"/>
    <w:rsid w:val="00844F1B"/>
    <w:rsid w:val="0084537E"/>
    <w:rsid w:val="00845736"/>
    <w:rsid w:val="00845743"/>
    <w:rsid w:val="008457B7"/>
    <w:rsid w:val="008459E0"/>
    <w:rsid w:val="00845E03"/>
    <w:rsid w:val="00845FF2"/>
    <w:rsid w:val="008461CE"/>
    <w:rsid w:val="008464B3"/>
    <w:rsid w:val="0084682A"/>
    <w:rsid w:val="00846B88"/>
    <w:rsid w:val="00846CCA"/>
    <w:rsid w:val="00846D15"/>
    <w:rsid w:val="00846E4E"/>
    <w:rsid w:val="00846FE7"/>
    <w:rsid w:val="00847030"/>
    <w:rsid w:val="0084704B"/>
    <w:rsid w:val="00847175"/>
    <w:rsid w:val="00847671"/>
    <w:rsid w:val="008476B8"/>
    <w:rsid w:val="00847846"/>
    <w:rsid w:val="008478E7"/>
    <w:rsid w:val="00847F68"/>
    <w:rsid w:val="008507BE"/>
    <w:rsid w:val="00850812"/>
    <w:rsid w:val="0085084D"/>
    <w:rsid w:val="00850B10"/>
    <w:rsid w:val="00850BD3"/>
    <w:rsid w:val="00850BE9"/>
    <w:rsid w:val="00850BEF"/>
    <w:rsid w:val="00850D12"/>
    <w:rsid w:val="00850EDB"/>
    <w:rsid w:val="008510F9"/>
    <w:rsid w:val="008512BB"/>
    <w:rsid w:val="0085137A"/>
    <w:rsid w:val="0085139C"/>
    <w:rsid w:val="0085173E"/>
    <w:rsid w:val="00851826"/>
    <w:rsid w:val="008518D3"/>
    <w:rsid w:val="00851AD3"/>
    <w:rsid w:val="00851B94"/>
    <w:rsid w:val="00851BDB"/>
    <w:rsid w:val="00851C3A"/>
    <w:rsid w:val="00852150"/>
    <w:rsid w:val="00852262"/>
    <w:rsid w:val="00852515"/>
    <w:rsid w:val="008528DB"/>
    <w:rsid w:val="00852949"/>
    <w:rsid w:val="00853139"/>
    <w:rsid w:val="00853217"/>
    <w:rsid w:val="008532BE"/>
    <w:rsid w:val="0085368D"/>
    <w:rsid w:val="00853755"/>
    <w:rsid w:val="00853A18"/>
    <w:rsid w:val="00853AB6"/>
    <w:rsid w:val="00853BB1"/>
    <w:rsid w:val="00853C8C"/>
    <w:rsid w:val="00854157"/>
    <w:rsid w:val="00854578"/>
    <w:rsid w:val="0085473D"/>
    <w:rsid w:val="0085539D"/>
    <w:rsid w:val="008553DC"/>
    <w:rsid w:val="0085561E"/>
    <w:rsid w:val="00855A79"/>
    <w:rsid w:val="00855C0F"/>
    <w:rsid w:val="00855C21"/>
    <w:rsid w:val="00856196"/>
    <w:rsid w:val="008566BE"/>
    <w:rsid w:val="008567E4"/>
    <w:rsid w:val="00856911"/>
    <w:rsid w:val="00856C89"/>
    <w:rsid w:val="0085718A"/>
    <w:rsid w:val="00857833"/>
    <w:rsid w:val="00857CC2"/>
    <w:rsid w:val="00857DFE"/>
    <w:rsid w:val="00857FCA"/>
    <w:rsid w:val="00857FED"/>
    <w:rsid w:val="0086005F"/>
    <w:rsid w:val="00860290"/>
    <w:rsid w:val="00860387"/>
    <w:rsid w:val="0086088E"/>
    <w:rsid w:val="00860892"/>
    <w:rsid w:val="00860A5A"/>
    <w:rsid w:val="00860C46"/>
    <w:rsid w:val="00860DBF"/>
    <w:rsid w:val="00861655"/>
    <w:rsid w:val="0086193A"/>
    <w:rsid w:val="00861C85"/>
    <w:rsid w:val="00861CE1"/>
    <w:rsid w:val="00861E14"/>
    <w:rsid w:val="00862021"/>
    <w:rsid w:val="00862104"/>
    <w:rsid w:val="00862255"/>
    <w:rsid w:val="008622C8"/>
    <w:rsid w:val="0086231D"/>
    <w:rsid w:val="00862B6D"/>
    <w:rsid w:val="00862B88"/>
    <w:rsid w:val="00862BDC"/>
    <w:rsid w:val="00862CC8"/>
    <w:rsid w:val="00862F2A"/>
    <w:rsid w:val="00863296"/>
    <w:rsid w:val="0086353D"/>
    <w:rsid w:val="008638FA"/>
    <w:rsid w:val="00863A5B"/>
    <w:rsid w:val="00863C0C"/>
    <w:rsid w:val="00863EED"/>
    <w:rsid w:val="008640C9"/>
    <w:rsid w:val="00864149"/>
    <w:rsid w:val="00864461"/>
    <w:rsid w:val="008649FE"/>
    <w:rsid w:val="00864C05"/>
    <w:rsid w:val="00864D57"/>
    <w:rsid w:val="00865DD9"/>
    <w:rsid w:val="008663C8"/>
    <w:rsid w:val="008665AB"/>
    <w:rsid w:val="00866692"/>
    <w:rsid w:val="00866DF8"/>
    <w:rsid w:val="00867089"/>
    <w:rsid w:val="00867539"/>
    <w:rsid w:val="0086773C"/>
    <w:rsid w:val="008677FD"/>
    <w:rsid w:val="00867B0B"/>
    <w:rsid w:val="00867ECC"/>
    <w:rsid w:val="00867F5A"/>
    <w:rsid w:val="00867F9F"/>
    <w:rsid w:val="008701AA"/>
    <w:rsid w:val="00870309"/>
    <w:rsid w:val="0087060A"/>
    <w:rsid w:val="008706D4"/>
    <w:rsid w:val="008709A5"/>
    <w:rsid w:val="00870B50"/>
    <w:rsid w:val="00870CFF"/>
    <w:rsid w:val="00870DA0"/>
    <w:rsid w:val="00870DA9"/>
    <w:rsid w:val="00870F8A"/>
    <w:rsid w:val="008710A3"/>
    <w:rsid w:val="00871433"/>
    <w:rsid w:val="00871813"/>
    <w:rsid w:val="008719A4"/>
    <w:rsid w:val="00871D1A"/>
    <w:rsid w:val="00871D23"/>
    <w:rsid w:val="008720F8"/>
    <w:rsid w:val="0087236F"/>
    <w:rsid w:val="008724A2"/>
    <w:rsid w:val="0087278A"/>
    <w:rsid w:val="008729DE"/>
    <w:rsid w:val="00872BC5"/>
    <w:rsid w:val="00872C96"/>
    <w:rsid w:val="00872E1F"/>
    <w:rsid w:val="00872EAA"/>
    <w:rsid w:val="00873011"/>
    <w:rsid w:val="0087339A"/>
    <w:rsid w:val="00873451"/>
    <w:rsid w:val="0087345C"/>
    <w:rsid w:val="00873564"/>
    <w:rsid w:val="008735C5"/>
    <w:rsid w:val="00873708"/>
    <w:rsid w:val="00873A11"/>
    <w:rsid w:val="00873BC6"/>
    <w:rsid w:val="00873C59"/>
    <w:rsid w:val="00873CC5"/>
    <w:rsid w:val="00873D5D"/>
    <w:rsid w:val="00873EFA"/>
    <w:rsid w:val="00873FB8"/>
    <w:rsid w:val="008740FE"/>
    <w:rsid w:val="00874135"/>
    <w:rsid w:val="00874312"/>
    <w:rsid w:val="0087435E"/>
    <w:rsid w:val="0087437C"/>
    <w:rsid w:val="0087479F"/>
    <w:rsid w:val="00874BAC"/>
    <w:rsid w:val="00874BBA"/>
    <w:rsid w:val="00874BBE"/>
    <w:rsid w:val="00874C59"/>
    <w:rsid w:val="00874D38"/>
    <w:rsid w:val="00874FF8"/>
    <w:rsid w:val="0087532A"/>
    <w:rsid w:val="00875461"/>
    <w:rsid w:val="00875545"/>
    <w:rsid w:val="0087573A"/>
    <w:rsid w:val="0087583B"/>
    <w:rsid w:val="0087598A"/>
    <w:rsid w:val="00875C98"/>
    <w:rsid w:val="00875CD7"/>
    <w:rsid w:val="00875D3D"/>
    <w:rsid w:val="00875DEC"/>
    <w:rsid w:val="0087629A"/>
    <w:rsid w:val="008763B6"/>
    <w:rsid w:val="0087670E"/>
    <w:rsid w:val="008767CE"/>
    <w:rsid w:val="008769B8"/>
    <w:rsid w:val="00876A24"/>
    <w:rsid w:val="00876B4D"/>
    <w:rsid w:val="00876D25"/>
    <w:rsid w:val="00876E77"/>
    <w:rsid w:val="00877297"/>
    <w:rsid w:val="008772E6"/>
    <w:rsid w:val="008773D5"/>
    <w:rsid w:val="008773DD"/>
    <w:rsid w:val="0087799C"/>
    <w:rsid w:val="00877BC4"/>
    <w:rsid w:val="00877C86"/>
    <w:rsid w:val="00877D49"/>
    <w:rsid w:val="00877D81"/>
    <w:rsid w:val="00877F18"/>
    <w:rsid w:val="00877F87"/>
    <w:rsid w:val="00880256"/>
    <w:rsid w:val="00880870"/>
    <w:rsid w:val="008808A7"/>
    <w:rsid w:val="008808AC"/>
    <w:rsid w:val="0088092C"/>
    <w:rsid w:val="00880A0D"/>
    <w:rsid w:val="00880AEC"/>
    <w:rsid w:val="00880B90"/>
    <w:rsid w:val="008815FE"/>
    <w:rsid w:val="00881701"/>
    <w:rsid w:val="00881737"/>
    <w:rsid w:val="00881813"/>
    <w:rsid w:val="00881AFC"/>
    <w:rsid w:val="008824B7"/>
    <w:rsid w:val="00882552"/>
    <w:rsid w:val="00882803"/>
    <w:rsid w:val="008829EA"/>
    <w:rsid w:val="00882AC6"/>
    <w:rsid w:val="00883524"/>
    <w:rsid w:val="00883611"/>
    <w:rsid w:val="00883A10"/>
    <w:rsid w:val="00883E46"/>
    <w:rsid w:val="00884265"/>
    <w:rsid w:val="008844D5"/>
    <w:rsid w:val="008848D9"/>
    <w:rsid w:val="00884A61"/>
    <w:rsid w:val="00884BF1"/>
    <w:rsid w:val="00884E37"/>
    <w:rsid w:val="00884F80"/>
    <w:rsid w:val="00885382"/>
    <w:rsid w:val="0088540A"/>
    <w:rsid w:val="0088550E"/>
    <w:rsid w:val="008855C8"/>
    <w:rsid w:val="00885697"/>
    <w:rsid w:val="00885850"/>
    <w:rsid w:val="00885B6E"/>
    <w:rsid w:val="00885BBF"/>
    <w:rsid w:val="00885D12"/>
    <w:rsid w:val="00885D8F"/>
    <w:rsid w:val="00885EE3"/>
    <w:rsid w:val="00885FD4"/>
    <w:rsid w:val="008861E6"/>
    <w:rsid w:val="00886394"/>
    <w:rsid w:val="00886965"/>
    <w:rsid w:val="00886AA4"/>
    <w:rsid w:val="00886ADF"/>
    <w:rsid w:val="00886B1A"/>
    <w:rsid w:val="00886BA7"/>
    <w:rsid w:val="00887153"/>
    <w:rsid w:val="00887288"/>
    <w:rsid w:val="008875E4"/>
    <w:rsid w:val="00887D69"/>
    <w:rsid w:val="008905B8"/>
    <w:rsid w:val="0089060A"/>
    <w:rsid w:val="0089070C"/>
    <w:rsid w:val="008907B2"/>
    <w:rsid w:val="008908D2"/>
    <w:rsid w:val="00890B5E"/>
    <w:rsid w:val="00890B86"/>
    <w:rsid w:val="00890CCB"/>
    <w:rsid w:val="00890D16"/>
    <w:rsid w:val="00890F4B"/>
    <w:rsid w:val="008911AC"/>
    <w:rsid w:val="00891356"/>
    <w:rsid w:val="00891584"/>
    <w:rsid w:val="00891635"/>
    <w:rsid w:val="008917E7"/>
    <w:rsid w:val="00891812"/>
    <w:rsid w:val="0089189B"/>
    <w:rsid w:val="008919B5"/>
    <w:rsid w:val="00891A2D"/>
    <w:rsid w:val="00891BBD"/>
    <w:rsid w:val="008920FD"/>
    <w:rsid w:val="00892361"/>
    <w:rsid w:val="0089246E"/>
    <w:rsid w:val="00892492"/>
    <w:rsid w:val="0089259B"/>
    <w:rsid w:val="008925C0"/>
    <w:rsid w:val="008925DC"/>
    <w:rsid w:val="00892689"/>
    <w:rsid w:val="008926C1"/>
    <w:rsid w:val="00892B27"/>
    <w:rsid w:val="00892BD7"/>
    <w:rsid w:val="00892E84"/>
    <w:rsid w:val="00892EB0"/>
    <w:rsid w:val="00892FF9"/>
    <w:rsid w:val="0089315D"/>
    <w:rsid w:val="00893640"/>
    <w:rsid w:val="00893766"/>
    <w:rsid w:val="008937C2"/>
    <w:rsid w:val="00893994"/>
    <w:rsid w:val="00893A17"/>
    <w:rsid w:val="008941E3"/>
    <w:rsid w:val="0089442D"/>
    <w:rsid w:val="0089468A"/>
    <w:rsid w:val="00894919"/>
    <w:rsid w:val="00894A88"/>
    <w:rsid w:val="00894B8C"/>
    <w:rsid w:val="00894EEE"/>
    <w:rsid w:val="00894F8D"/>
    <w:rsid w:val="008951BD"/>
    <w:rsid w:val="00895386"/>
    <w:rsid w:val="00895587"/>
    <w:rsid w:val="00895624"/>
    <w:rsid w:val="00895653"/>
    <w:rsid w:val="008959DA"/>
    <w:rsid w:val="00895A16"/>
    <w:rsid w:val="00896364"/>
    <w:rsid w:val="00896370"/>
    <w:rsid w:val="008964BD"/>
    <w:rsid w:val="0089675A"/>
    <w:rsid w:val="0089691B"/>
    <w:rsid w:val="00896987"/>
    <w:rsid w:val="00896E8D"/>
    <w:rsid w:val="008971E5"/>
    <w:rsid w:val="00897416"/>
    <w:rsid w:val="00897545"/>
    <w:rsid w:val="008976D3"/>
    <w:rsid w:val="0089794B"/>
    <w:rsid w:val="00897B52"/>
    <w:rsid w:val="008A0492"/>
    <w:rsid w:val="008A05E9"/>
    <w:rsid w:val="008A0652"/>
    <w:rsid w:val="008A0CAB"/>
    <w:rsid w:val="008A0D8B"/>
    <w:rsid w:val="008A0DC4"/>
    <w:rsid w:val="008A0E1E"/>
    <w:rsid w:val="008A0E62"/>
    <w:rsid w:val="008A0E85"/>
    <w:rsid w:val="008A110D"/>
    <w:rsid w:val="008A11D5"/>
    <w:rsid w:val="008A1656"/>
    <w:rsid w:val="008A1B5E"/>
    <w:rsid w:val="008A2157"/>
    <w:rsid w:val="008A21F2"/>
    <w:rsid w:val="008A21FF"/>
    <w:rsid w:val="008A2305"/>
    <w:rsid w:val="008A25C8"/>
    <w:rsid w:val="008A2674"/>
    <w:rsid w:val="008A2814"/>
    <w:rsid w:val="008A286A"/>
    <w:rsid w:val="008A2CE2"/>
    <w:rsid w:val="008A30AC"/>
    <w:rsid w:val="008A34BC"/>
    <w:rsid w:val="008A38C5"/>
    <w:rsid w:val="008A391E"/>
    <w:rsid w:val="008A3B78"/>
    <w:rsid w:val="008A3D4E"/>
    <w:rsid w:val="008A3E49"/>
    <w:rsid w:val="008A4192"/>
    <w:rsid w:val="008A44B8"/>
    <w:rsid w:val="008A46A2"/>
    <w:rsid w:val="008A46C1"/>
    <w:rsid w:val="008A4CC6"/>
    <w:rsid w:val="008A51A8"/>
    <w:rsid w:val="008A52F5"/>
    <w:rsid w:val="008A54C7"/>
    <w:rsid w:val="008A55A8"/>
    <w:rsid w:val="008A5610"/>
    <w:rsid w:val="008A5653"/>
    <w:rsid w:val="008A56FB"/>
    <w:rsid w:val="008A58BC"/>
    <w:rsid w:val="008A5F57"/>
    <w:rsid w:val="008A618D"/>
    <w:rsid w:val="008A6258"/>
    <w:rsid w:val="008A64EC"/>
    <w:rsid w:val="008A6992"/>
    <w:rsid w:val="008A69C0"/>
    <w:rsid w:val="008A69CF"/>
    <w:rsid w:val="008A6CF2"/>
    <w:rsid w:val="008A7573"/>
    <w:rsid w:val="008A7693"/>
    <w:rsid w:val="008A773E"/>
    <w:rsid w:val="008A779C"/>
    <w:rsid w:val="008A77D8"/>
    <w:rsid w:val="008A7806"/>
    <w:rsid w:val="008A780C"/>
    <w:rsid w:val="008A799B"/>
    <w:rsid w:val="008A7E77"/>
    <w:rsid w:val="008A7FB2"/>
    <w:rsid w:val="008B01C9"/>
    <w:rsid w:val="008B0483"/>
    <w:rsid w:val="008B08FC"/>
    <w:rsid w:val="008B0FB1"/>
    <w:rsid w:val="008B120C"/>
    <w:rsid w:val="008B19D2"/>
    <w:rsid w:val="008B1A01"/>
    <w:rsid w:val="008B1B20"/>
    <w:rsid w:val="008B1F93"/>
    <w:rsid w:val="008B22AE"/>
    <w:rsid w:val="008B22BD"/>
    <w:rsid w:val="008B2696"/>
    <w:rsid w:val="008B282A"/>
    <w:rsid w:val="008B2881"/>
    <w:rsid w:val="008B2AF1"/>
    <w:rsid w:val="008B2C6A"/>
    <w:rsid w:val="008B2D8D"/>
    <w:rsid w:val="008B2E01"/>
    <w:rsid w:val="008B2EFF"/>
    <w:rsid w:val="008B2F0D"/>
    <w:rsid w:val="008B308C"/>
    <w:rsid w:val="008B32E9"/>
    <w:rsid w:val="008B342B"/>
    <w:rsid w:val="008B34DB"/>
    <w:rsid w:val="008B39A8"/>
    <w:rsid w:val="008B3BBB"/>
    <w:rsid w:val="008B3C99"/>
    <w:rsid w:val="008B3D07"/>
    <w:rsid w:val="008B40D9"/>
    <w:rsid w:val="008B4665"/>
    <w:rsid w:val="008B473E"/>
    <w:rsid w:val="008B4879"/>
    <w:rsid w:val="008B4B61"/>
    <w:rsid w:val="008B4B85"/>
    <w:rsid w:val="008B4BCA"/>
    <w:rsid w:val="008B4DC1"/>
    <w:rsid w:val="008B50DF"/>
    <w:rsid w:val="008B51A0"/>
    <w:rsid w:val="008B53D0"/>
    <w:rsid w:val="008B58BB"/>
    <w:rsid w:val="008B592A"/>
    <w:rsid w:val="008B593B"/>
    <w:rsid w:val="008B595F"/>
    <w:rsid w:val="008B5B8C"/>
    <w:rsid w:val="008B5CE8"/>
    <w:rsid w:val="008B5FC3"/>
    <w:rsid w:val="008B6373"/>
    <w:rsid w:val="008B6604"/>
    <w:rsid w:val="008B662C"/>
    <w:rsid w:val="008B6CF4"/>
    <w:rsid w:val="008B6D1C"/>
    <w:rsid w:val="008B70EE"/>
    <w:rsid w:val="008B7153"/>
    <w:rsid w:val="008B72DA"/>
    <w:rsid w:val="008B7381"/>
    <w:rsid w:val="008B7B5C"/>
    <w:rsid w:val="008B7C0D"/>
    <w:rsid w:val="008B7C6D"/>
    <w:rsid w:val="008B7DF0"/>
    <w:rsid w:val="008C05F6"/>
    <w:rsid w:val="008C0727"/>
    <w:rsid w:val="008C0C99"/>
    <w:rsid w:val="008C0E34"/>
    <w:rsid w:val="008C0F73"/>
    <w:rsid w:val="008C1078"/>
    <w:rsid w:val="008C13E3"/>
    <w:rsid w:val="008C14A5"/>
    <w:rsid w:val="008C1586"/>
    <w:rsid w:val="008C1911"/>
    <w:rsid w:val="008C1985"/>
    <w:rsid w:val="008C1B0E"/>
    <w:rsid w:val="008C1FCB"/>
    <w:rsid w:val="008C2017"/>
    <w:rsid w:val="008C20AE"/>
    <w:rsid w:val="008C24CD"/>
    <w:rsid w:val="008C259C"/>
    <w:rsid w:val="008C2C00"/>
    <w:rsid w:val="008C2D6C"/>
    <w:rsid w:val="008C3076"/>
    <w:rsid w:val="008C315A"/>
    <w:rsid w:val="008C3344"/>
    <w:rsid w:val="008C35AB"/>
    <w:rsid w:val="008C36BD"/>
    <w:rsid w:val="008C3B05"/>
    <w:rsid w:val="008C3E4A"/>
    <w:rsid w:val="008C4065"/>
    <w:rsid w:val="008C432D"/>
    <w:rsid w:val="008C4602"/>
    <w:rsid w:val="008C464F"/>
    <w:rsid w:val="008C47A2"/>
    <w:rsid w:val="008C48EB"/>
    <w:rsid w:val="008C4907"/>
    <w:rsid w:val="008C4909"/>
    <w:rsid w:val="008C4958"/>
    <w:rsid w:val="008C4B63"/>
    <w:rsid w:val="008C4BAA"/>
    <w:rsid w:val="008C4CFE"/>
    <w:rsid w:val="008C542F"/>
    <w:rsid w:val="008C548B"/>
    <w:rsid w:val="008C5BD3"/>
    <w:rsid w:val="008C5D2F"/>
    <w:rsid w:val="008C5D4F"/>
    <w:rsid w:val="008C60D5"/>
    <w:rsid w:val="008C6123"/>
    <w:rsid w:val="008C61A0"/>
    <w:rsid w:val="008C68C4"/>
    <w:rsid w:val="008C694B"/>
    <w:rsid w:val="008C6980"/>
    <w:rsid w:val="008C69DD"/>
    <w:rsid w:val="008C6A6A"/>
    <w:rsid w:val="008C6AE8"/>
    <w:rsid w:val="008C6BFF"/>
    <w:rsid w:val="008C6F3A"/>
    <w:rsid w:val="008C7015"/>
    <w:rsid w:val="008C7325"/>
    <w:rsid w:val="008C7409"/>
    <w:rsid w:val="008C7454"/>
    <w:rsid w:val="008C7511"/>
    <w:rsid w:val="008C7573"/>
    <w:rsid w:val="008C79AC"/>
    <w:rsid w:val="008C7E25"/>
    <w:rsid w:val="008D00A5"/>
    <w:rsid w:val="008D00E6"/>
    <w:rsid w:val="008D04D2"/>
    <w:rsid w:val="008D0695"/>
    <w:rsid w:val="008D09C6"/>
    <w:rsid w:val="008D09EE"/>
    <w:rsid w:val="008D0C18"/>
    <w:rsid w:val="008D0F58"/>
    <w:rsid w:val="008D1108"/>
    <w:rsid w:val="008D114C"/>
    <w:rsid w:val="008D1172"/>
    <w:rsid w:val="008D1328"/>
    <w:rsid w:val="008D1530"/>
    <w:rsid w:val="008D1616"/>
    <w:rsid w:val="008D181A"/>
    <w:rsid w:val="008D18C6"/>
    <w:rsid w:val="008D1EEF"/>
    <w:rsid w:val="008D2039"/>
    <w:rsid w:val="008D22C3"/>
    <w:rsid w:val="008D234E"/>
    <w:rsid w:val="008D24F0"/>
    <w:rsid w:val="008D252C"/>
    <w:rsid w:val="008D2581"/>
    <w:rsid w:val="008D25FC"/>
    <w:rsid w:val="008D264E"/>
    <w:rsid w:val="008D26C3"/>
    <w:rsid w:val="008D278A"/>
    <w:rsid w:val="008D2907"/>
    <w:rsid w:val="008D2964"/>
    <w:rsid w:val="008D2A9D"/>
    <w:rsid w:val="008D2ABE"/>
    <w:rsid w:val="008D2EDE"/>
    <w:rsid w:val="008D2F11"/>
    <w:rsid w:val="008D3048"/>
    <w:rsid w:val="008D34F1"/>
    <w:rsid w:val="008D387F"/>
    <w:rsid w:val="008D39BB"/>
    <w:rsid w:val="008D39D8"/>
    <w:rsid w:val="008D3A13"/>
    <w:rsid w:val="008D3AE3"/>
    <w:rsid w:val="008D404C"/>
    <w:rsid w:val="008D40CF"/>
    <w:rsid w:val="008D465C"/>
    <w:rsid w:val="008D46CD"/>
    <w:rsid w:val="008D4786"/>
    <w:rsid w:val="008D4789"/>
    <w:rsid w:val="008D47F2"/>
    <w:rsid w:val="008D48D4"/>
    <w:rsid w:val="008D49B1"/>
    <w:rsid w:val="008D4AC7"/>
    <w:rsid w:val="008D4CFF"/>
    <w:rsid w:val="008D4E07"/>
    <w:rsid w:val="008D513F"/>
    <w:rsid w:val="008D567A"/>
    <w:rsid w:val="008D5B9A"/>
    <w:rsid w:val="008D5C25"/>
    <w:rsid w:val="008D6192"/>
    <w:rsid w:val="008D693A"/>
    <w:rsid w:val="008D6A30"/>
    <w:rsid w:val="008D6B60"/>
    <w:rsid w:val="008D6C63"/>
    <w:rsid w:val="008D6D1A"/>
    <w:rsid w:val="008D767F"/>
    <w:rsid w:val="008D77EF"/>
    <w:rsid w:val="008D77FB"/>
    <w:rsid w:val="008D78AF"/>
    <w:rsid w:val="008D7A47"/>
    <w:rsid w:val="008D7C02"/>
    <w:rsid w:val="008D7CC9"/>
    <w:rsid w:val="008D7DAC"/>
    <w:rsid w:val="008D7E85"/>
    <w:rsid w:val="008D7EEF"/>
    <w:rsid w:val="008E065E"/>
    <w:rsid w:val="008E0911"/>
    <w:rsid w:val="008E0915"/>
    <w:rsid w:val="008E0927"/>
    <w:rsid w:val="008E0D68"/>
    <w:rsid w:val="008E0E0C"/>
    <w:rsid w:val="008E1063"/>
    <w:rsid w:val="008E127C"/>
    <w:rsid w:val="008E14A0"/>
    <w:rsid w:val="008E1632"/>
    <w:rsid w:val="008E1909"/>
    <w:rsid w:val="008E1B62"/>
    <w:rsid w:val="008E2079"/>
    <w:rsid w:val="008E2597"/>
    <w:rsid w:val="008E25E6"/>
    <w:rsid w:val="008E27F8"/>
    <w:rsid w:val="008E2C0C"/>
    <w:rsid w:val="008E31CA"/>
    <w:rsid w:val="008E3624"/>
    <w:rsid w:val="008E3855"/>
    <w:rsid w:val="008E3BA3"/>
    <w:rsid w:val="008E3BB1"/>
    <w:rsid w:val="008E3CFE"/>
    <w:rsid w:val="008E3D16"/>
    <w:rsid w:val="008E3D5F"/>
    <w:rsid w:val="008E3E34"/>
    <w:rsid w:val="008E3E7E"/>
    <w:rsid w:val="008E408D"/>
    <w:rsid w:val="008E409E"/>
    <w:rsid w:val="008E410A"/>
    <w:rsid w:val="008E4115"/>
    <w:rsid w:val="008E418A"/>
    <w:rsid w:val="008E42FC"/>
    <w:rsid w:val="008E454A"/>
    <w:rsid w:val="008E47F2"/>
    <w:rsid w:val="008E4978"/>
    <w:rsid w:val="008E4CF0"/>
    <w:rsid w:val="008E4D41"/>
    <w:rsid w:val="008E4FD5"/>
    <w:rsid w:val="008E514A"/>
    <w:rsid w:val="008E5315"/>
    <w:rsid w:val="008E5388"/>
    <w:rsid w:val="008E564C"/>
    <w:rsid w:val="008E5C60"/>
    <w:rsid w:val="008E5D51"/>
    <w:rsid w:val="008E5E8C"/>
    <w:rsid w:val="008E5F74"/>
    <w:rsid w:val="008E63B8"/>
    <w:rsid w:val="008E64C0"/>
    <w:rsid w:val="008E6573"/>
    <w:rsid w:val="008E6B33"/>
    <w:rsid w:val="008E6B99"/>
    <w:rsid w:val="008E7046"/>
    <w:rsid w:val="008E71AF"/>
    <w:rsid w:val="008E73A0"/>
    <w:rsid w:val="008E758E"/>
    <w:rsid w:val="008E7968"/>
    <w:rsid w:val="008E7973"/>
    <w:rsid w:val="008E7A23"/>
    <w:rsid w:val="008E7A85"/>
    <w:rsid w:val="008E7E13"/>
    <w:rsid w:val="008E7E27"/>
    <w:rsid w:val="008E7F99"/>
    <w:rsid w:val="008F02D5"/>
    <w:rsid w:val="008F0306"/>
    <w:rsid w:val="008F047F"/>
    <w:rsid w:val="008F05AA"/>
    <w:rsid w:val="008F0ABA"/>
    <w:rsid w:val="008F0D02"/>
    <w:rsid w:val="008F0F51"/>
    <w:rsid w:val="008F132D"/>
    <w:rsid w:val="008F1807"/>
    <w:rsid w:val="008F187A"/>
    <w:rsid w:val="008F1976"/>
    <w:rsid w:val="008F1A84"/>
    <w:rsid w:val="008F1A9D"/>
    <w:rsid w:val="008F1ABC"/>
    <w:rsid w:val="008F1C4E"/>
    <w:rsid w:val="008F1D6B"/>
    <w:rsid w:val="008F1DBB"/>
    <w:rsid w:val="008F1DF6"/>
    <w:rsid w:val="008F1EAB"/>
    <w:rsid w:val="008F1ECD"/>
    <w:rsid w:val="008F2148"/>
    <w:rsid w:val="008F2200"/>
    <w:rsid w:val="008F2903"/>
    <w:rsid w:val="008F2AD5"/>
    <w:rsid w:val="008F2F89"/>
    <w:rsid w:val="008F2FE2"/>
    <w:rsid w:val="008F3399"/>
    <w:rsid w:val="008F33DC"/>
    <w:rsid w:val="008F34D2"/>
    <w:rsid w:val="008F36B6"/>
    <w:rsid w:val="008F3B4A"/>
    <w:rsid w:val="008F3D04"/>
    <w:rsid w:val="008F3F75"/>
    <w:rsid w:val="008F43D1"/>
    <w:rsid w:val="008F4472"/>
    <w:rsid w:val="008F44AD"/>
    <w:rsid w:val="008F477F"/>
    <w:rsid w:val="008F4946"/>
    <w:rsid w:val="008F5119"/>
    <w:rsid w:val="008F515E"/>
    <w:rsid w:val="008F52F3"/>
    <w:rsid w:val="008F5466"/>
    <w:rsid w:val="008F5585"/>
    <w:rsid w:val="008F574C"/>
    <w:rsid w:val="008F61F3"/>
    <w:rsid w:val="008F65CD"/>
    <w:rsid w:val="008F693C"/>
    <w:rsid w:val="008F6FB4"/>
    <w:rsid w:val="008F725C"/>
    <w:rsid w:val="008F728F"/>
    <w:rsid w:val="008F734C"/>
    <w:rsid w:val="008F7599"/>
    <w:rsid w:val="008F76D8"/>
    <w:rsid w:val="008F77B3"/>
    <w:rsid w:val="008F7959"/>
    <w:rsid w:val="00900167"/>
    <w:rsid w:val="00900231"/>
    <w:rsid w:val="009003B2"/>
    <w:rsid w:val="00900510"/>
    <w:rsid w:val="0090069E"/>
    <w:rsid w:val="00900765"/>
    <w:rsid w:val="00900A5F"/>
    <w:rsid w:val="00900B69"/>
    <w:rsid w:val="00900E5F"/>
    <w:rsid w:val="00900E86"/>
    <w:rsid w:val="00901113"/>
    <w:rsid w:val="00901C81"/>
    <w:rsid w:val="009020B8"/>
    <w:rsid w:val="0090228D"/>
    <w:rsid w:val="00902350"/>
    <w:rsid w:val="0090246D"/>
    <w:rsid w:val="009026BB"/>
    <w:rsid w:val="0090272D"/>
    <w:rsid w:val="009028E4"/>
    <w:rsid w:val="00902A14"/>
    <w:rsid w:val="00902CDD"/>
    <w:rsid w:val="00902EED"/>
    <w:rsid w:val="0090336B"/>
    <w:rsid w:val="00903451"/>
    <w:rsid w:val="0090355B"/>
    <w:rsid w:val="0090359B"/>
    <w:rsid w:val="009035C8"/>
    <w:rsid w:val="00903878"/>
    <w:rsid w:val="009038A1"/>
    <w:rsid w:val="00903903"/>
    <w:rsid w:val="00903CEB"/>
    <w:rsid w:val="00903D34"/>
    <w:rsid w:val="00903D38"/>
    <w:rsid w:val="00903D56"/>
    <w:rsid w:val="00903DA6"/>
    <w:rsid w:val="00903DA9"/>
    <w:rsid w:val="00903E71"/>
    <w:rsid w:val="0090411F"/>
    <w:rsid w:val="0090442C"/>
    <w:rsid w:val="0090450C"/>
    <w:rsid w:val="00904866"/>
    <w:rsid w:val="0090497F"/>
    <w:rsid w:val="00904C13"/>
    <w:rsid w:val="00904C57"/>
    <w:rsid w:val="00904C6F"/>
    <w:rsid w:val="00904C8C"/>
    <w:rsid w:val="00904C9A"/>
    <w:rsid w:val="00905327"/>
    <w:rsid w:val="009053AA"/>
    <w:rsid w:val="0090559F"/>
    <w:rsid w:val="009057A3"/>
    <w:rsid w:val="00905A0A"/>
    <w:rsid w:val="00905A26"/>
    <w:rsid w:val="00905D9E"/>
    <w:rsid w:val="0090662C"/>
    <w:rsid w:val="009067AC"/>
    <w:rsid w:val="00906939"/>
    <w:rsid w:val="00906A59"/>
    <w:rsid w:val="00906CA4"/>
    <w:rsid w:val="00906EDD"/>
    <w:rsid w:val="00907018"/>
    <w:rsid w:val="0090716F"/>
    <w:rsid w:val="009071E9"/>
    <w:rsid w:val="009072C6"/>
    <w:rsid w:val="009073BD"/>
    <w:rsid w:val="00907906"/>
    <w:rsid w:val="00907BCD"/>
    <w:rsid w:val="00907C1D"/>
    <w:rsid w:val="00910043"/>
    <w:rsid w:val="0091009B"/>
    <w:rsid w:val="009100FF"/>
    <w:rsid w:val="00910127"/>
    <w:rsid w:val="00910158"/>
    <w:rsid w:val="00910381"/>
    <w:rsid w:val="00910AFD"/>
    <w:rsid w:val="00910B7D"/>
    <w:rsid w:val="00910C5F"/>
    <w:rsid w:val="00910CC4"/>
    <w:rsid w:val="00910D87"/>
    <w:rsid w:val="009110C6"/>
    <w:rsid w:val="0091133F"/>
    <w:rsid w:val="00911483"/>
    <w:rsid w:val="00911A5F"/>
    <w:rsid w:val="00911B62"/>
    <w:rsid w:val="00911DFB"/>
    <w:rsid w:val="009120B8"/>
    <w:rsid w:val="0091233D"/>
    <w:rsid w:val="009123BA"/>
    <w:rsid w:val="00912799"/>
    <w:rsid w:val="00912B7A"/>
    <w:rsid w:val="00912B99"/>
    <w:rsid w:val="00912D5F"/>
    <w:rsid w:val="00912E86"/>
    <w:rsid w:val="00913189"/>
    <w:rsid w:val="009133EA"/>
    <w:rsid w:val="009135E3"/>
    <w:rsid w:val="009136A1"/>
    <w:rsid w:val="00913982"/>
    <w:rsid w:val="009139D9"/>
    <w:rsid w:val="00913AE6"/>
    <w:rsid w:val="00913FFF"/>
    <w:rsid w:val="0091409A"/>
    <w:rsid w:val="009144CC"/>
    <w:rsid w:val="0091490F"/>
    <w:rsid w:val="00914910"/>
    <w:rsid w:val="00914AD8"/>
    <w:rsid w:val="00914D4E"/>
    <w:rsid w:val="00914EB0"/>
    <w:rsid w:val="00915123"/>
    <w:rsid w:val="0091545B"/>
    <w:rsid w:val="00915534"/>
    <w:rsid w:val="009155E8"/>
    <w:rsid w:val="0091565A"/>
    <w:rsid w:val="0091594C"/>
    <w:rsid w:val="00915B32"/>
    <w:rsid w:val="00915D8B"/>
    <w:rsid w:val="00916079"/>
    <w:rsid w:val="0091612D"/>
    <w:rsid w:val="009161F8"/>
    <w:rsid w:val="0091642F"/>
    <w:rsid w:val="009167CF"/>
    <w:rsid w:val="00916856"/>
    <w:rsid w:val="00916F9A"/>
    <w:rsid w:val="00917047"/>
    <w:rsid w:val="009173E1"/>
    <w:rsid w:val="0091741A"/>
    <w:rsid w:val="0091741B"/>
    <w:rsid w:val="009176AD"/>
    <w:rsid w:val="0091781A"/>
    <w:rsid w:val="00917835"/>
    <w:rsid w:val="009178B9"/>
    <w:rsid w:val="00917A5E"/>
    <w:rsid w:val="00917B35"/>
    <w:rsid w:val="00917CE9"/>
    <w:rsid w:val="00917D10"/>
    <w:rsid w:val="00917DA0"/>
    <w:rsid w:val="0092075B"/>
    <w:rsid w:val="00920BF2"/>
    <w:rsid w:val="009211B5"/>
    <w:rsid w:val="009211BE"/>
    <w:rsid w:val="00921428"/>
    <w:rsid w:val="00921965"/>
    <w:rsid w:val="00921980"/>
    <w:rsid w:val="00921B0F"/>
    <w:rsid w:val="00921B68"/>
    <w:rsid w:val="00921BC3"/>
    <w:rsid w:val="00921E7B"/>
    <w:rsid w:val="00922010"/>
    <w:rsid w:val="009220D3"/>
    <w:rsid w:val="009220F9"/>
    <w:rsid w:val="0092232D"/>
    <w:rsid w:val="0092254D"/>
    <w:rsid w:val="00922818"/>
    <w:rsid w:val="009228EE"/>
    <w:rsid w:val="00922A66"/>
    <w:rsid w:val="00922DA4"/>
    <w:rsid w:val="00922DDE"/>
    <w:rsid w:val="00923047"/>
    <w:rsid w:val="009238FE"/>
    <w:rsid w:val="0092394A"/>
    <w:rsid w:val="00923D29"/>
    <w:rsid w:val="00923F4B"/>
    <w:rsid w:val="0092419A"/>
    <w:rsid w:val="009241B6"/>
    <w:rsid w:val="009242B4"/>
    <w:rsid w:val="0092468C"/>
    <w:rsid w:val="009247E2"/>
    <w:rsid w:val="00924BAC"/>
    <w:rsid w:val="00924E0E"/>
    <w:rsid w:val="0092526C"/>
    <w:rsid w:val="00925552"/>
    <w:rsid w:val="0092590E"/>
    <w:rsid w:val="009259D1"/>
    <w:rsid w:val="00925BC0"/>
    <w:rsid w:val="00925BD0"/>
    <w:rsid w:val="00925BD9"/>
    <w:rsid w:val="00926060"/>
    <w:rsid w:val="0092608C"/>
    <w:rsid w:val="0092662C"/>
    <w:rsid w:val="00926A52"/>
    <w:rsid w:val="00926E7A"/>
    <w:rsid w:val="00926E7C"/>
    <w:rsid w:val="00927000"/>
    <w:rsid w:val="00927036"/>
    <w:rsid w:val="0092739D"/>
    <w:rsid w:val="0092758E"/>
    <w:rsid w:val="00927765"/>
    <w:rsid w:val="00927810"/>
    <w:rsid w:val="009279BE"/>
    <w:rsid w:val="00930175"/>
    <w:rsid w:val="009306C6"/>
    <w:rsid w:val="00930720"/>
    <w:rsid w:val="00930732"/>
    <w:rsid w:val="00930C9A"/>
    <w:rsid w:val="0093106D"/>
    <w:rsid w:val="009310E8"/>
    <w:rsid w:val="009311AA"/>
    <w:rsid w:val="009312DB"/>
    <w:rsid w:val="009314DD"/>
    <w:rsid w:val="009316A2"/>
    <w:rsid w:val="009317A7"/>
    <w:rsid w:val="00931A63"/>
    <w:rsid w:val="00931AAB"/>
    <w:rsid w:val="00931B1D"/>
    <w:rsid w:val="00931BD9"/>
    <w:rsid w:val="00931C01"/>
    <w:rsid w:val="00931C46"/>
    <w:rsid w:val="00931CDD"/>
    <w:rsid w:val="00931F26"/>
    <w:rsid w:val="009322B7"/>
    <w:rsid w:val="009324D7"/>
    <w:rsid w:val="00932A14"/>
    <w:rsid w:val="00932B1E"/>
    <w:rsid w:val="00932B40"/>
    <w:rsid w:val="00932CC2"/>
    <w:rsid w:val="00933290"/>
    <w:rsid w:val="0093389D"/>
    <w:rsid w:val="00933A8A"/>
    <w:rsid w:val="00933EAE"/>
    <w:rsid w:val="009347EE"/>
    <w:rsid w:val="00934D31"/>
    <w:rsid w:val="00934E43"/>
    <w:rsid w:val="00935615"/>
    <w:rsid w:val="009356A1"/>
    <w:rsid w:val="00935769"/>
    <w:rsid w:val="0093578F"/>
    <w:rsid w:val="009359E9"/>
    <w:rsid w:val="00935D41"/>
    <w:rsid w:val="00935F71"/>
    <w:rsid w:val="00936337"/>
    <w:rsid w:val="0093670B"/>
    <w:rsid w:val="009368F3"/>
    <w:rsid w:val="00936D69"/>
    <w:rsid w:val="009370FC"/>
    <w:rsid w:val="0093738C"/>
    <w:rsid w:val="009373D8"/>
    <w:rsid w:val="00937619"/>
    <w:rsid w:val="0093773E"/>
    <w:rsid w:val="00937815"/>
    <w:rsid w:val="00940A62"/>
    <w:rsid w:val="00940D07"/>
    <w:rsid w:val="00941078"/>
    <w:rsid w:val="00941308"/>
    <w:rsid w:val="00941636"/>
    <w:rsid w:val="0094178C"/>
    <w:rsid w:val="00941B29"/>
    <w:rsid w:val="00941B54"/>
    <w:rsid w:val="00941C84"/>
    <w:rsid w:val="00941D55"/>
    <w:rsid w:val="00941DF7"/>
    <w:rsid w:val="00941E80"/>
    <w:rsid w:val="00942485"/>
    <w:rsid w:val="009424A0"/>
    <w:rsid w:val="0094263D"/>
    <w:rsid w:val="00942736"/>
    <w:rsid w:val="00942C05"/>
    <w:rsid w:val="00942E9D"/>
    <w:rsid w:val="00942F58"/>
    <w:rsid w:val="009431B0"/>
    <w:rsid w:val="00943559"/>
    <w:rsid w:val="009436FD"/>
    <w:rsid w:val="00943742"/>
    <w:rsid w:val="00943B4B"/>
    <w:rsid w:val="00943B6D"/>
    <w:rsid w:val="009440EA"/>
    <w:rsid w:val="00944208"/>
    <w:rsid w:val="009445F1"/>
    <w:rsid w:val="00944686"/>
    <w:rsid w:val="00944935"/>
    <w:rsid w:val="00944BCC"/>
    <w:rsid w:val="00944DEE"/>
    <w:rsid w:val="009451C8"/>
    <w:rsid w:val="00945323"/>
    <w:rsid w:val="00945765"/>
    <w:rsid w:val="009458C8"/>
    <w:rsid w:val="00945B43"/>
    <w:rsid w:val="00945C05"/>
    <w:rsid w:val="00945C38"/>
    <w:rsid w:val="00945D76"/>
    <w:rsid w:val="00945DBF"/>
    <w:rsid w:val="0094611F"/>
    <w:rsid w:val="009464F9"/>
    <w:rsid w:val="0094650A"/>
    <w:rsid w:val="00946585"/>
    <w:rsid w:val="0094663D"/>
    <w:rsid w:val="0094664E"/>
    <w:rsid w:val="00946945"/>
    <w:rsid w:val="00946D66"/>
    <w:rsid w:val="00946EC8"/>
    <w:rsid w:val="009471F9"/>
    <w:rsid w:val="009472B6"/>
    <w:rsid w:val="00947402"/>
    <w:rsid w:val="009474B5"/>
    <w:rsid w:val="00947713"/>
    <w:rsid w:val="0094781B"/>
    <w:rsid w:val="00947C8C"/>
    <w:rsid w:val="00947CBA"/>
    <w:rsid w:val="00947D4D"/>
    <w:rsid w:val="00947E26"/>
    <w:rsid w:val="00950075"/>
    <w:rsid w:val="00950194"/>
    <w:rsid w:val="00950296"/>
    <w:rsid w:val="009502E7"/>
    <w:rsid w:val="009504C8"/>
    <w:rsid w:val="00950546"/>
    <w:rsid w:val="00950D08"/>
    <w:rsid w:val="00950DE7"/>
    <w:rsid w:val="009513B6"/>
    <w:rsid w:val="009513C5"/>
    <w:rsid w:val="00951489"/>
    <w:rsid w:val="0095177B"/>
    <w:rsid w:val="00951848"/>
    <w:rsid w:val="00951A70"/>
    <w:rsid w:val="00951B73"/>
    <w:rsid w:val="00951BFF"/>
    <w:rsid w:val="00951CED"/>
    <w:rsid w:val="00951D34"/>
    <w:rsid w:val="00951F61"/>
    <w:rsid w:val="00952048"/>
    <w:rsid w:val="009520C6"/>
    <w:rsid w:val="0095228D"/>
    <w:rsid w:val="00952363"/>
    <w:rsid w:val="009523B0"/>
    <w:rsid w:val="00952484"/>
    <w:rsid w:val="009527B5"/>
    <w:rsid w:val="00952AD0"/>
    <w:rsid w:val="00952F02"/>
    <w:rsid w:val="00952F69"/>
    <w:rsid w:val="009533C3"/>
    <w:rsid w:val="00953890"/>
    <w:rsid w:val="009538D8"/>
    <w:rsid w:val="00953920"/>
    <w:rsid w:val="00953D47"/>
    <w:rsid w:val="00953E35"/>
    <w:rsid w:val="009540B6"/>
    <w:rsid w:val="00954462"/>
    <w:rsid w:val="009544DD"/>
    <w:rsid w:val="00954522"/>
    <w:rsid w:val="00954AB5"/>
    <w:rsid w:val="00954B2E"/>
    <w:rsid w:val="00954E03"/>
    <w:rsid w:val="0095512F"/>
    <w:rsid w:val="009553A9"/>
    <w:rsid w:val="00955405"/>
    <w:rsid w:val="0095558E"/>
    <w:rsid w:val="0095585E"/>
    <w:rsid w:val="009559BC"/>
    <w:rsid w:val="00955B2F"/>
    <w:rsid w:val="00955B51"/>
    <w:rsid w:val="00955EB2"/>
    <w:rsid w:val="009560D9"/>
    <w:rsid w:val="00956222"/>
    <w:rsid w:val="0095629D"/>
    <w:rsid w:val="00956481"/>
    <w:rsid w:val="009564BA"/>
    <w:rsid w:val="009566B6"/>
    <w:rsid w:val="0095681E"/>
    <w:rsid w:val="009568D8"/>
    <w:rsid w:val="00956A98"/>
    <w:rsid w:val="00956B7D"/>
    <w:rsid w:val="00956E38"/>
    <w:rsid w:val="00956E4F"/>
    <w:rsid w:val="00956F56"/>
    <w:rsid w:val="009572C8"/>
    <w:rsid w:val="009572D4"/>
    <w:rsid w:val="009572F5"/>
    <w:rsid w:val="00957942"/>
    <w:rsid w:val="00957A22"/>
    <w:rsid w:val="00957BAD"/>
    <w:rsid w:val="00957CAC"/>
    <w:rsid w:val="00957CFE"/>
    <w:rsid w:val="00957E40"/>
    <w:rsid w:val="00957E7B"/>
    <w:rsid w:val="0096012D"/>
    <w:rsid w:val="00960BF6"/>
    <w:rsid w:val="00960CFA"/>
    <w:rsid w:val="009618DF"/>
    <w:rsid w:val="00961921"/>
    <w:rsid w:val="00961A4D"/>
    <w:rsid w:val="00961E41"/>
    <w:rsid w:val="00961FDB"/>
    <w:rsid w:val="009623BF"/>
    <w:rsid w:val="00962472"/>
    <w:rsid w:val="009624EB"/>
    <w:rsid w:val="00962595"/>
    <w:rsid w:val="0096277D"/>
    <w:rsid w:val="00962882"/>
    <w:rsid w:val="009629BE"/>
    <w:rsid w:val="00962C57"/>
    <w:rsid w:val="00962DEE"/>
    <w:rsid w:val="009630A9"/>
    <w:rsid w:val="0096319E"/>
    <w:rsid w:val="0096326C"/>
    <w:rsid w:val="009633B8"/>
    <w:rsid w:val="00963425"/>
    <w:rsid w:val="0096361C"/>
    <w:rsid w:val="00963698"/>
    <w:rsid w:val="00963897"/>
    <w:rsid w:val="00963999"/>
    <w:rsid w:val="00963AE3"/>
    <w:rsid w:val="0096430A"/>
    <w:rsid w:val="0096441B"/>
    <w:rsid w:val="009644C0"/>
    <w:rsid w:val="009646E7"/>
    <w:rsid w:val="00964851"/>
    <w:rsid w:val="00964972"/>
    <w:rsid w:val="00964A60"/>
    <w:rsid w:val="0096536A"/>
    <w:rsid w:val="00965464"/>
    <w:rsid w:val="00965494"/>
    <w:rsid w:val="009654C4"/>
    <w:rsid w:val="0096554B"/>
    <w:rsid w:val="009657AE"/>
    <w:rsid w:val="0096584A"/>
    <w:rsid w:val="0096585E"/>
    <w:rsid w:val="00965B35"/>
    <w:rsid w:val="00965B3B"/>
    <w:rsid w:val="00965BC4"/>
    <w:rsid w:val="00965BF0"/>
    <w:rsid w:val="00966012"/>
    <w:rsid w:val="00966469"/>
    <w:rsid w:val="009664C0"/>
    <w:rsid w:val="0096650A"/>
    <w:rsid w:val="00966600"/>
    <w:rsid w:val="009667A0"/>
    <w:rsid w:val="00966849"/>
    <w:rsid w:val="009668B7"/>
    <w:rsid w:val="0096691D"/>
    <w:rsid w:val="009669D1"/>
    <w:rsid w:val="00966E1E"/>
    <w:rsid w:val="009670F2"/>
    <w:rsid w:val="009678FE"/>
    <w:rsid w:val="00967BA0"/>
    <w:rsid w:val="00967DB7"/>
    <w:rsid w:val="00970073"/>
    <w:rsid w:val="00970189"/>
    <w:rsid w:val="009706E4"/>
    <w:rsid w:val="0097076C"/>
    <w:rsid w:val="00970824"/>
    <w:rsid w:val="00971360"/>
    <w:rsid w:val="0097155C"/>
    <w:rsid w:val="00971618"/>
    <w:rsid w:val="0097164A"/>
    <w:rsid w:val="009717EC"/>
    <w:rsid w:val="009717F9"/>
    <w:rsid w:val="00971BA5"/>
    <w:rsid w:val="00971BEA"/>
    <w:rsid w:val="00971C18"/>
    <w:rsid w:val="00971D67"/>
    <w:rsid w:val="00971EA8"/>
    <w:rsid w:val="00971F08"/>
    <w:rsid w:val="00972090"/>
    <w:rsid w:val="00972138"/>
    <w:rsid w:val="00972398"/>
    <w:rsid w:val="0097247E"/>
    <w:rsid w:val="0097250A"/>
    <w:rsid w:val="009725C0"/>
    <w:rsid w:val="00972745"/>
    <w:rsid w:val="009727AC"/>
    <w:rsid w:val="009727E9"/>
    <w:rsid w:val="009727ED"/>
    <w:rsid w:val="0097285C"/>
    <w:rsid w:val="00972C1E"/>
    <w:rsid w:val="00972C48"/>
    <w:rsid w:val="00972F4C"/>
    <w:rsid w:val="00972F56"/>
    <w:rsid w:val="00972F82"/>
    <w:rsid w:val="00972FD1"/>
    <w:rsid w:val="009733F3"/>
    <w:rsid w:val="0097359A"/>
    <w:rsid w:val="0097378D"/>
    <w:rsid w:val="009739B6"/>
    <w:rsid w:val="00973AA6"/>
    <w:rsid w:val="00973CDC"/>
    <w:rsid w:val="00973F7E"/>
    <w:rsid w:val="00973FC3"/>
    <w:rsid w:val="00974149"/>
    <w:rsid w:val="0097438A"/>
    <w:rsid w:val="00974A1D"/>
    <w:rsid w:val="00974C4D"/>
    <w:rsid w:val="00974E75"/>
    <w:rsid w:val="00974FA2"/>
    <w:rsid w:val="00975701"/>
    <w:rsid w:val="00975811"/>
    <w:rsid w:val="009758D6"/>
    <w:rsid w:val="00975ABD"/>
    <w:rsid w:val="00975B22"/>
    <w:rsid w:val="00975BBC"/>
    <w:rsid w:val="00975C9E"/>
    <w:rsid w:val="00975D93"/>
    <w:rsid w:val="00975E33"/>
    <w:rsid w:val="0097603D"/>
    <w:rsid w:val="009761BA"/>
    <w:rsid w:val="00976246"/>
    <w:rsid w:val="0097637A"/>
    <w:rsid w:val="009763C8"/>
    <w:rsid w:val="009764B5"/>
    <w:rsid w:val="00976819"/>
    <w:rsid w:val="00976949"/>
    <w:rsid w:val="00976B8C"/>
    <w:rsid w:val="00976E9A"/>
    <w:rsid w:val="00976F49"/>
    <w:rsid w:val="009776CD"/>
    <w:rsid w:val="009776D0"/>
    <w:rsid w:val="009777D0"/>
    <w:rsid w:val="009777EA"/>
    <w:rsid w:val="00977C97"/>
    <w:rsid w:val="00977DF8"/>
    <w:rsid w:val="00980046"/>
    <w:rsid w:val="0098033D"/>
    <w:rsid w:val="0098038C"/>
    <w:rsid w:val="00980477"/>
    <w:rsid w:val="0098069B"/>
    <w:rsid w:val="00980A3D"/>
    <w:rsid w:val="00980A91"/>
    <w:rsid w:val="00980C51"/>
    <w:rsid w:val="0098108D"/>
    <w:rsid w:val="009813F0"/>
    <w:rsid w:val="00981A37"/>
    <w:rsid w:val="00981BDB"/>
    <w:rsid w:val="00981D29"/>
    <w:rsid w:val="00981D6D"/>
    <w:rsid w:val="00981DA0"/>
    <w:rsid w:val="00981FEC"/>
    <w:rsid w:val="00982032"/>
    <w:rsid w:val="00982075"/>
    <w:rsid w:val="0098214B"/>
    <w:rsid w:val="009828B7"/>
    <w:rsid w:val="00982C2A"/>
    <w:rsid w:val="009830FD"/>
    <w:rsid w:val="0098322D"/>
    <w:rsid w:val="0098375D"/>
    <w:rsid w:val="00983B29"/>
    <w:rsid w:val="00983C7C"/>
    <w:rsid w:val="00983E9D"/>
    <w:rsid w:val="00983FCE"/>
    <w:rsid w:val="009840BE"/>
    <w:rsid w:val="009841E8"/>
    <w:rsid w:val="009849BB"/>
    <w:rsid w:val="00984A09"/>
    <w:rsid w:val="00984A16"/>
    <w:rsid w:val="00984B43"/>
    <w:rsid w:val="00984D36"/>
    <w:rsid w:val="009850F5"/>
    <w:rsid w:val="009851AF"/>
    <w:rsid w:val="00985253"/>
    <w:rsid w:val="009853B3"/>
    <w:rsid w:val="00985407"/>
    <w:rsid w:val="00985417"/>
    <w:rsid w:val="0098563D"/>
    <w:rsid w:val="00985698"/>
    <w:rsid w:val="00985B21"/>
    <w:rsid w:val="00985BA6"/>
    <w:rsid w:val="00985C22"/>
    <w:rsid w:val="00985D8F"/>
    <w:rsid w:val="00986282"/>
    <w:rsid w:val="00986A9C"/>
    <w:rsid w:val="00986BAE"/>
    <w:rsid w:val="009872F3"/>
    <w:rsid w:val="00987633"/>
    <w:rsid w:val="009877A4"/>
    <w:rsid w:val="00987C24"/>
    <w:rsid w:val="00987C39"/>
    <w:rsid w:val="00987D1E"/>
    <w:rsid w:val="00987F17"/>
    <w:rsid w:val="0099027D"/>
    <w:rsid w:val="00990630"/>
    <w:rsid w:val="00990A21"/>
    <w:rsid w:val="00990B57"/>
    <w:rsid w:val="00990C2F"/>
    <w:rsid w:val="00990E3F"/>
    <w:rsid w:val="00990F2D"/>
    <w:rsid w:val="00990F8A"/>
    <w:rsid w:val="009910AF"/>
    <w:rsid w:val="009911D6"/>
    <w:rsid w:val="00991335"/>
    <w:rsid w:val="0099149D"/>
    <w:rsid w:val="0099151F"/>
    <w:rsid w:val="00991761"/>
    <w:rsid w:val="0099177A"/>
    <w:rsid w:val="00991C90"/>
    <w:rsid w:val="009920B9"/>
    <w:rsid w:val="00992424"/>
    <w:rsid w:val="00992721"/>
    <w:rsid w:val="0099297F"/>
    <w:rsid w:val="00992C81"/>
    <w:rsid w:val="00992E88"/>
    <w:rsid w:val="00992F1F"/>
    <w:rsid w:val="00992F40"/>
    <w:rsid w:val="009932AF"/>
    <w:rsid w:val="00993B23"/>
    <w:rsid w:val="00993BFB"/>
    <w:rsid w:val="00993C40"/>
    <w:rsid w:val="00993C54"/>
    <w:rsid w:val="00994251"/>
    <w:rsid w:val="0099427B"/>
    <w:rsid w:val="00994A3D"/>
    <w:rsid w:val="00994AC5"/>
    <w:rsid w:val="00994DCA"/>
    <w:rsid w:val="0099521D"/>
    <w:rsid w:val="00995547"/>
    <w:rsid w:val="0099556B"/>
    <w:rsid w:val="009957EC"/>
    <w:rsid w:val="00995866"/>
    <w:rsid w:val="00995A8A"/>
    <w:rsid w:val="00995BF7"/>
    <w:rsid w:val="00995DC2"/>
    <w:rsid w:val="00995FB0"/>
    <w:rsid w:val="00995FD0"/>
    <w:rsid w:val="00996089"/>
    <w:rsid w:val="009960EC"/>
    <w:rsid w:val="009961DE"/>
    <w:rsid w:val="009966A5"/>
    <w:rsid w:val="009967DE"/>
    <w:rsid w:val="009968A8"/>
    <w:rsid w:val="00996AC8"/>
    <w:rsid w:val="00996BB0"/>
    <w:rsid w:val="009970DD"/>
    <w:rsid w:val="009979DB"/>
    <w:rsid w:val="00997C8E"/>
    <w:rsid w:val="00997D2B"/>
    <w:rsid w:val="009A00BD"/>
    <w:rsid w:val="009A03B6"/>
    <w:rsid w:val="009A0481"/>
    <w:rsid w:val="009A059F"/>
    <w:rsid w:val="009A085D"/>
    <w:rsid w:val="009A0A72"/>
    <w:rsid w:val="009A0B0B"/>
    <w:rsid w:val="009A0D56"/>
    <w:rsid w:val="009A0D8A"/>
    <w:rsid w:val="009A0DC6"/>
    <w:rsid w:val="009A0EE7"/>
    <w:rsid w:val="009A0FBA"/>
    <w:rsid w:val="009A12DF"/>
    <w:rsid w:val="009A158D"/>
    <w:rsid w:val="009A1601"/>
    <w:rsid w:val="009A18AB"/>
    <w:rsid w:val="009A191A"/>
    <w:rsid w:val="009A1A61"/>
    <w:rsid w:val="009A1A8B"/>
    <w:rsid w:val="009A1BDA"/>
    <w:rsid w:val="009A2373"/>
    <w:rsid w:val="009A25A6"/>
    <w:rsid w:val="009A2610"/>
    <w:rsid w:val="009A2704"/>
    <w:rsid w:val="009A277A"/>
    <w:rsid w:val="009A2B17"/>
    <w:rsid w:val="009A2D94"/>
    <w:rsid w:val="009A2E0B"/>
    <w:rsid w:val="009A2FD0"/>
    <w:rsid w:val="009A318E"/>
    <w:rsid w:val="009A3242"/>
    <w:rsid w:val="009A33A5"/>
    <w:rsid w:val="009A34A0"/>
    <w:rsid w:val="009A38A2"/>
    <w:rsid w:val="009A3BB6"/>
    <w:rsid w:val="009A3E54"/>
    <w:rsid w:val="009A45D1"/>
    <w:rsid w:val="009A462D"/>
    <w:rsid w:val="009A4811"/>
    <w:rsid w:val="009A509C"/>
    <w:rsid w:val="009A5201"/>
    <w:rsid w:val="009A5224"/>
    <w:rsid w:val="009A5279"/>
    <w:rsid w:val="009A529A"/>
    <w:rsid w:val="009A530F"/>
    <w:rsid w:val="009A5459"/>
    <w:rsid w:val="009A553B"/>
    <w:rsid w:val="009A57A9"/>
    <w:rsid w:val="009A5CBA"/>
    <w:rsid w:val="009A5DEE"/>
    <w:rsid w:val="009A68A5"/>
    <w:rsid w:val="009A6933"/>
    <w:rsid w:val="009A6FE3"/>
    <w:rsid w:val="009A7118"/>
    <w:rsid w:val="009A7404"/>
    <w:rsid w:val="009A74A5"/>
    <w:rsid w:val="009A78DF"/>
    <w:rsid w:val="009A7980"/>
    <w:rsid w:val="009A7BA0"/>
    <w:rsid w:val="009A7D70"/>
    <w:rsid w:val="009A7DD5"/>
    <w:rsid w:val="009B008B"/>
    <w:rsid w:val="009B0710"/>
    <w:rsid w:val="009B0A66"/>
    <w:rsid w:val="009B0AC8"/>
    <w:rsid w:val="009B0D49"/>
    <w:rsid w:val="009B0F47"/>
    <w:rsid w:val="009B1312"/>
    <w:rsid w:val="009B139B"/>
    <w:rsid w:val="009B13D9"/>
    <w:rsid w:val="009B143E"/>
    <w:rsid w:val="009B1790"/>
    <w:rsid w:val="009B1819"/>
    <w:rsid w:val="009B18C5"/>
    <w:rsid w:val="009B1BDE"/>
    <w:rsid w:val="009B1F30"/>
    <w:rsid w:val="009B2157"/>
    <w:rsid w:val="009B2321"/>
    <w:rsid w:val="009B250E"/>
    <w:rsid w:val="009B2737"/>
    <w:rsid w:val="009B299F"/>
    <w:rsid w:val="009B29B4"/>
    <w:rsid w:val="009B29D8"/>
    <w:rsid w:val="009B2AB0"/>
    <w:rsid w:val="009B2ADD"/>
    <w:rsid w:val="009B2B86"/>
    <w:rsid w:val="009B2C76"/>
    <w:rsid w:val="009B2EF8"/>
    <w:rsid w:val="009B30AD"/>
    <w:rsid w:val="009B3181"/>
    <w:rsid w:val="009B32DB"/>
    <w:rsid w:val="009B34D4"/>
    <w:rsid w:val="009B3637"/>
    <w:rsid w:val="009B3863"/>
    <w:rsid w:val="009B3989"/>
    <w:rsid w:val="009B39D3"/>
    <w:rsid w:val="009B3AC2"/>
    <w:rsid w:val="009B3BE9"/>
    <w:rsid w:val="009B3C30"/>
    <w:rsid w:val="009B3E09"/>
    <w:rsid w:val="009B3E26"/>
    <w:rsid w:val="009B3EB1"/>
    <w:rsid w:val="009B3F2E"/>
    <w:rsid w:val="009B4204"/>
    <w:rsid w:val="009B43AB"/>
    <w:rsid w:val="009B4B76"/>
    <w:rsid w:val="009B4C39"/>
    <w:rsid w:val="009B4DF4"/>
    <w:rsid w:val="009B4F7A"/>
    <w:rsid w:val="009B513B"/>
    <w:rsid w:val="009B564E"/>
    <w:rsid w:val="009B5807"/>
    <w:rsid w:val="009B5A6D"/>
    <w:rsid w:val="009B5E26"/>
    <w:rsid w:val="009B62B0"/>
    <w:rsid w:val="009B694B"/>
    <w:rsid w:val="009B6B09"/>
    <w:rsid w:val="009B6C0D"/>
    <w:rsid w:val="009B6C82"/>
    <w:rsid w:val="009B6EF2"/>
    <w:rsid w:val="009B7407"/>
    <w:rsid w:val="009B7565"/>
    <w:rsid w:val="009B795F"/>
    <w:rsid w:val="009B7CC3"/>
    <w:rsid w:val="009B7E87"/>
    <w:rsid w:val="009C0046"/>
    <w:rsid w:val="009C014E"/>
    <w:rsid w:val="009C0169"/>
    <w:rsid w:val="009C020B"/>
    <w:rsid w:val="009C0451"/>
    <w:rsid w:val="009C0453"/>
    <w:rsid w:val="009C052F"/>
    <w:rsid w:val="009C07A9"/>
    <w:rsid w:val="009C0949"/>
    <w:rsid w:val="009C09E7"/>
    <w:rsid w:val="009C0B65"/>
    <w:rsid w:val="009C0D3A"/>
    <w:rsid w:val="009C0ECA"/>
    <w:rsid w:val="009C122B"/>
    <w:rsid w:val="009C18C4"/>
    <w:rsid w:val="009C18D0"/>
    <w:rsid w:val="009C1A6D"/>
    <w:rsid w:val="009C1B02"/>
    <w:rsid w:val="009C241F"/>
    <w:rsid w:val="009C2444"/>
    <w:rsid w:val="009C2477"/>
    <w:rsid w:val="009C2594"/>
    <w:rsid w:val="009C25E2"/>
    <w:rsid w:val="009C28D8"/>
    <w:rsid w:val="009C2A46"/>
    <w:rsid w:val="009C2AAE"/>
    <w:rsid w:val="009C2D94"/>
    <w:rsid w:val="009C3049"/>
    <w:rsid w:val="009C30EC"/>
    <w:rsid w:val="009C33C8"/>
    <w:rsid w:val="009C3488"/>
    <w:rsid w:val="009C3AC3"/>
    <w:rsid w:val="009C3BA4"/>
    <w:rsid w:val="009C3D7E"/>
    <w:rsid w:val="009C3ECF"/>
    <w:rsid w:val="009C3FA6"/>
    <w:rsid w:val="009C403E"/>
    <w:rsid w:val="009C426E"/>
    <w:rsid w:val="009C42D2"/>
    <w:rsid w:val="009C466D"/>
    <w:rsid w:val="009C47F3"/>
    <w:rsid w:val="009C48A8"/>
    <w:rsid w:val="009C4911"/>
    <w:rsid w:val="009C4995"/>
    <w:rsid w:val="009C4EE7"/>
    <w:rsid w:val="009C4F06"/>
    <w:rsid w:val="009C4F93"/>
    <w:rsid w:val="009C504C"/>
    <w:rsid w:val="009C50D3"/>
    <w:rsid w:val="009C51AA"/>
    <w:rsid w:val="009C53E3"/>
    <w:rsid w:val="009C5572"/>
    <w:rsid w:val="009C5C2B"/>
    <w:rsid w:val="009C5D86"/>
    <w:rsid w:val="009C60A6"/>
    <w:rsid w:val="009C635F"/>
    <w:rsid w:val="009C6513"/>
    <w:rsid w:val="009C68F5"/>
    <w:rsid w:val="009C69D1"/>
    <w:rsid w:val="009C6B91"/>
    <w:rsid w:val="009C6BDD"/>
    <w:rsid w:val="009C6C4C"/>
    <w:rsid w:val="009C6CF4"/>
    <w:rsid w:val="009C6F3C"/>
    <w:rsid w:val="009C6FB5"/>
    <w:rsid w:val="009C74E1"/>
    <w:rsid w:val="009C7D27"/>
    <w:rsid w:val="009C7E27"/>
    <w:rsid w:val="009C7EAE"/>
    <w:rsid w:val="009C7FBE"/>
    <w:rsid w:val="009D0061"/>
    <w:rsid w:val="009D02C4"/>
    <w:rsid w:val="009D07CA"/>
    <w:rsid w:val="009D09D7"/>
    <w:rsid w:val="009D0C2B"/>
    <w:rsid w:val="009D0DDC"/>
    <w:rsid w:val="009D0E9D"/>
    <w:rsid w:val="009D1587"/>
    <w:rsid w:val="009D15D1"/>
    <w:rsid w:val="009D1C07"/>
    <w:rsid w:val="009D1C12"/>
    <w:rsid w:val="009D1D48"/>
    <w:rsid w:val="009D1DCD"/>
    <w:rsid w:val="009D1FA3"/>
    <w:rsid w:val="009D215B"/>
    <w:rsid w:val="009D2B18"/>
    <w:rsid w:val="009D2B52"/>
    <w:rsid w:val="009D2C60"/>
    <w:rsid w:val="009D2FA4"/>
    <w:rsid w:val="009D31EC"/>
    <w:rsid w:val="009D3445"/>
    <w:rsid w:val="009D34F0"/>
    <w:rsid w:val="009D3607"/>
    <w:rsid w:val="009D3890"/>
    <w:rsid w:val="009D3A0D"/>
    <w:rsid w:val="009D3A88"/>
    <w:rsid w:val="009D3D48"/>
    <w:rsid w:val="009D3D61"/>
    <w:rsid w:val="009D3DB6"/>
    <w:rsid w:val="009D3FDE"/>
    <w:rsid w:val="009D42FC"/>
    <w:rsid w:val="009D478E"/>
    <w:rsid w:val="009D4B83"/>
    <w:rsid w:val="009D4F92"/>
    <w:rsid w:val="009D4FF0"/>
    <w:rsid w:val="009D50A2"/>
    <w:rsid w:val="009D520C"/>
    <w:rsid w:val="009D5730"/>
    <w:rsid w:val="009D5837"/>
    <w:rsid w:val="009D5899"/>
    <w:rsid w:val="009D5C49"/>
    <w:rsid w:val="009D5D46"/>
    <w:rsid w:val="009D5E1B"/>
    <w:rsid w:val="009D5F4A"/>
    <w:rsid w:val="009D65B5"/>
    <w:rsid w:val="009D6694"/>
    <w:rsid w:val="009D6970"/>
    <w:rsid w:val="009D6D78"/>
    <w:rsid w:val="009D6F72"/>
    <w:rsid w:val="009D7019"/>
    <w:rsid w:val="009D7029"/>
    <w:rsid w:val="009D703C"/>
    <w:rsid w:val="009D708D"/>
    <w:rsid w:val="009D718F"/>
    <w:rsid w:val="009D75B2"/>
    <w:rsid w:val="009D7882"/>
    <w:rsid w:val="009D7A11"/>
    <w:rsid w:val="009D7ACA"/>
    <w:rsid w:val="009E0171"/>
    <w:rsid w:val="009E068F"/>
    <w:rsid w:val="009E072A"/>
    <w:rsid w:val="009E0945"/>
    <w:rsid w:val="009E0A64"/>
    <w:rsid w:val="009E0BA3"/>
    <w:rsid w:val="009E0D11"/>
    <w:rsid w:val="009E10F1"/>
    <w:rsid w:val="009E119C"/>
    <w:rsid w:val="009E12C8"/>
    <w:rsid w:val="009E12CD"/>
    <w:rsid w:val="009E14E0"/>
    <w:rsid w:val="009E186C"/>
    <w:rsid w:val="009E1905"/>
    <w:rsid w:val="009E1950"/>
    <w:rsid w:val="009E1C77"/>
    <w:rsid w:val="009E214A"/>
    <w:rsid w:val="009E21F9"/>
    <w:rsid w:val="009E232E"/>
    <w:rsid w:val="009E26EC"/>
    <w:rsid w:val="009E271C"/>
    <w:rsid w:val="009E29E2"/>
    <w:rsid w:val="009E2BD2"/>
    <w:rsid w:val="009E2C5B"/>
    <w:rsid w:val="009E2EE8"/>
    <w:rsid w:val="009E3123"/>
    <w:rsid w:val="009E35DB"/>
    <w:rsid w:val="009E3E8C"/>
    <w:rsid w:val="009E4326"/>
    <w:rsid w:val="009E4522"/>
    <w:rsid w:val="009E45AB"/>
    <w:rsid w:val="009E470B"/>
    <w:rsid w:val="009E47A3"/>
    <w:rsid w:val="009E4959"/>
    <w:rsid w:val="009E4F2B"/>
    <w:rsid w:val="009E52D7"/>
    <w:rsid w:val="009E55C8"/>
    <w:rsid w:val="009E571D"/>
    <w:rsid w:val="009E5873"/>
    <w:rsid w:val="009E59CE"/>
    <w:rsid w:val="009E5BA8"/>
    <w:rsid w:val="009E5FF6"/>
    <w:rsid w:val="009E6048"/>
    <w:rsid w:val="009E619F"/>
    <w:rsid w:val="009E6633"/>
    <w:rsid w:val="009E6DE0"/>
    <w:rsid w:val="009E74D0"/>
    <w:rsid w:val="009E75A1"/>
    <w:rsid w:val="009E77DC"/>
    <w:rsid w:val="009E77F8"/>
    <w:rsid w:val="009F0618"/>
    <w:rsid w:val="009F06E1"/>
    <w:rsid w:val="009F08F3"/>
    <w:rsid w:val="009F094C"/>
    <w:rsid w:val="009F0A4F"/>
    <w:rsid w:val="009F0C6D"/>
    <w:rsid w:val="009F0CB2"/>
    <w:rsid w:val="009F0EFE"/>
    <w:rsid w:val="009F0F7D"/>
    <w:rsid w:val="009F125E"/>
    <w:rsid w:val="009F1440"/>
    <w:rsid w:val="009F1774"/>
    <w:rsid w:val="009F1A27"/>
    <w:rsid w:val="009F1C4B"/>
    <w:rsid w:val="009F2560"/>
    <w:rsid w:val="009F256A"/>
    <w:rsid w:val="009F25E8"/>
    <w:rsid w:val="009F2754"/>
    <w:rsid w:val="009F2B91"/>
    <w:rsid w:val="009F2C9B"/>
    <w:rsid w:val="009F2D93"/>
    <w:rsid w:val="009F2F75"/>
    <w:rsid w:val="009F30D0"/>
    <w:rsid w:val="009F338F"/>
    <w:rsid w:val="009F344F"/>
    <w:rsid w:val="009F3965"/>
    <w:rsid w:val="009F3AAE"/>
    <w:rsid w:val="009F3B51"/>
    <w:rsid w:val="009F3C3E"/>
    <w:rsid w:val="009F3CC4"/>
    <w:rsid w:val="009F3DC1"/>
    <w:rsid w:val="009F4481"/>
    <w:rsid w:val="009F455E"/>
    <w:rsid w:val="009F4E31"/>
    <w:rsid w:val="009F4F81"/>
    <w:rsid w:val="009F528E"/>
    <w:rsid w:val="009F530D"/>
    <w:rsid w:val="009F53E5"/>
    <w:rsid w:val="009F5833"/>
    <w:rsid w:val="009F588A"/>
    <w:rsid w:val="009F58DF"/>
    <w:rsid w:val="009F5EAC"/>
    <w:rsid w:val="009F603E"/>
    <w:rsid w:val="009F6401"/>
    <w:rsid w:val="009F6573"/>
    <w:rsid w:val="009F65DC"/>
    <w:rsid w:val="009F6631"/>
    <w:rsid w:val="009F66DB"/>
    <w:rsid w:val="009F69B1"/>
    <w:rsid w:val="009F6E73"/>
    <w:rsid w:val="009F7169"/>
    <w:rsid w:val="009F733B"/>
    <w:rsid w:val="009F749C"/>
    <w:rsid w:val="009F7552"/>
    <w:rsid w:val="009F762B"/>
    <w:rsid w:val="009F79A1"/>
    <w:rsid w:val="009F7AE5"/>
    <w:rsid w:val="009F7DF0"/>
    <w:rsid w:val="00A0013F"/>
    <w:rsid w:val="00A00920"/>
    <w:rsid w:val="00A00A52"/>
    <w:rsid w:val="00A00BEB"/>
    <w:rsid w:val="00A0152A"/>
    <w:rsid w:val="00A01634"/>
    <w:rsid w:val="00A01A71"/>
    <w:rsid w:val="00A01C00"/>
    <w:rsid w:val="00A01E59"/>
    <w:rsid w:val="00A01ECE"/>
    <w:rsid w:val="00A02120"/>
    <w:rsid w:val="00A0247B"/>
    <w:rsid w:val="00A0262A"/>
    <w:rsid w:val="00A02644"/>
    <w:rsid w:val="00A02CFD"/>
    <w:rsid w:val="00A02E1A"/>
    <w:rsid w:val="00A02ED6"/>
    <w:rsid w:val="00A02F1B"/>
    <w:rsid w:val="00A02FBC"/>
    <w:rsid w:val="00A03122"/>
    <w:rsid w:val="00A03128"/>
    <w:rsid w:val="00A031D8"/>
    <w:rsid w:val="00A031F1"/>
    <w:rsid w:val="00A03291"/>
    <w:rsid w:val="00A036E7"/>
    <w:rsid w:val="00A037FD"/>
    <w:rsid w:val="00A03E0B"/>
    <w:rsid w:val="00A03F29"/>
    <w:rsid w:val="00A0409B"/>
    <w:rsid w:val="00A0480D"/>
    <w:rsid w:val="00A048A8"/>
    <w:rsid w:val="00A04ACA"/>
    <w:rsid w:val="00A04CF3"/>
    <w:rsid w:val="00A04D2A"/>
    <w:rsid w:val="00A04E80"/>
    <w:rsid w:val="00A04EA5"/>
    <w:rsid w:val="00A04F36"/>
    <w:rsid w:val="00A04F49"/>
    <w:rsid w:val="00A04F92"/>
    <w:rsid w:val="00A051FC"/>
    <w:rsid w:val="00A05513"/>
    <w:rsid w:val="00A055EA"/>
    <w:rsid w:val="00A05BBD"/>
    <w:rsid w:val="00A05C0B"/>
    <w:rsid w:val="00A05C14"/>
    <w:rsid w:val="00A05DD6"/>
    <w:rsid w:val="00A06301"/>
    <w:rsid w:val="00A06411"/>
    <w:rsid w:val="00A06569"/>
    <w:rsid w:val="00A065B4"/>
    <w:rsid w:val="00A067C8"/>
    <w:rsid w:val="00A06A86"/>
    <w:rsid w:val="00A06B1F"/>
    <w:rsid w:val="00A06BB7"/>
    <w:rsid w:val="00A06C19"/>
    <w:rsid w:val="00A06D4D"/>
    <w:rsid w:val="00A06EEC"/>
    <w:rsid w:val="00A06EF2"/>
    <w:rsid w:val="00A0720A"/>
    <w:rsid w:val="00A0731F"/>
    <w:rsid w:val="00A07C8F"/>
    <w:rsid w:val="00A07F06"/>
    <w:rsid w:val="00A10200"/>
    <w:rsid w:val="00A10299"/>
    <w:rsid w:val="00A10429"/>
    <w:rsid w:val="00A10475"/>
    <w:rsid w:val="00A105A1"/>
    <w:rsid w:val="00A10772"/>
    <w:rsid w:val="00A10CEE"/>
    <w:rsid w:val="00A10D8E"/>
    <w:rsid w:val="00A10EFE"/>
    <w:rsid w:val="00A1104A"/>
    <w:rsid w:val="00A11444"/>
    <w:rsid w:val="00A114A3"/>
    <w:rsid w:val="00A115D6"/>
    <w:rsid w:val="00A1164C"/>
    <w:rsid w:val="00A1168B"/>
    <w:rsid w:val="00A116FD"/>
    <w:rsid w:val="00A11897"/>
    <w:rsid w:val="00A11975"/>
    <w:rsid w:val="00A11C03"/>
    <w:rsid w:val="00A11D7E"/>
    <w:rsid w:val="00A11DFA"/>
    <w:rsid w:val="00A11E9A"/>
    <w:rsid w:val="00A121DB"/>
    <w:rsid w:val="00A12636"/>
    <w:rsid w:val="00A12A16"/>
    <w:rsid w:val="00A12D40"/>
    <w:rsid w:val="00A12DE7"/>
    <w:rsid w:val="00A1324E"/>
    <w:rsid w:val="00A135C5"/>
    <w:rsid w:val="00A137D9"/>
    <w:rsid w:val="00A13E54"/>
    <w:rsid w:val="00A13F3C"/>
    <w:rsid w:val="00A14051"/>
    <w:rsid w:val="00A1421D"/>
    <w:rsid w:val="00A144B7"/>
    <w:rsid w:val="00A1480D"/>
    <w:rsid w:val="00A1494B"/>
    <w:rsid w:val="00A15154"/>
    <w:rsid w:val="00A15178"/>
    <w:rsid w:val="00A152F9"/>
    <w:rsid w:val="00A1550A"/>
    <w:rsid w:val="00A156FC"/>
    <w:rsid w:val="00A1578C"/>
    <w:rsid w:val="00A1582E"/>
    <w:rsid w:val="00A15B9C"/>
    <w:rsid w:val="00A15D1B"/>
    <w:rsid w:val="00A15DDD"/>
    <w:rsid w:val="00A16147"/>
    <w:rsid w:val="00A164A8"/>
    <w:rsid w:val="00A165E7"/>
    <w:rsid w:val="00A166F8"/>
    <w:rsid w:val="00A16C88"/>
    <w:rsid w:val="00A16E29"/>
    <w:rsid w:val="00A1728B"/>
    <w:rsid w:val="00A175B3"/>
    <w:rsid w:val="00A176D0"/>
    <w:rsid w:val="00A17824"/>
    <w:rsid w:val="00A1792F"/>
    <w:rsid w:val="00A17AEE"/>
    <w:rsid w:val="00A17F60"/>
    <w:rsid w:val="00A17F63"/>
    <w:rsid w:val="00A20002"/>
    <w:rsid w:val="00A2007C"/>
    <w:rsid w:val="00A20444"/>
    <w:rsid w:val="00A207B2"/>
    <w:rsid w:val="00A20A3C"/>
    <w:rsid w:val="00A20AF4"/>
    <w:rsid w:val="00A20B87"/>
    <w:rsid w:val="00A20D0C"/>
    <w:rsid w:val="00A20D58"/>
    <w:rsid w:val="00A210FB"/>
    <w:rsid w:val="00A2139A"/>
    <w:rsid w:val="00A2193B"/>
    <w:rsid w:val="00A219AF"/>
    <w:rsid w:val="00A223C4"/>
    <w:rsid w:val="00A225D3"/>
    <w:rsid w:val="00A22C5F"/>
    <w:rsid w:val="00A23072"/>
    <w:rsid w:val="00A2346A"/>
    <w:rsid w:val="00A23470"/>
    <w:rsid w:val="00A2351A"/>
    <w:rsid w:val="00A23725"/>
    <w:rsid w:val="00A2378D"/>
    <w:rsid w:val="00A239A8"/>
    <w:rsid w:val="00A23DA2"/>
    <w:rsid w:val="00A23E69"/>
    <w:rsid w:val="00A23F00"/>
    <w:rsid w:val="00A24242"/>
    <w:rsid w:val="00A24304"/>
    <w:rsid w:val="00A24451"/>
    <w:rsid w:val="00A244E3"/>
    <w:rsid w:val="00A2456A"/>
    <w:rsid w:val="00A24587"/>
    <w:rsid w:val="00A24958"/>
    <w:rsid w:val="00A24A93"/>
    <w:rsid w:val="00A24D54"/>
    <w:rsid w:val="00A24ECF"/>
    <w:rsid w:val="00A2520B"/>
    <w:rsid w:val="00A25D70"/>
    <w:rsid w:val="00A25EC7"/>
    <w:rsid w:val="00A25FE9"/>
    <w:rsid w:val="00A260E2"/>
    <w:rsid w:val="00A264A9"/>
    <w:rsid w:val="00A264BF"/>
    <w:rsid w:val="00A26623"/>
    <w:rsid w:val="00A26717"/>
    <w:rsid w:val="00A267CE"/>
    <w:rsid w:val="00A267D4"/>
    <w:rsid w:val="00A26DCF"/>
    <w:rsid w:val="00A2710C"/>
    <w:rsid w:val="00A27578"/>
    <w:rsid w:val="00A2771D"/>
    <w:rsid w:val="00A27785"/>
    <w:rsid w:val="00A278F9"/>
    <w:rsid w:val="00A27DE4"/>
    <w:rsid w:val="00A27EC9"/>
    <w:rsid w:val="00A30187"/>
    <w:rsid w:val="00A3069C"/>
    <w:rsid w:val="00A30D01"/>
    <w:rsid w:val="00A30D3F"/>
    <w:rsid w:val="00A30DDE"/>
    <w:rsid w:val="00A30E46"/>
    <w:rsid w:val="00A310CF"/>
    <w:rsid w:val="00A31502"/>
    <w:rsid w:val="00A31AD7"/>
    <w:rsid w:val="00A31C85"/>
    <w:rsid w:val="00A31E16"/>
    <w:rsid w:val="00A327C4"/>
    <w:rsid w:val="00A3283F"/>
    <w:rsid w:val="00A32870"/>
    <w:rsid w:val="00A32DCD"/>
    <w:rsid w:val="00A3308B"/>
    <w:rsid w:val="00A3348D"/>
    <w:rsid w:val="00A3361D"/>
    <w:rsid w:val="00A33636"/>
    <w:rsid w:val="00A33736"/>
    <w:rsid w:val="00A33916"/>
    <w:rsid w:val="00A33AF1"/>
    <w:rsid w:val="00A33D44"/>
    <w:rsid w:val="00A33EF6"/>
    <w:rsid w:val="00A34216"/>
    <w:rsid w:val="00A3444D"/>
    <w:rsid w:val="00A3448A"/>
    <w:rsid w:val="00A345EB"/>
    <w:rsid w:val="00A34665"/>
    <w:rsid w:val="00A34782"/>
    <w:rsid w:val="00A34A5E"/>
    <w:rsid w:val="00A34F94"/>
    <w:rsid w:val="00A357B0"/>
    <w:rsid w:val="00A35AF0"/>
    <w:rsid w:val="00A35BFB"/>
    <w:rsid w:val="00A35C96"/>
    <w:rsid w:val="00A35FB3"/>
    <w:rsid w:val="00A3609F"/>
    <w:rsid w:val="00A360E2"/>
    <w:rsid w:val="00A36297"/>
    <w:rsid w:val="00A3636C"/>
    <w:rsid w:val="00A36457"/>
    <w:rsid w:val="00A36487"/>
    <w:rsid w:val="00A3678A"/>
    <w:rsid w:val="00A368A5"/>
    <w:rsid w:val="00A36BB9"/>
    <w:rsid w:val="00A36BDB"/>
    <w:rsid w:val="00A36FC3"/>
    <w:rsid w:val="00A37354"/>
    <w:rsid w:val="00A378EB"/>
    <w:rsid w:val="00A37A81"/>
    <w:rsid w:val="00A37B17"/>
    <w:rsid w:val="00A37FE4"/>
    <w:rsid w:val="00A4019B"/>
    <w:rsid w:val="00A40415"/>
    <w:rsid w:val="00A4090A"/>
    <w:rsid w:val="00A40CC4"/>
    <w:rsid w:val="00A40CE3"/>
    <w:rsid w:val="00A41408"/>
    <w:rsid w:val="00A41539"/>
    <w:rsid w:val="00A41662"/>
    <w:rsid w:val="00A417ED"/>
    <w:rsid w:val="00A417EF"/>
    <w:rsid w:val="00A41AE8"/>
    <w:rsid w:val="00A41E2B"/>
    <w:rsid w:val="00A41F97"/>
    <w:rsid w:val="00A4200B"/>
    <w:rsid w:val="00A4204B"/>
    <w:rsid w:val="00A420C9"/>
    <w:rsid w:val="00A421A1"/>
    <w:rsid w:val="00A427DD"/>
    <w:rsid w:val="00A427FC"/>
    <w:rsid w:val="00A42916"/>
    <w:rsid w:val="00A42B21"/>
    <w:rsid w:val="00A42C2D"/>
    <w:rsid w:val="00A42D55"/>
    <w:rsid w:val="00A4335E"/>
    <w:rsid w:val="00A43CAB"/>
    <w:rsid w:val="00A43E34"/>
    <w:rsid w:val="00A43E4A"/>
    <w:rsid w:val="00A43FF1"/>
    <w:rsid w:val="00A442E0"/>
    <w:rsid w:val="00A446C7"/>
    <w:rsid w:val="00A446E1"/>
    <w:rsid w:val="00A44766"/>
    <w:rsid w:val="00A44793"/>
    <w:rsid w:val="00A44C3E"/>
    <w:rsid w:val="00A44CCD"/>
    <w:rsid w:val="00A44E40"/>
    <w:rsid w:val="00A44E48"/>
    <w:rsid w:val="00A450A9"/>
    <w:rsid w:val="00A453CA"/>
    <w:rsid w:val="00A45682"/>
    <w:rsid w:val="00A458C7"/>
    <w:rsid w:val="00A458EA"/>
    <w:rsid w:val="00A45956"/>
    <w:rsid w:val="00A45A9D"/>
    <w:rsid w:val="00A45B5B"/>
    <w:rsid w:val="00A45B74"/>
    <w:rsid w:val="00A45BB9"/>
    <w:rsid w:val="00A45DA9"/>
    <w:rsid w:val="00A45E11"/>
    <w:rsid w:val="00A46038"/>
    <w:rsid w:val="00A460F2"/>
    <w:rsid w:val="00A46151"/>
    <w:rsid w:val="00A463A7"/>
    <w:rsid w:val="00A46654"/>
    <w:rsid w:val="00A46C60"/>
    <w:rsid w:val="00A474E9"/>
    <w:rsid w:val="00A4769F"/>
    <w:rsid w:val="00A47C70"/>
    <w:rsid w:val="00A47D73"/>
    <w:rsid w:val="00A47E9A"/>
    <w:rsid w:val="00A47F9A"/>
    <w:rsid w:val="00A50053"/>
    <w:rsid w:val="00A50104"/>
    <w:rsid w:val="00A501D3"/>
    <w:rsid w:val="00A50257"/>
    <w:rsid w:val="00A5030E"/>
    <w:rsid w:val="00A503DA"/>
    <w:rsid w:val="00A503FD"/>
    <w:rsid w:val="00A50C0C"/>
    <w:rsid w:val="00A50C97"/>
    <w:rsid w:val="00A5102F"/>
    <w:rsid w:val="00A5115C"/>
    <w:rsid w:val="00A5129F"/>
    <w:rsid w:val="00A51622"/>
    <w:rsid w:val="00A516F8"/>
    <w:rsid w:val="00A51A8F"/>
    <w:rsid w:val="00A51B2C"/>
    <w:rsid w:val="00A51D1D"/>
    <w:rsid w:val="00A51D8B"/>
    <w:rsid w:val="00A520CF"/>
    <w:rsid w:val="00A52163"/>
    <w:rsid w:val="00A526BA"/>
    <w:rsid w:val="00A52956"/>
    <w:rsid w:val="00A52C43"/>
    <w:rsid w:val="00A52E1D"/>
    <w:rsid w:val="00A52F95"/>
    <w:rsid w:val="00A530D8"/>
    <w:rsid w:val="00A533DE"/>
    <w:rsid w:val="00A533EC"/>
    <w:rsid w:val="00A53431"/>
    <w:rsid w:val="00A537CE"/>
    <w:rsid w:val="00A53D20"/>
    <w:rsid w:val="00A54223"/>
    <w:rsid w:val="00A544C3"/>
    <w:rsid w:val="00A5455F"/>
    <w:rsid w:val="00A5456E"/>
    <w:rsid w:val="00A545DE"/>
    <w:rsid w:val="00A54795"/>
    <w:rsid w:val="00A547B9"/>
    <w:rsid w:val="00A547D2"/>
    <w:rsid w:val="00A54A66"/>
    <w:rsid w:val="00A54F12"/>
    <w:rsid w:val="00A54F5A"/>
    <w:rsid w:val="00A5506F"/>
    <w:rsid w:val="00A55259"/>
    <w:rsid w:val="00A55AFB"/>
    <w:rsid w:val="00A55CCE"/>
    <w:rsid w:val="00A55DD2"/>
    <w:rsid w:val="00A56054"/>
    <w:rsid w:val="00A56418"/>
    <w:rsid w:val="00A565B0"/>
    <w:rsid w:val="00A56CA5"/>
    <w:rsid w:val="00A56E82"/>
    <w:rsid w:val="00A573E4"/>
    <w:rsid w:val="00A5761A"/>
    <w:rsid w:val="00A576B6"/>
    <w:rsid w:val="00A57769"/>
    <w:rsid w:val="00A57806"/>
    <w:rsid w:val="00A578A4"/>
    <w:rsid w:val="00A57AB9"/>
    <w:rsid w:val="00A57E81"/>
    <w:rsid w:val="00A60229"/>
    <w:rsid w:val="00A6029B"/>
    <w:rsid w:val="00A60583"/>
    <w:rsid w:val="00A60689"/>
    <w:rsid w:val="00A60828"/>
    <w:rsid w:val="00A60AD3"/>
    <w:rsid w:val="00A61174"/>
    <w:rsid w:val="00A61195"/>
    <w:rsid w:val="00A611BC"/>
    <w:rsid w:val="00A6131E"/>
    <w:rsid w:val="00A61452"/>
    <w:rsid w:val="00A61499"/>
    <w:rsid w:val="00A614C9"/>
    <w:rsid w:val="00A61528"/>
    <w:rsid w:val="00A61808"/>
    <w:rsid w:val="00A61AD3"/>
    <w:rsid w:val="00A61B2A"/>
    <w:rsid w:val="00A61DBC"/>
    <w:rsid w:val="00A61E52"/>
    <w:rsid w:val="00A61E5F"/>
    <w:rsid w:val="00A62052"/>
    <w:rsid w:val="00A622C6"/>
    <w:rsid w:val="00A624CE"/>
    <w:rsid w:val="00A62532"/>
    <w:rsid w:val="00A6268C"/>
    <w:rsid w:val="00A62A77"/>
    <w:rsid w:val="00A62EC2"/>
    <w:rsid w:val="00A632B6"/>
    <w:rsid w:val="00A6345E"/>
    <w:rsid w:val="00A63483"/>
    <w:rsid w:val="00A634A5"/>
    <w:rsid w:val="00A63502"/>
    <w:rsid w:val="00A63511"/>
    <w:rsid w:val="00A6353B"/>
    <w:rsid w:val="00A63756"/>
    <w:rsid w:val="00A63C40"/>
    <w:rsid w:val="00A63DEC"/>
    <w:rsid w:val="00A63FD8"/>
    <w:rsid w:val="00A64360"/>
    <w:rsid w:val="00A643D4"/>
    <w:rsid w:val="00A64652"/>
    <w:rsid w:val="00A64918"/>
    <w:rsid w:val="00A64ECE"/>
    <w:rsid w:val="00A6522A"/>
    <w:rsid w:val="00A65406"/>
    <w:rsid w:val="00A656EC"/>
    <w:rsid w:val="00A657D7"/>
    <w:rsid w:val="00A65838"/>
    <w:rsid w:val="00A65846"/>
    <w:rsid w:val="00A65917"/>
    <w:rsid w:val="00A65AF0"/>
    <w:rsid w:val="00A65C21"/>
    <w:rsid w:val="00A66088"/>
    <w:rsid w:val="00A660AC"/>
    <w:rsid w:val="00A6622A"/>
    <w:rsid w:val="00A663B0"/>
    <w:rsid w:val="00A6662E"/>
    <w:rsid w:val="00A6683E"/>
    <w:rsid w:val="00A66EB8"/>
    <w:rsid w:val="00A67062"/>
    <w:rsid w:val="00A670AF"/>
    <w:rsid w:val="00A670C8"/>
    <w:rsid w:val="00A6723C"/>
    <w:rsid w:val="00A67302"/>
    <w:rsid w:val="00A6761D"/>
    <w:rsid w:val="00A67DE1"/>
    <w:rsid w:val="00A67E1E"/>
    <w:rsid w:val="00A67E40"/>
    <w:rsid w:val="00A67E6C"/>
    <w:rsid w:val="00A67E7F"/>
    <w:rsid w:val="00A702A3"/>
    <w:rsid w:val="00A70FDF"/>
    <w:rsid w:val="00A71AA2"/>
    <w:rsid w:val="00A71B99"/>
    <w:rsid w:val="00A71C20"/>
    <w:rsid w:val="00A71C9A"/>
    <w:rsid w:val="00A72125"/>
    <w:rsid w:val="00A72537"/>
    <w:rsid w:val="00A7257A"/>
    <w:rsid w:val="00A7260D"/>
    <w:rsid w:val="00A72929"/>
    <w:rsid w:val="00A72AAD"/>
    <w:rsid w:val="00A72DBF"/>
    <w:rsid w:val="00A72F2F"/>
    <w:rsid w:val="00A72FA4"/>
    <w:rsid w:val="00A73178"/>
    <w:rsid w:val="00A7322E"/>
    <w:rsid w:val="00A735D8"/>
    <w:rsid w:val="00A7393C"/>
    <w:rsid w:val="00A73963"/>
    <w:rsid w:val="00A739D0"/>
    <w:rsid w:val="00A73CAA"/>
    <w:rsid w:val="00A73F0B"/>
    <w:rsid w:val="00A745E4"/>
    <w:rsid w:val="00A74703"/>
    <w:rsid w:val="00A7496A"/>
    <w:rsid w:val="00A749E1"/>
    <w:rsid w:val="00A74B1C"/>
    <w:rsid w:val="00A74C3B"/>
    <w:rsid w:val="00A74E90"/>
    <w:rsid w:val="00A76178"/>
    <w:rsid w:val="00A761D4"/>
    <w:rsid w:val="00A7638F"/>
    <w:rsid w:val="00A7649E"/>
    <w:rsid w:val="00A764BB"/>
    <w:rsid w:val="00A766B9"/>
    <w:rsid w:val="00A76868"/>
    <w:rsid w:val="00A76CD7"/>
    <w:rsid w:val="00A7736D"/>
    <w:rsid w:val="00A7758D"/>
    <w:rsid w:val="00A777F0"/>
    <w:rsid w:val="00A777FD"/>
    <w:rsid w:val="00A7788B"/>
    <w:rsid w:val="00A77AA2"/>
    <w:rsid w:val="00A77AC4"/>
    <w:rsid w:val="00A77CDB"/>
    <w:rsid w:val="00A77EC4"/>
    <w:rsid w:val="00A77F14"/>
    <w:rsid w:val="00A77F3D"/>
    <w:rsid w:val="00A80099"/>
    <w:rsid w:val="00A800FF"/>
    <w:rsid w:val="00A808CF"/>
    <w:rsid w:val="00A809AB"/>
    <w:rsid w:val="00A80C11"/>
    <w:rsid w:val="00A80DEE"/>
    <w:rsid w:val="00A8127B"/>
    <w:rsid w:val="00A813BC"/>
    <w:rsid w:val="00A81897"/>
    <w:rsid w:val="00A81ACE"/>
    <w:rsid w:val="00A81C4A"/>
    <w:rsid w:val="00A81CCB"/>
    <w:rsid w:val="00A81E08"/>
    <w:rsid w:val="00A81EB3"/>
    <w:rsid w:val="00A81F1A"/>
    <w:rsid w:val="00A8239B"/>
    <w:rsid w:val="00A8263F"/>
    <w:rsid w:val="00A82740"/>
    <w:rsid w:val="00A8274A"/>
    <w:rsid w:val="00A8283B"/>
    <w:rsid w:val="00A82903"/>
    <w:rsid w:val="00A82B24"/>
    <w:rsid w:val="00A82D54"/>
    <w:rsid w:val="00A82D8A"/>
    <w:rsid w:val="00A82ECD"/>
    <w:rsid w:val="00A832D2"/>
    <w:rsid w:val="00A836BF"/>
    <w:rsid w:val="00A8394E"/>
    <w:rsid w:val="00A83C5B"/>
    <w:rsid w:val="00A83F98"/>
    <w:rsid w:val="00A84178"/>
    <w:rsid w:val="00A84A96"/>
    <w:rsid w:val="00A84ADE"/>
    <w:rsid w:val="00A84C52"/>
    <w:rsid w:val="00A84C80"/>
    <w:rsid w:val="00A8516C"/>
    <w:rsid w:val="00A851A2"/>
    <w:rsid w:val="00A85228"/>
    <w:rsid w:val="00A853FA"/>
    <w:rsid w:val="00A8558B"/>
    <w:rsid w:val="00A85763"/>
    <w:rsid w:val="00A8597F"/>
    <w:rsid w:val="00A85FC1"/>
    <w:rsid w:val="00A86515"/>
    <w:rsid w:val="00A87191"/>
    <w:rsid w:val="00A871F8"/>
    <w:rsid w:val="00A87814"/>
    <w:rsid w:val="00A87872"/>
    <w:rsid w:val="00A879C1"/>
    <w:rsid w:val="00A87A8E"/>
    <w:rsid w:val="00A87C1C"/>
    <w:rsid w:val="00A87CA0"/>
    <w:rsid w:val="00A87CB0"/>
    <w:rsid w:val="00A90016"/>
    <w:rsid w:val="00A9016F"/>
    <w:rsid w:val="00A9038E"/>
    <w:rsid w:val="00A90402"/>
    <w:rsid w:val="00A905F1"/>
    <w:rsid w:val="00A90764"/>
    <w:rsid w:val="00A909C2"/>
    <w:rsid w:val="00A912A8"/>
    <w:rsid w:val="00A912FA"/>
    <w:rsid w:val="00A9163D"/>
    <w:rsid w:val="00A91A6E"/>
    <w:rsid w:val="00A91CC8"/>
    <w:rsid w:val="00A92128"/>
    <w:rsid w:val="00A92199"/>
    <w:rsid w:val="00A9223F"/>
    <w:rsid w:val="00A92879"/>
    <w:rsid w:val="00A928E4"/>
    <w:rsid w:val="00A92AEC"/>
    <w:rsid w:val="00A92B09"/>
    <w:rsid w:val="00A92E28"/>
    <w:rsid w:val="00A92FA5"/>
    <w:rsid w:val="00A92FC0"/>
    <w:rsid w:val="00A933AF"/>
    <w:rsid w:val="00A93778"/>
    <w:rsid w:val="00A9379A"/>
    <w:rsid w:val="00A93E47"/>
    <w:rsid w:val="00A93EB8"/>
    <w:rsid w:val="00A9442A"/>
    <w:rsid w:val="00A94482"/>
    <w:rsid w:val="00A945D6"/>
    <w:rsid w:val="00A9467D"/>
    <w:rsid w:val="00A94684"/>
    <w:rsid w:val="00A946D8"/>
    <w:rsid w:val="00A94930"/>
    <w:rsid w:val="00A94B9A"/>
    <w:rsid w:val="00A94BAB"/>
    <w:rsid w:val="00A94C6A"/>
    <w:rsid w:val="00A94D17"/>
    <w:rsid w:val="00A94E2E"/>
    <w:rsid w:val="00A95285"/>
    <w:rsid w:val="00A952F6"/>
    <w:rsid w:val="00A954B3"/>
    <w:rsid w:val="00A958FB"/>
    <w:rsid w:val="00A95B18"/>
    <w:rsid w:val="00A95D8D"/>
    <w:rsid w:val="00A95E89"/>
    <w:rsid w:val="00A95FE8"/>
    <w:rsid w:val="00A9618F"/>
    <w:rsid w:val="00A96196"/>
    <w:rsid w:val="00A9628D"/>
    <w:rsid w:val="00A96356"/>
    <w:rsid w:val="00A96360"/>
    <w:rsid w:val="00A96927"/>
    <w:rsid w:val="00A96AAC"/>
    <w:rsid w:val="00A96DF4"/>
    <w:rsid w:val="00A970C4"/>
    <w:rsid w:val="00A97471"/>
    <w:rsid w:val="00A9748C"/>
    <w:rsid w:val="00A97649"/>
    <w:rsid w:val="00A97713"/>
    <w:rsid w:val="00A97BD6"/>
    <w:rsid w:val="00A97E24"/>
    <w:rsid w:val="00A97F5B"/>
    <w:rsid w:val="00AA016F"/>
    <w:rsid w:val="00AA0698"/>
    <w:rsid w:val="00AA073F"/>
    <w:rsid w:val="00AA0B7C"/>
    <w:rsid w:val="00AA0ED9"/>
    <w:rsid w:val="00AA0EEF"/>
    <w:rsid w:val="00AA0F6E"/>
    <w:rsid w:val="00AA0FCB"/>
    <w:rsid w:val="00AA1051"/>
    <w:rsid w:val="00AA1491"/>
    <w:rsid w:val="00AA1B1E"/>
    <w:rsid w:val="00AA1D30"/>
    <w:rsid w:val="00AA1ED6"/>
    <w:rsid w:val="00AA216C"/>
    <w:rsid w:val="00AA237D"/>
    <w:rsid w:val="00AA23B7"/>
    <w:rsid w:val="00AA2543"/>
    <w:rsid w:val="00AA267D"/>
    <w:rsid w:val="00AA348A"/>
    <w:rsid w:val="00AA3588"/>
    <w:rsid w:val="00AA35C4"/>
    <w:rsid w:val="00AA3A4A"/>
    <w:rsid w:val="00AA3ABF"/>
    <w:rsid w:val="00AA3BC7"/>
    <w:rsid w:val="00AA3C80"/>
    <w:rsid w:val="00AA3F72"/>
    <w:rsid w:val="00AA426C"/>
    <w:rsid w:val="00AA436B"/>
    <w:rsid w:val="00AA4868"/>
    <w:rsid w:val="00AA4D84"/>
    <w:rsid w:val="00AA4EC3"/>
    <w:rsid w:val="00AA509D"/>
    <w:rsid w:val="00AA51D6"/>
    <w:rsid w:val="00AA554A"/>
    <w:rsid w:val="00AA57BD"/>
    <w:rsid w:val="00AA5856"/>
    <w:rsid w:val="00AA5978"/>
    <w:rsid w:val="00AA5B7D"/>
    <w:rsid w:val="00AA5DAC"/>
    <w:rsid w:val="00AA5F9A"/>
    <w:rsid w:val="00AA6200"/>
    <w:rsid w:val="00AA6516"/>
    <w:rsid w:val="00AA652A"/>
    <w:rsid w:val="00AA6B3B"/>
    <w:rsid w:val="00AA6C3A"/>
    <w:rsid w:val="00AA7172"/>
    <w:rsid w:val="00AA718D"/>
    <w:rsid w:val="00AA7194"/>
    <w:rsid w:val="00AA71D8"/>
    <w:rsid w:val="00AA7259"/>
    <w:rsid w:val="00AA744A"/>
    <w:rsid w:val="00AA777C"/>
    <w:rsid w:val="00AA7806"/>
    <w:rsid w:val="00AA78AD"/>
    <w:rsid w:val="00AA7B16"/>
    <w:rsid w:val="00AA7EB4"/>
    <w:rsid w:val="00AB0320"/>
    <w:rsid w:val="00AB05F5"/>
    <w:rsid w:val="00AB07A5"/>
    <w:rsid w:val="00AB0924"/>
    <w:rsid w:val="00AB09A4"/>
    <w:rsid w:val="00AB0B15"/>
    <w:rsid w:val="00AB0BC8"/>
    <w:rsid w:val="00AB11CA"/>
    <w:rsid w:val="00AB13F3"/>
    <w:rsid w:val="00AB140A"/>
    <w:rsid w:val="00AB14D9"/>
    <w:rsid w:val="00AB157B"/>
    <w:rsid w:val="00AB19B5"/>
    <w:rsid w:val="00AB1A7B"/>
    <w:rsid w:val="00AB1C10"/>
    <w:rsid w:val="00AB1CF6"/>
    <w:rsid w:val="00AB1D6E"/>
    <w:rsid w:val="00AB1E72"/>
    <w:rsid w:val="00AB234A"/>
    <w:rsid w:val="00AB26FB"/>
    <w:rsid w:val="00AB2912"/>
    <w:rsid w:val="00AB2A79"/>
    <w:rsid w:val="00AB2DA9"/>
    <w:rsid w:val="00AB34D9"/>
    <w:rsid w:val="00AB3509"/>
    <w:rsid w:val="00AB3692"/>
    <w:rsid w:val="00AB3BAA"/>
    <w:rsid w:val="00AB3F58"/>
    <w:rsid w:val="00AB4127"/>
    <w:rsid w:val="00AB4375"/>
    <w:rsid w:val="00AB438B"/>
    <w:rsid w:val="00AB44A9"/>
    <w:rsid w:val="00AB4681"/>
    <w:rsid w:val="00AB470B"/>
    <w:rsid w:val="00AB48B0"/>
    <w:rsid w:val="00AB4AB8"/>
    <w:rsid w:val="00AB4EBA"/>
    <w:rsid w:val="00AB4F22"/>
    <w:rsid w:val="00AB4F26"/>
    <w:rsid w:val="00AB4F63"/>
    <w:rsid w:val="00AB4FFC"/>
    <w:rsid w:val="00AB5171"/>
    <w:rsid w:val="00AB5AAD"/>
    <w:rsid w:val="00AB5EAA"/>
    <w:rsid w:val="00AB5FE8"/>
    <w:rsid w:val="00AB655E"/>
    <w:rsid w:val="00AB6F6B"/>
    <w:rsid w:val="00AB7025"/>
    <w:rsid w:val="00AB71FC"/>
    <w:rsid w:val="00AB7240"/>
    <w:rsid w:val="00AB737A"/>
    <w:rsid w:val="00AB74FF"/>
    <w:rsid w:val="00AB78CC"/>
    <w:rsid w:val="00AB7B58"/>
    <w:rsid w:val="00AB7D03"/>
    <w:rsid w:val="00AB7D4D"/>
    <w:rsid w:val="00AB7D73"/>
    <w:rsid w:val="00AC007F"/>
    <w:rsid w:val="00AC0225"/>
    <w:rsid w:val="00AC0501"/>
    <w:rsid w:val="00AC050D"/>
    <w:rsid w:val="00AC0585"/>
    <w:rsid w:val="00AC0713"/>
    <w:rsid w:val="00AC0BCE"/>
    <w:rsid w:val="00AC0BFB"/>
    <w:rsid w:val="00AC0F47"/>
    <w:rsid w:val="00AC14C9"/>
    <w:rsid w:val="00AC1679"/>
    <w:rsid w:val="00AC17E6"/>
    <w:rsid w:val="00AC1BB3"/>
    <w:rsid w:val="00AC1BD1"/>
    <w:rsid w:val="00AC1CFE"/>
    <w:rsid w:val="00AC1E62"/>
    <w:rsid w:val="00AC2178"/>
    <w:rsid w:val="00AC228B"/>
    <w:rsid w:val="00AC22FB"/>
    <w:rsid w:val="00AC2ECD"/>
    <w:rsid w:val="00AC2F4F"/>
    <w:rsid w:val="00AC30CA"/>
    <w:rsid w:val="00AC3119"/>
    <w:rsid w:val="00AC327C"/>
    <w:rsid w:val="00AC35BC"/>
    <w:rsid w:val="00AC3617"/>
    <w:rsid w:val="00AC3696"/>
    <w:rsid w:val="00AC3745"/>
    <w:rsid w:val="00AC3885"/>
    <w:rsid w:val="00AC38AD"/>
    <w:rsid w:val="00AC3B60"/>
    <w:rsid w:val="00AC3BCA"/>
    <w:rsid w:val="00AC3CF3"/>
    <w:rsid w:val="00AC4000"/>
    <w:rsid w:val="00AC4024"/>
    <w:rsid w:val="00AC4400"/>
    <w:rsid w:val="00AC4647"/>
    <w:rsid w:val="00AC46E8"/>
    <w:rsid w:val="00AC49FB"/>
    <w:rsid w:val="00AC4AD2"/>
    <w:rsid w:val="00AC4BA6"/>
    <w:rsid w:val="00AC4EDA"/>
    <w:rsid w:val="00AC4EF3"/>
    <w:rsid w:val="00AC4FB7"/>
    <w:rsid w:val="00AC4FBE"/>
    <w:rsid w:val="00AC5367"/>
    <w:rsid w:val="00AC5405"/>
    <w:rsid w:val="00AC563F"/>
    <w:rsid w:val="00AC583A"/>
    <w:rsid w:val="00AC59BC"/>
    <w:rsid w:val="00AC5A10"/>
    <w:rsid w:val="00AC5E0B"/>
    <w:rsid w:val="00AC5FD5"/>
    <w:rsid w:val="00AC6037"/>
    <w:rsid w:val="00AC675A"/>
    <w:rsid w:val="00AC6C06"/>
    <w:rsid w:val="00AC6E8B"/>
    <w:rsid w:val="00AC6FD1"/>
    <w:rsid w:val="00AC7261"/>
    <w:rsid w:val="00AC7294"/>
    <w:rsid w:val="00AC76DE"/>
    <w:rsid w:val="00AC772D"/>
    <w:rsid w:val="00AC7A2C"/>
    <w:rsid w:val="00AC7B52"/>
    <w:rsid w:val="00AD0433"/>
    <w:rsid w:val="00AD06D6"/>
    <w:rsid w:val="00AD07B6"/>
    <w:rsid w:val="00AD0A9E"/>
    <w:rsid w:val="00AD0AA3"/>
    <w:rsid w:val="00AD0ACA"/>
    <w:rsid w:val="00AD0C51"/>
    <w:rsid w:val="00AD11F4"/>
    <w:rsid w:val="00AD1318"/>
    <w:rsid w:val="00AD1AF5"/>
    <w:rsid w:val="00AD1DEF"/>
    <w:rsid w:val="00AD1ED1"/>
    <w:rsid w:val="00AD1F42"/>
    <w:rsid w:val="00AD1F4D"/>
    <w:rsid w:val="00AD2087"/>
    <w:rsid w:val="00AD2131"/>
    <w:rsid w:val="00AD2259"/>
    <w:rsid w:val="00AD256F"/>
    <w:rsid w:val="00AD26F6"/>
    <w:rsid w:val="00AD2DE8"/>
    <w:rsid w:val="00AD2ED0"/>
    <w:rsid w:val="00AD2FA2"/>
    <w:rsid w:val="00AD31ED"/>
    <w:rsid w:val="00AD35E8"/>
    <w:rsid w:val="00AD382A"/>
    <w:rsid w:val="00AD3ACE"/>
    <w:rsid w:val="00AD3B4B"/>
    <w:rsid w:val="00AD3D63"/>
    <w:rsid w:val="00AD3F94"/>
    <w:rsid w:val="00AD409C"/>
    <w:rsid w:val="00AD40C6"/>
    <w:rsid w:val="00AD422D"/>
    <w:rsid w:val="00AD4386"/>
    <w:rsid w:val="00AD4A5A"/>
    <w:rsid w:val="00AD4B2A"/>
    <w:rsid w:val="00AD5197"/>
    <w:rsid w:val="00AD523E"/>
    <w:rsid w:val="00AD527E"/>
    <w:rsid w:val="00AD541C"/>
    <w:rsid w:val="00AD54AB"/>
    <w:rsid w:val="00AD56DA"/>
    <w:rsid w:val="00AD57FA"/>
    <w:rsid w:val="00AD5A54"/>
    <w:rsid w:val="00AD5BE8"/>
    <w:rsid w:val="00AD5D58"/>
    <w:rsid w:val="00AD6347"/>
    <w:rsid w:val="00AD66C5"/>
    <w:rsid w:val="00AD67AC"/>
    <w:rsid w:val="00AD6E35"/>
    <w:rsid w:val="00AD6EFA"/>
    <w:rsid w:val="00AD71FD"/>
    <w:rsid w:val="00AD7480"/>
    <w:rsid w:val="00AD7482"/>
    <w:rsid w:val="00AD797B"/>
    <w:rsid w:val="00AD7FE5"/>
    <w:rsid w:val="00AE0095"/>
    <w:rsid w:val="00AE01AE"/>
    <w:rsid w:val="00AE047E"/>
    <w:rsid w:val="00AE059B"/>
    <w:rsid w:val="00AE0731"/>
    <w:rsid w:val="00AE0939"/>
    <w:rsid w:val="00AE0C0E"/>
    <w:rsid w:val="00AE118E"/>
    <w:rsid w:val="00AE1654"/>
    <w:rsid w:val="00AE18F7"/>
    <w:rsid w:val="00AE1DFF"/>
    <w:rsid w:val="00AE1EB4"/>
    <w:rsid w:val="00AE20A6"/>
    <w:rsid w:val="00AE24B4"/>
    <w:rsid w:val="00AE27AC"/>
    <w:rsid w:val="00AE2C27"/>
    <w:rsid w:val="00AE2D92"/>
    <w:rsid w:val="00AE2E4C"/>
    <w:rsid w:val="00AE3085"/>
    <w:rsid w:val="00AE31A0"/>
    <w:rsid w:val="00AE3316"/>
    <w:rsid w:val="00AE3445"/>
    <w:rsid w:val="00AE3619"/>
    <w:rsid w:val="00AE390E"/>
    <w:rsid w:val="00AE3981"/>
    <w:rsid w:val="00AE3A0E"/>
    <w:rsid w:val="00AE3B55"/>
    <w:rsid w:val="00AE3B85"/>
    <w:rsid w:val="00AE3E98"/>
    <w:rsid w:val="00AE40E0"/>
    <w:rsid w:val="00AE41B7"/>
    <w:rsid w:val="00AE4278"/>
    <w:rsid w:val="00AE4344"/>
    <w:rsid w:val="00AE4889"/>
    <w:rsid w:val="00AE4C51"/>
    <w:rsid w:val="00AE4DBA"/>
    <w:rsid w:val="00AE4E3D"/>
    <w:rsid w:val="00AE4F07"/>
    <w:rsid w:val="00AE5126"/>
    <w:rsid w:val="00AE52B6"/>
    <w:rsid w:val="00AE53AD"/>
    <w:rsid w:val="00AE5566"/>
    <w:rsid w:val="00AE5627"/>
    <w:rsid w:val="00AE582A"/>
    <w:rsid w:val="00AE5AD2"/>
    <w:rsid w:val="00AE5C6E"/>
    <w:rsid w:val="00AE6395"/>
    <w:rsid w:val="00AE6590"/>
    <w:rsid w:val="00AE6827"/>
    <w:rsid w:val="00AE686A"/>
    <w:rsid w:val="00AE68BC"/>
    <w:rsid w:val="00AE6A2F"/>
    <w:rsid w:val="00AE6B87"/>
    <w:rsid w:val="00AE6ED4"/>
    <w:rsid w:val="00AE6FD7"/>
    <w:rsid w:val="00AE7147"/>
    <w:rsid w:val="00AE7712"/>
    <w:rsid w:val="00AE7BDB"/>
    <w:rsid w:val="00AE7BFE"/>
    <w:rsid w:val="00AE7E11"/>
    <w:rsid w:val="00AE7E70"/>
    <w:rsid w:val="00AF0020"/>
    <w:rsid w:val="00AF0325"/>
    <w:rsid w:val="00AF040E"/>
    <w:rsid w:val="00AF0836"/>
    <w:rsid w:val="00AF0E94"/>
    <w:rsid w:val="00AF10FE"/>
    <w:rsid w:val="00AF138E"/>
    <w:rsid w:val="00AF13BF"/>
    <w:rsid w:val="00AF14F3"/>
    <w:rsid w:val="00AF193C"/>
    <w:rsid w:val="00AF1C5D"/>
    <w:rsid w:val="00AF1C6E"/>
    <w:rsid w:val="00AF1C7A"/>
    <w:rsid w:val="00AF1D04"/>
    <w:rsid w:val="00AF1DAC"/>
    <w:rsid w:val="00AF1F97"/>
    <w:rsid w:val="00AF229F"/>
    <w:rsid w:val="00AF2397"/>
    <w:rsid w:val="00AF26D1"/>
    <w:rsid w:val="00AF26FE"/>
    <w:rsid w:val="00AF2880"/>
    <w:rsid w:val="00AF293B"/>
    <w:rsid w:val="00AF2B2D"/>
    <w:rsid w:val="00AF2B8B"/>
    <w:rsid w:val="00AF2D82"/>
    <w:rsid w:val="00AF2D98"/>
    <w:rsid w:val="00AF2E57"/>
    <w:rsid w:val="00AF2FC0"/>
    <w:rsid w:val="00AF30C6"/>
    <w:rsid w:val="00AF3527"/>
    <w:rsid w:val="00AF3673"/>
    <w:rsid w:val="00AF3948"/>
    <w:rsid w:val="00AF39E3"/>
    <w:rsid w:val="00AF3CBF"/>
    <w:rsid w:val="00AF40D0"/>
    <w:rsid w:val="00AF4241"/>
    <w:rsid w:val="00AF42D7"/>
    <w:rsid w:val="00AF46DB"/>
    <w:rsid w:val="00AF49B8"/>
    <w:rsid w:val="00AF49BE"/>
    <w:rsid w:val="00AF4D9E"/>
    <w:rsid w:val="00AF4DCE"/>
    <w:rsid w:val="00AF4F22"/>
    <w:rsid w:val="00AF53C0"/>
    <w:rsid w:val="00AF574F"/>
    <w:rsid w:val="00AF5AC3"/>
    <w:rsid w:val="00AF5C98"/>
    <w:rsid w:val="00AF5EAD"/>
    <w:rsid w:val="00AF645D"/>
    <w:rsid w:val="00AF6680"/>
    <w:rsid w:val="00AF66A1"/>
    <w:rsid w:val="00AF6851"/>
    <w:rsid w:val="00AF6F4F"/>
    <w:rsid w:val="00AF7116"/>
    <w:rsid w:val="00AF72FF"/>
    <w:rsid w:val="00AF73F2"/>
    <w:rsid w:val="00AF75DA"/>
    <w:rsid w:val="00AF76BF"/>
    <w:rsid w:val="00AF774A"/>
    <w:rsid w:val="00AF7C21"/>
    <w:rsid w:val="00AF7EEC"/>
    <w:rsid w:val="00B000D8"/>
    <w:rsid w:val="00B00201"/>
    <w:rsid w:val="00B0026E"/>
    <w:rsid w:val="00B0036B"/>
    <w:rsid w:val="00B004CE"/>
    <w:rsid w:val="00B00654"/>
    <w:rsid w:val="00B0069B"/>
    <w:rsid w:val="00B006FE"/>
    <w:rsid w:val="00B007CB"/>
    <w:rsid w:val="00B008EC"/>
    <w:rsid w:val="00B00B3C"/>
    <w:rsid w:val="00B00B41"/>
    <w:rsid w:val="00B00B82"/>
    <w:rsid w:val="00B00F46"/>
    <w:rsid w:val="00B00FE5"/>
    <w:rsid w:val="00B00FEA"/>
    <w:rsid w:val="00B011DA"/>
    <w:rsid w:val="00B013B6"/>
    <w:rsid w:val="00B01510"/>
    <w:rsid w:val="00B0152A"/>
    <w:rsid w:val="00B016E5"/>
    <w:rsid w:val="00B01ACB"/>
    <w:rsid w:val="00B01C3E"/>
    <w:rsid w:val="00B01E1D"/>
    <w:rsid w:val="00B01FD1"/>
    <w:rsid w:val="00B01FFD"/>
    <w:rsid w:val="00B02029"/>
    <w:rsid w:val="00B020D8"/>
    <w:rsid w:val="00B0220B"/>
    <w:rsid w:val="00B023C7"/>
    <w:rsid w:val="00B02909"/>
    <w:rsid w:val="00B02AA9"/>
    <w:rsid w:val="00B02B01"/>
    <w:rsid w:val="00B02B90"/>
    <w:rsid w:val="00B02E19"/>
    <w:rsid w:val="00B02FA3"/>
    <w:rsid w:val="00B03187"/>
    <w:rsid w:val="00B031DF"/>
    <w:rsid w:val="00B034CD"/>
    <w:rsid w:val="00B036EB"/>
    <w:rsid w:val="00B03C44"/>
    <w:rsid w:val="00B03F78"/>
    <w:rsid w:val="00B04077"/>
    <w:rsid w:val="00B0408E"/>
    <w:rsid w:val="00B040A8"/>
    <w:rsid w:val="00B0462B"/>
    <w:rsid w:val="00B046B6"/>
    <w:rsid w:val="00B04E1D"/>
    <w:rsid w:val="00B04F7F"/>
    <w:rsid w:val="00B05084"/>
    <w:rsid w:val="00B0525A"/>
    <w:rsid w:val="00B053A1"/>
    <w:rsid w:val="00B053AE"/>
    <w:rsid w:val="00B059BA"/>
    <w:rsid w:val="00B060B1"/>
    <w:rsid w:val="00B06546"/>
    <w:rsid w:val="00B06773"/>
    <w:rsid w:val="00B06860"/>
    <w:rsid w:val="00B06E06"/>
    <w:rsid w:val="00B071B1"/>
    <w:rsid w:val="00B07AC9"/>
    <w:rsid w:val="00B07C9B"/>
    <w:rsid w:val="00B07E59"/>
    <w:rsid w:val="00B07ED5"/>
    <w:rsid w:val="00B102A4"/>
    <w:rsid w:val="00B104A0"/>
    <w:rsid w:val="00B1095C"/>
    <w:rsid w:val="00B10C9F"/>
    <w:rsid w:val="00B10E49"/>
    <w:rsid w:val="00B113B9"/>
    <w:rsid w:val="00B11421"/>
    <w:rsid w:val="00B114BB"/>
    <w:rsid w:val="00B116F6"/>
    <w:rsid w:val="00B11DCE"/>
    <w:rsid w:val="00B11F5A"/>
    <w:rsid w:val="00B123E1"/>
    <w:rsid w:val="00B1254B"/>
    <w:rsid w:val="00B12891"/>
    <w:rsid w:val="00B12996"/>
    <w:rsid w:val="00B12A73"/>
    <w:rsid w:val="00B12DB1"/>
    <w:rsid w:val="00B12DB5"/>
    <w:rsid w:val="00B12E66"/>
    <w:rsid w:val="00B12FD2"/>
    <w:rsid w:val="00B137BA"/>
    <w:rsid w:val="00B13948"/>
    <w:rsid w:val="00B14136"/>
    <w:rsid w:val="00B1441B"/>
    <w:rsid w:val="00B1447B"/>
    <w:rsid w:val="00B145C3"/>
    <w:rsid w:val="00B146BD"/>
    <w:rsid w:val="00B146CB"/>
    <w:rsid w:val="00B149DC"/>
    <w:rsid w:val="00B14BEF"/>
    <w:rsid w:val="00B14C47"/>
    <w:rsid w:val="00B14CA4"/>
    <w:rsid w:val="00B14F6B"/>
    <w:rsid w:val="00B1521D"/>
    <w:rsid w:val="00B15628"/>
    <w:rsid w:val="00B157F9"/>
    <w:rsid w:val="00B15D89"/>
    <w:rsid w:val="00B15FCA"/>
    <w:rsid w:val="00B161AA"/>
    <w:rsid w:val="00B162D3"/>
    <w:rsid w:val="00B16953"/>
    <w:rsid w:val="00B16B02"/>
    <w:rsid w:val="00B16D7C"/>
    <w:rsid w:val="00B1730B"/>
    <w:rsid w:val="00B1743A"/>
    <w:rsid w:val="00B17551"/>
    <w:rsid w:val="00B176F4"/>
    <w:rsid w:val="00B17F3C"/>
    <w:rsid w:val="00B2024F"/>
    <w:rsid w:val="00B20256"/>
    <w:rsid w:val="00B2058E"/>
    <w:rsid w:val="00B2066F"/>
    <w:rsid w:val="00B20786"/>
    <w:rsid w:val="00B20A44"/>
    <w:rsid w:val="00B20AEC"/>
    <w:rsid w:val="00B20B4B"/>
    <w:rsid w:val="00B20C12"/>
    <w:rsid w:val="00B20D09"/>
    <w:rsid w:val="00B2108A"/>
    <w:rsid w:val="00B21277"/>
    <w:rsid w:val="00B212B3"/>
    <w:rsid w:val="00B2142C"/>
    <w:rsid w:val="00B21600"/>
    <w:rsid w:val="00B21ADD"/>
    <w:rsid w:val="00B21C90"/>
    <w:rsid w:val="00B221AC"/>
    <w:rsid w:val="00B222CF"/>
    <w:rsid w:val="00B223D4"/>
    <w:rsid w:val="00B22465"/>
    <w:rsid w:val="00B224DA"/>
    <w:rsid w:val="00B22D92"/>
    <w:rsid w:val="00B22E01"/>
    <w:rsid w:val="00B22FF7"/>
    <w:rsid w:val="00B2315E"/>
    <w:rsid w:val="00B2329E"/>
    <w:rsid w:val="00B233C1"/>
    <w:rsid w:val="00B237DE"/>
    <w:rsid w:val="00B238B0"/>
    <w:rsid w:val="00B238BE"/>
    <w:rsid w:val="00B23B0F"/>
    <w:rsid w:val="00B23B74"/>
    <w:rsid w:val="00B2401C"/>
    <w:rsid w:val="00B2443F"/>
    <w:rsid w:val="00B24DA3"/>
    <w:rsid w:val="00B2517C"/>
    <w:rsid w:val="00B2518A"/>
    <w:rsid w:val="00B25953"/>
    <w:rsid w:val="00B25C49"/>
    <w:rsid w:val="00B26417"/>
    <w:rsid w:val="00B2655C"/>
    <w:rsid w:val="00B26635"/>
    <w:rsid w:val="00B26A54"/>
    <w:rsid w:val="00B26DAA"/>
    <w:rsid w:val="00B2720B"/>
    <w:rsid w:val="00B2727C"/>
    <w:rsid w:val="00B2757F"/>
    <w:rsid w:val="00B275E9"/>
    <w:rsid w:val="00B2763F"/>
    <w:rsid w:val="00B278C2"/>
    <w:rsid w:val="00B27AAC"/>
    <w:rsid w:val="00B27AD1"/>
    <w:rsid w:val="00B3000E"/>
    <w:rsid w:val="00B3022B"/>
    <w:rsid w:val="00B30929"/>
    <w:rsid w:val="00B30ABF"/>
    <w:rsid w:val="00B30AEC"/>
    <w:rsid w:val="00B30D03"/>
    <w:rsid w:val="00B30D47"/>
    <w:rsid w:val="00B30DB8"/>
    <w:rsid w:val="00B3112B"/>
    <w:rsid w:val="00B31223"/>
    <w:rsid w:val="00B31374"/>
    <w:rsid w:val="00B314BF"/>
    <w:rsid w:val="00B31548"/>
    <w:rsid w:val="00B317BF"/>
    <w:rsid w:val="00B31866"/>
    <w:rsid w:val="00B31885"/>
    <w:rsid w:val="00B31932"/>
    <w:rsid w:val="00B31A00"/>
    <w:rsid w:val="00B31A02"/>
    <w:rsid w:val="00B31C21"/>
    <w:rsid w:val="00B31F78"/>
    <w:rsid w:val="00B324F0"/>
    <w:rsid w:val="00B32801"/>
    <w:rsid w:val="00B32E88"/>
    <w:rsid w:val="00B32EB6"/>
    <w:rsid w:val="00B331F5"/>
    <w:rsid w:val="00B337EF"/>
    <w:rsid w:val="00B3383B"/>
    <w:rsid w:val="00B3388F"/>
    <w:rsid w:val="00B33CAC"/>
    <w:rsid w:val="00B341C3"/>
    <w:rsid w:val="00B341E0"/>
    <w:rsid w:val="00B34315"/>
    <w:rsid w:val="00B34D05"/>
    <w:rsid w:val="00B34DB7"/>
    <w:rsid w:val="00B351D0"/>
    <w:rsid w:val="00B3549C"/>
    <w:rsid w:val="00B356FF"/>
    <w:rsid w:val="00B3598C"/>
    <w:rsid w:val="00B35A96"/>
    <w:rsid w:val="00B35B0D"/>
    <w:rsid w:val="00B35B46"/>
    <w:rsid w:val="00B35C01"/>
    <w:rsid w:val="00B35C6D"/>
    <w:rsid w:val="00B35CE9"/>
    <w:rsid w:val="00B35CED"/>
    <w:rsid w:val="00B35D15"/>
    <w:rsid w:val="00B35D53"/>
    <w:rsid w:val="00B35F57"/>
    <w:rsid w:val="00B36690"/>
    <w:rsid w:val="00B369D5"/>
    <w:rsid w:val="00B36A1C"/>
    <w:rsid w:val="00B36A68"/>
    <w:rsid w:val="00B36C84"/>
    <w:rsid w:val="00B36D57"/>
    <w:rsid w:val="00B3710B"/>
    <w:rsid w:val="00B371B6"/>
    <w:rsid w:val="00B37252"/>
    <w:rsid w:val="00B3725D"/>
    <w:rsid w:val="00B372AA"/>
    <w:rsid w:val="00B37808"/>
    <w:rsid w:val="00B37ED6"/>
    <w:rsid w:val="00B40297"/>
    <w:rsid w:val="00B402C0"/>
    <w:rsid w:val="00B402FB"/>
    <w:rsid w:val="00B40445"/>
    <w:rsid w:val="00B4067B"/>
    <w:rsid w:val="00B407E2"/>
    <w:rsid w:val="00B409E0"/>
    <w:rsid w:val="00B40C06"/>
    <w:rsid w:val="00B40D36"/>
    <w:rsid w:val="00B40E2D"/>
    <w:rsid w:val="00B40EF5"/>
    <w:rsid w:val="00B4103F"/>
    <w:rsid w:val="00B410FE"/>
    <w:rsid w:val="00B41553"/>
    <w:rsid w:val="00B415B9"/>
    <w:rsid w:val="00B41888"/>
    <w:rsid w:val="00B418D7"/>
    <w:rsid w:val="00B41975"/>
    <w:rsid w:val="00B41C1B"/>
    <w:rsid w:val="00B41D0C"/>
    <w:rsid w:val="00B41D3E"/>
    <w:rsid w:val="00B41F01"/>
    <w:rsid w:val="00B41FBA"/>
    <w:rsid w:val="00B42038"/>
    <w:rsid w:val="00B4252B"/>
    <w:rsid w:val="00B42DA8"/>
    <w:rsid w:val="00B4322F"/>
    <w:rsid w:val="00B4333D"/>
    <w:rsid w:val="00B43370"/>
    <w:rsid w:val="00B4342D"/>
    <w:rsid w:val="00B4346E"/>
    <w:rsid w:val="00B435EA"/>
    <w:rsid w:val="00B435EF"/>
    <w:rsid w:val="00B43DAC"/>
    <w:rsid w:val="00B43E21"/>
    <w:rsid w:val="00B4408B"/>
    <w:rsid w:val="00B440CF"/>
    <w:rsid w:val="00B44442"/>
    <w:rsid w:val="00B444EE"/>
    <w:rsid w:val="00B447D7"/>
    <w:rsid w:val="00B44909"/>
    <w:rsid w:val="00B44A70"/>
    <w:rsid w:val="00B44CE8"/>
    <w:rsid w:val="00B44D07"/>
    <w:rsid w:val="00B45433"/>
    <w:rsid w:val="00B454AE"/>
    <w:rsid w:val="00B4550A"/>
    <w:rsid w:val="00B459D6"/>
    <w:rsid w:val="00B45A52"/>
    <w:rsid w:val="00B45A83"/>
    <w:rsid w:val="00B45BB4"/>
    <w:rsid w:val="00B45D96"/>
    <w:rsid w:val="00B45F1D"/>
    <w:rsid w:val="00B46026"/>
    <w:rsid w:val="00B46175"/>
    <w:rsid w:val="00B46178"/>
    <w:rsid w:val="00B4651E"/>
    <w:rsid w:val="00B46D2D"/>
    <w:rsid w:val="00B46D50"/>
    <w:rsid w:val="00B46DC9"/>
    <w:rsid w:val="00B46F86"/>
    <w:rsid w:val="00B4725A"/>
    <w:rsid w:val="00B47538"/>
    <w:rsid w:val="00B479AD"/>
    <w:rsid w:val="00B47B00"/>
    <w:rsid w:val="00B47C03"/>
    <w:rsid w:val="00B47C64"/>
    <w:rsid w:val="00B47CBB"/>
    <w:rsid w:val="00B47F5A"/>
    <w:rsid w:val="00B47FD3"/>
    <w:rsid w:val="00B50407"/>
    <w:rsid w:val="00B504C8"/>
    <w:rsid w:val="00B507FB"/>
    <w:rsid w:val="00B509F2"/>
    <w:rsid w:val="00B50D2D"/>
    <w:rsid w:val="00B510D9"/>
    <w:rsid w:val="00B51161"/>
    <w:rsid w:val="00B5138D"/>
    <w:rsid w:val="00B51706"/>
    <w:rsid w:val="00B5195D"/>
    <w:rsid w:val="00B51FC2"/>
    <w:rsid w:val="00B520BB"/>
    <w:rsid w:val="00B5210B"/>
    <w:rsid w:val="00B5212E"/>
    <w:rsid w:val="00B525D2"/>
    <w:rsid w:val="00B526C1"/>
    <w:rsid w:val="00B528F7"/>
    <w:rsid w:val="00B529BE"/>
    <w:rsid w:val="00B52C05"/>
    <w:rsid w:val="00B5374C"/>
    <w:rsid w:val="00B537F8"/>
    <w:rsid w:val="00B53878"/>
    <w:rsid w:val="00B53998"/>
    <w:rsid w:val="00B53C07"/>
    <w:rsid w:val="00B53CAC"/>
    <w:rsid w:val="00B542A9"/>
    <w:rsid w:val="00B543F2"/>
    <w:rsid w:val="00B54428"/>
    <w:rsid w:val="00B54561"/>
    <w:rsid w:val="00B545DC"/>
    <w:rsid w:val="00B5469A"/>
    <w:rsid w:val="00B54865"/>
    <w:rsid w:val="00B548B7"/>
    <w:rsid w:val="00B549ED"/>
    <w:rsid w:val="00B549F0"/>
    <w:rsid w:val="00B54B7A"/>
    <w:rsid w:val="00B54BD5"/>
    <w:rsid w:val="00B54CB5"/>
    <w:rsid w:val="00B5514B"/>
    <w:rsid w:val="00B55194"/>
    <w:rsid w:val="00B553CE"/>
    <w:rsid w:val="00B55612"/>
    <w:rsid w:val="00B55BFE"/>
    <w:rsid w:val="00B55D10"/>
    <w:rsid w:val="00B55DD0"/>
    <w:rsid w:val="00B55DFF"/>
    <w:rsid w:val="00B5626E"/>
    <w:rsid w:val="00B5648C"/>
    <w:rsid w:val="00B566DA"/>
    <w:rsid w:val="00B569C5"/>
    <w:rsid w:val="00B56BA5"/>
    <w:rsid w:val="00B56D3B"/>
    <w:rsid w:val="00B56EAB"/>
    <w:rsid w:val="00B5710D"/>
    <w:rsid w:val="00B57162"/>
    <w:rsid w:val="00B5716E"/>
    <w:rsid w:val="00B571C6"/>
    <w:rsid w:val="00B57354"/>
    <w:rsid w:val="00B574C9"/>
    <w:rsid w:val="00B5771B"/>
    <w:rsid w:val="00B57EAB"/>
    <w:rsid w:val="00B57EB4"/>
    <w:rsid w:val="00B60299"/>
    <w:rsid w:val="00B60386"/>
    <w:rsid w:val="00B603D3"/>
    <w:rsid w:val="00B60616"/>
    <w:rsid w:val="00B60625"/>
    <w:rsid w:val="00B6067B"/>
    <w:rsid w:val="00B60685"/>
    <w:rsid w:val="00B60710"/>
    <w:rsid w:val="00B60AAA"/>
    <w:rsid w:val="00B60B27"/>
    <w:rsid w:val="00B60DFA"/>
    <w:rsid w:val="00B60F36"/>
    <w:rsid w:val="00B60F3E"/>
    <w:rsid w:val="00B60FCB"/>
    <w:rsid w:val="00B610E0"/>
    <w:rsid w:val="00B611F2"/>
    <w:rsid w:val="00B61F38"/>
    <w:rsid w:val="00B6247A"/>
    <w:rsid w:val="00B626AA"/>
    <w:rsid w:val="00B62782"/>
    <w:rsid w:val="00B62F54"/>
    <w:rsid w:val="00B63002"/>
    <w:rsid w:val="00B63332"/>
    <w:rsid w:val="00B6354E"/>
    <w:rsid w:val="00B63714"/>
    <w:rsid w:val="00B6379E"/>
    <w:rsid w:val="00B63850"/>
    <w:rsid w:val="00B63B14"/>
    <w:rsid w:val="00B64310"/>
    <w:rsid w:val="00B643D7"/>
    <w:rsid w:val="00B646CA"/>
    <w:rsid w:val="00B64CB1"/>
    <w:rsid w:val="00B64FC4"/>
    <w:rsid w:val="00B65064"/>
    <w:rsid w:val="00B654C9"/>
    <w:rsid w:val="00B65716"/>
    <w:rsid w:val="00B65885"/>
    <w:rsid w:val="00B659CC"/>
    <w:rsid w:val="00B65BB1"/>
    <w:rsid w:val="00B661B4"/>
    <w:rsid w:val="00B66448"/>
    <w:rsid w:val="00B6645F"/>
    <w:rsid w:val="00B664B3"/>
    <w:rsid w:val="00B664C7"/>
    <w:rsid w:val="00B665C4"/>
    <w:rsid w:val="00B666A9"/>
    <w:rsid w:val="00B6672D"/>
    <w:rsid w:val="00B669AE"/>
    <w:rsid w:val="00B669B9"/>
    <w:rsid w:val="00B66A09"/>
    <w:rsid w:val="00B66BB3"/>
    <w:rsid w:val="00B66F03"/>
    <w:rsid w:val="00B670D4"/>
    <w:rsid w:val="00B670F3"/>
    <w:rsid w:val="00B6775C"/>
    <w:rsid w:val="00B67F48"/>
    <w:rsid w:val="00B67F9C"/>
    <w:rsid w:val="00B7015C"/>
    <w:rsid w:val="00B70BD5"/>
    <w:rsid w:val="00B7129B"/>
    <w:rsid w:val="00B713D8"/>
    <w:rsid w:val="00B716BC"/>
    <w:rsid w:val="00B717C4"/>
    <w:rsid w:val="00B71A71"/>
    <w:rsid w:val="00B71AB4"/>
    <w:rsid w:val="00B71EE1"/>
    <w:rsid w:val="00B71FBA"/>
    <w:rsid w:val="00B720D8"/>
    <w:rsid w:val="00B7216B"/>
    <w:rsid w:val="00B7219F"/>
    <w:rsid w:val="00B7269D"/>
    <w:rsid w:val="00B727C6"/>
    <w:rsid w:val="00B72A68"/>
    <w:rsid w:val="00B72C3C"/>
    <w:rsid w:val="00B73055"/>
    <w:rsid w:val="00B73073"/>
    <w:rsid w:val="00B731F8"/>
    <w:rsid w:val="00B73578"/>
    <w:rsid w:val="00B73664"/>
    <w:rsid w:val="00B736CA"/>
    <w:rsid w:val="00B739F6"/>
    <w:rsid w:val="00B73B61"/>
    <w:rsid w:val="00B73E47"/>
    <w:rsid w:val="00B740B1"/>
    <w:rsid w:val="00B74113"/>
    <w:rsid w:val="00B74395"/>
    <w:rsid w:val="00B7441F"/>
    <w:rsid w:val="00B747C9"/>
    <w:rsid w:val="00B750F1"/>
    <w:rsid w:val="00B75203"/>
    <w:rsid w:val="00B7520C"/>
    <w:rsid w:val="00B7560A"/>
    <w:rsid w:val="00B76A32"/>
    <w:rsid w:val="00B779E5"/>
    <w:rsid w:val="00B77B61"/>
    <w:rsid w:val="00B77F75"/>
    <w:rsid w:val="00B77FC4"/>
    <w:rsid w:val="00B77FC9"/>
    <w:rsid w:val="00B8011B"/>
    <w:rsid w:val="00B8097D"/>
    <w:rsid w:val="00B80B7C"/>
    <w:rsid w:val="00B80D4B"/>
    <w:rsid w:val="00B80D5B"/>
    <w:rsid w:val="00B81072"/>
    <w:rsid w:val="00B81192"/>
    <w:rsid w:val="00B81766"/>
    <w:rsid w:val="00B81947"/>
    <w:rsid w:val="00B819A7"/>
    <w:rsid w:val="00B81A6C"/>
    <w:rsid w:val="00B8240E"/>
    <w:rsid w:val="00B8250E"/>
    <w:rsid w:val="00B8292A"/>
    <w:rsid w:val="00B82947"/>
    <w:rsid w:val="00B82FA6"/>
    <w:rsid w:val="00B8326A"/>
    <w:rsid w:val="00B833AC"/>
    <w:rsid w:val="00B8347B"/>
    <w:rsid w:val="00B83AB3"/>
    <w:rsid w:val="00B83C04"/>
    <w:rsid w:val="00B83ED8"/>
    <w:rsid w:val="00B8442D"/>
    <w:rsid w:val="00B84775"/>
    <w:rsid w:val="00B847A2"/>
    <w:rsid w:val="00B84957"/>
    <w:rsid w:val="00B84C64"/>
    <w:rsid w:val="00B84E0D"/>
    <w:rsid w:val="00B84EF5"/>
    <w:rsid w:val="00B8559A"/>
    <w:rsid w:val="00B856C8"/>
    <w:rsid w:val="00B857E9"/>
    <w:rsid w:val="00B858E1"/>
    <w:rsid w:val="00B85936"/>
    <w:rsid w:val="00B85D21"/>
    <w:rsid w:val="00B85D94"/>
    <w:rsid w:val="00B85DE5"/>
    <w:rsid w:val="00B85EFD"/>
    <w:rsid w:val="00B86281"/>
    <w:rsid w:val="00B864A6"/>
    <w:rsid w:val="00B8665A"/>
    <w:rsid w:val="00B866A6"/>
    <w:rsid w:val="00B86B52"/>
    <w:rsid w:val="00B86CF7"/>
    <w:rsid w:val="00B871A1"/>
    <w:rsid w:val="00B8720A"/>
    <w:rsid w:val="00B87520"/>
    <w:rsid w:val="00B876F4"/>
    <w:rsid w:val="00B878EB"/>
    <w:rsid w:val="00B87A7D"/>
    <w:rsid w:val="00B87B9E"/>
    <w:rsid w:val="00B901A6"/>
    <w:rsid w:val="00B9038C"/>
    <w:rsid w:val="00B9092B"/>
    <w:rsid w:val="00B90C38"/>
    <w:rsid w:val="00B90F3D"/>
    <w:rsid w:val="00B90F73"/>
    <w:rsid w:val="00B910A6"/>
    <w:rsid w:val="00B91436"/>
    <w:rsid w:val="00B91530"/>
    <w:rsid w:val="00B915B3"/>
    <w:rsid w:val="00B917EF"/>
    <w:rsid w:val="00B9195B"/>
    <w:rsid w:val="00B91C77"/>
    <w:rsid w:val="00B91CB8"/>
    <w:rsid w:val="00B9232C"/>
    <w:rsid w:val="00B92787"/>
    <w:rsid w:val="00B929A6"/>
    <w:rsid w:val="00B92A42"/>
    <w:rsid w:val="00B92A9C"/>
    <w:rsid w:val="00B92C9F"/>
    <w:rsid w:val="00B92D40"/>
    <w:rsid w:val="00B92EA4"/>
    <w:rsid w:val="00B9302E"/>
    <w:rsid w:val="00B93913"/>
    <w:rsid w:val="00B93989"/>
    <w:rsid w:val="00B93B59"/>
    <w:rsid w:val="00B93BAF"/>
    <w:rsid w:val="00B9406A"/>
    <w:rsid w:val="00B9447C"/>
    <w:rsid w:val="00B945BA"/>
    <w:rsid w:val="00B94604"/>
    <w:rsid w:val="00B9477F"/>
    <w:rsid w:val="00B947CB"/>
    <w:rsid w:val="00B94904"/>
    <w:rsid w:val="00B9492B"/>
    <w:rsid w:val="00B94977"/>
    <w:rsid w:val="00B95671"/>
    <w:rsid w:val="00B958BD"/>
    <w:rsid w:val="00B95970"/>
    <w:rsid w:val="00B95B1B"/>
    <w:rsid w:val="00B962AF"/>
    <w:rsid w:val="00B964D2"/>
    <w:rsid w:val="00B965AE"/>
    <w:rsid w:val="00B967F4"/>
    <w:rsid w:val="00B967F5"/>
    <w:rsid w:val="00B96896"/>
    <w:rsid w:val="00B96B01"/>
    <w:rsid w:val="00B96B3C"/>
    <w:rsid w:val="00B96BBD"/>
    <w:rsid w:val="00B96E15"/>
    <w:rsid w:val="00B96E3F"/>
    <w:rsid w:val="00B97113"/>
    <w:rsid w:val="00B97A5C"/>
    <w:rsid w:val="00B97F35"/>
    <w:rsid w:val="00BA072A"/>
    <w:rsid w:val="00BA09DF"/>
    <w:rsid w:val="00BA0AF7"/>
    <w:rsid w:val="00BA0D70"/>
    <w:rsid w:val="00BA10B4"/>
    <w:rsid w:val="00BA1129"/>
    <w:rsid w:val="00BA1503"/>
    <w:rsid w:val="00BA16B1"/>
    <w:rsid w:val="00BA18EC"/>
    <w:rsid w:val="00BA1B4C"/>
    <w:rsid w:val="00BA1C70"/>
    <w:rsid w:val="00BA1CD6"/>
    <w:rsid w:val="00BA1E97"/>
    <w:rsid w:val="00BA21C6"/>
    <w:rsid w:val="00BA2270"/>
    <w:rsid w:val="00BA2280"/>
    <w:rsid w:val="00BA229D"/>
    <w:rsid w:val="00BA2304"/>
    <w:rsid w:val="00BA2671"/>
    <w:rsid w:val="00BA26AF"/>
    <w:rsid w:val="00BA2A08"/>
    <w:rsid w:val="00BA2BE4"/>
    <w:rsid w:val="00BA2C72"/>
    <w:rsid w:val="00BA2D02"/>
    <w:rsid w:val="00BA2F72"/>
    <w:rsid w:val="00BA347A"/>
    <w:rsid w:val="00BA34C8"/>
    <w:rsid w:val="00BA414E"/>
    <w:rsid w:val="00BA4164"/>
    <w:rsid w:val="00BA436B"/>
    <w:rsid w:val="00BA43DD"/>
    <w:rsid w:val="00BA440B"/>
    <w:rsid w:val="00BA4412"/>
    <w:rsid w:val="00BA49EE"/>
    <w:rsid w:val="00BA5373"/>
    <w:rsid w:val="00BA541F"/>
    <w:rsid w:val="00BA546B"/>
    <w:rsid w:val="00BA5500"/>
    <w:rsid w:val="00BA56D2"/>
    <w:rsid w:val="00BA587E"/>
    <w:rsid w:val="00BA5C44"/>
    <w:rsid w:val="00BA5ED8"/>
    <w:rsid w:val="00BA613F"/>
    <w:rsid w:val="00BA6156"/>
    <w:rsid w:val="00BA63B4"/>
    <w:rsid w:val="00BA65A8"/>
    <w:rsid w:val="00BA6735"/>
    <w:rsid w:val="00BA6CD0"/>
    <w:rsid w:val="00BA7004"/>
    <w:rsid w:val="00BA7154"/>
    <w:rsid w:val="00BA7481"/>
    <w:rsid w:val="00BA76E0"/>
    <w:rsid w:val="00BA7BA2"/>
    <w:rsid w:val="00BA7D27"/>
    <w:rsid w:val="00BA7E21"/>
    <w:rsid w:val="00BB05F4"/>
    <w:rsid w:val="00BB08BE"/>
    <w:rsid w:val="00BB08E0"/>
    <w:rsid w:val="00BB0B60"/>
    <w:rsid w:val="00BB0E0E"/>
    <w:rsid w:val="00BB0F6E"/>
    <w:rsid w:val="00BB18C3"/>
    <w:rsid w:val="00BB1C14"/>
    <w:rsid w:val="00BB1C28"/>
    <w:rsid w:val="00BB1D8D"/>
    <w:rsid w:val="00BB2009"/>
    <w:rsid w:val="00BB25BC"/>
    <w:rsid w:val="00BB28AA"/>
    <w:rsid w:val="00BB2925"/>
    <w:rsid w:val="00BB2A25"/>
    <w:rsid w:val="00BB34C2"/>
    <w:rsid w:val="00BB36BA"/>
    <w:rsid w:val="00BB3D93"/>
    <w:rsid w:val="00BB3DF6"/>
    <w:rsid w:val="00BB3F7C"/>
    <w:rsid w:val="00BB3FE8"/>
    <w:rsid w:val="00BB400A"/>
    <w:rsid w:val="00BB40F1"/>
    <w:rsid w:val="00BB434C"/>
    <w:rsid w:val="00BB4862"/>
    <w:rsid w:val="00BB4B28"/>
    <w:rsid w:val="00BB4B2B"/>
    <w:rsid w:val="00BB4C39"/>
    <w:rsid w:val="00BB4C63"/>
    <w:rsid w:val="00BB4FC1"/>
    <w:rsid w:val="00BB50F1"/>
    <w:rsid w:val="00BB51E9"/>
    <w:rsid w:val="00BB529E"/>
    <w:rsid w:val="00BB537C"/>
    <w:rsid w:val="00BB539B"/>
    <w:rsid w:val="00BB551E"/>
    <w:rsid w:val="00BB57C2"/>
    <w:rsid w:val="00BB57EF"/>
    <w:rsid w:val="00BB58BD"/>
    <w:rsid w:val="00BB5B02"/>
    <w:rsid w:val="00BB5BCD"/>
    <w:rsid w:val="00BB5D22"/>
    <w:rsid w:val="00BB60CC"/>
    <w:rsid w:val="00BB60EA"/>
    <w:rsid w:val="00BB63A3"/>
    <w:rsid w:val="00BB63E5"/>
    <w:rsid w:val="00BB646C"/>
    <w:rsid w:val="00BB66D3"/>
    <w:rsid w:val="00BB6A97"/>
    <w:rsid w:val="00BB6B62"/>
    <w:rsid w:val="00BB6B7E"/>
    <w:rsid w:val="00BB6DA8"/>
    <w:rsid w:val="00BB7004"/>
    <w:rsid w:val="00BB72C9"/>
    <w:rsid w:val="00BB73F4"/>
    <w:rsid w:val="00BB7523"/>
    <w:rsid w:val="00BB7667"/>
    <w:rsid w:val="00BB79A5"/>
    <w:rsid w:val="00BB79E7"/>
    <w:rsid w:val="00BB7CCC"/>
    <w:rsid w:val="00BB7F5B"/>
    <w:rsid w:val="00BB7FAD"/>
    <w:rsid w:val="00BC04BA"/>
    <w:rsid w:val="00BC0558"/>
    <w:rsid w:val="00BC06A2"/>
    <w:rsid w:val="00BC0C7E"/>
    <w:rsid w:val="00BC0EDF"/>
    <w:rsid w:val="00BC0FDC"/>
    <w:rsid w:val="00BC0FE7"/>
    <w:rsid w:val="00BC118F"/>
    <w:rsid w:val="00BC11F5"/>
    <w:rsid w:val="00BC132D"/>
    <w:rsid w:val="00BC1368"/>
    <w:rsid w:val="00BC1CB3"/>
    <w:rsid w:val="00BC1DEF"/>
    <w:rsid w:val="00BC1FE3"/>
    <w:rsid w:val="00BC20E5"/>
    <w:rsid w:val="00BC21A8"/>
    <w:rsid w:val="00BC21D6"/>
    <w:rsid w:val="00BC2493"/>
    <w:rsid w:val="00BC2733"/>
    <w:rsid w:val="00BC2C74"/>
    <w:rsid w:val="00BC2CAB"/>
    <w:rsid w:val="00BC302A"/>
    <w:rsid w:val="00BC3053"/>
    <w:rsid w:val="00BC31EC"/>
    <w:rsid w:val="00BC3281"/>
    <w:rsid w:val="00BC3609"/>
    <w:rsid w:val="00BC3840"/>
    <w:rsid w:val="00BC3907"/>
    <w:rsid w:val="00BC4134"/>
    <w:rsid w:val="00BC41A7"/>
    <w:rsid w:val="00BC4277"/>
    <w:rsid w:val="00BC42BC"/>
    <w:rsid w:val="00BC4646"/>
    <w:rsid w:val="00BC4829"/>
    <w:rsid w:val="00BC488D"/>
    <w:rsid w:val="00BC48CC"/>
    <w:rsid w:val="00BC4A38"/>
    <w:rsid w:val="00BC4B2F"/>
    <w:rsid w:val="00BC4C41"/>
    <w:rsid w:val="00BC4D2E"/>
    <w:rsid w:val="00BC4DC5"/>
    <w:rsid w:val="00BC4ECA"/>
    <w:rsid w:val="00BC4F39"/>
    <w:rsid w:val="00BC5032"/>
    <w:rsid w:val="00BC5117"/>
    <w:rsid w:val="00BC5250"/>
    <w:rsid w:val="00BC553B"/>
    <w:rsid w:val="00BC57CD"/>
    <w:rsid w:val="00BC5B40"/>
    <w:rsid w:val="00BC6204"/>
    <w:rsid w:val="00BC64CA"/>
    <w:rsid w:val="00BC661D"/>
    <w:rsid w:val="00BC685C"/>
    <w:rsid w:val="00BC6B19"/>
    <w:rsid w:val="00BC6C0F"/>
    <w:rsid w:val="00BC6E82"/>
    <w:rsid w:val="00BC7DB4"/>
    <w:rsid w:val="00BD005A"/>
    <w:rsid w:val="00BD00E2"/>
    <w:rsid w:val="00BD0390"/>
    <w:rsid w:val="00BD03CA"/>
    <w:rsid w:val="00BD0518"/>
    <w:rsid w:val="00BD09F7"/>
    <w:rsid w:val="00BD0A01"/>
    <w:rsid w:val="00BD0A30"/>
    <w:rsid w:val="00BD0AAB"/>
    <w:rsid w:val="00BD0B41"/>
    <w:rsid w:val="00BD0C27"/>
    <w:rsid w:val="00BD0C8D"/>
    <w:rsid w:val="00BD0DCF"/>
    <w:rsid w:val="00BD1093"/>
    <w:rsid w:val="00BD1459"/>
    <w:rsid w:val="00BD1912"/>
    <w:rsid w:val="00BD1AF0"/>
    <w:rsid w:val="00BD1C82"/>
    <w:rsid w:val="00BD1D3C"/>
    <w:rsid w:val="00BD1E6D"/>
    <w:rsid w:val="00BD1FDF"/>
    <w:rsid w:val="00BD2054"/>
    <w:rsid w:val="00BD21BC"/>
    <w:rsid w:val="00BD2350"/>
    <w:rsid w:val="00BD2431"/>
    <w:rsid w:val="00BD2482"/>
    <w:rsid w:val="00BD24BF"/>
    <w:rsid w:val="00BD269C"/>
    <w:rsid w:val="00BD29CA"/>
    <w:rsid w:val="00BD2A50"/>
    <w:rsid w:val="00BD2BDB"/>
    <w:rsid w:val="00BD2D63"/>
    <w:rsid w:val="00BD3084"/>
    <w:rsid w:val="00BD338C"/>
    <w:rsid w:val="00BD35C5"/>
    <w:rsid w:val="00BD35EB"/>
    <w:rsid w:val="00BD419A"/>
    <w:rsid w:val="00BD4253"/>
    <w:rsid w:val="00BD428F"/>
    <w:rsid w:val="00BD43BE"/>
    <w:rsid w:val="00BD44C5"/>
    <w:rsid w:val="00BD45D5"/>
    <w:rsid w:val="00BD46A1"/>
    <w:rsid w:val="00BD48AC"/>
    <w:rsid w:val="00BD48CA"/>
    <w:rsid w:val="00BD4BED"/>
    <w:rsid w:val="00BD4CE4"/>
    <w:rsid w:val="00BD4D0C"/>
    <w:rsid w:val="00BD4D4D"/>
    <w:rsid w:val="00BD4E20"/>
    <w:rsid w:val="00BD4E48"/>
    <w:rsid w:val="00BD5085"/>
    <w:rsid w:val="00BD50D8"/>
    <w:rsid w:val="00BD5230"/>
    <w:rsid w:val="00BD586E"/>
    <w:rsid w:val="00BD58BF"/>
    <w:rsid w:val="00BD5AF3"/>
    <w:rsid w:val="00BD5F1A"/>
    <w:rsid w:val="00BD6120"/>
    <w:rsid w:val="00BD69AA"/>
    <w:rsid w:val="00BD6A3D"/>
    <w:rsid w:val="00BD6D81"/>
    <w:rsid w:val="00BD6D89"/>
    <w:rsid w:val="00BD6E73"/>
    <w:rsid w:val="00BD6FD2"/>
    <w:rsid w:val="00BD72B4"/>
    <w:rsid w:val="00BD7550"/>
    <w:rsid w:val="00BD7874"/>
    <w:rsid w:val="00BD78AA"/>
    <w:rsid w:val="00BE0041"/>
    <w:rsid w:val="00BE03BE"/>
    <w:rsid w:val="00BE046E"/>
    <w:rsid w:val="00BE0494"/>
    <w:rsid w:val="00BE04CE"/>
    <w:rsid w:val="00BE04D3"/>
    <w:rsid w:val="00BE0569"/>
    <w:rsid w:val="00BE0606"/>
    <w:rsid w:val="00BE07B3"/>
    <w:rsid w:val="00BE080D"/>
    <w:rsid w:val="00BE084F"/>
    <w:rsid w:val="00BE0A31"/>
    <w:rsid w:val="00BE0BAF"/>
    <w:rsid w:val="00BE0E40"/>
    <w:rsid w:val="00BE10AE"/>
    <w:rsid w:val="00BE1234"/>
    <w:rsid w:val="00BE12F4"/>
    <w:rsid w:val="00BE13DD"/>
    <w:rsid w:val="00BE1E50"/>
    <w:rsid w:val="00BE262A"/>
    <w:rsid w:val="00BE26B8"/>
    <w:rsid w:val="00BE2976"/>
    <w:rsid w:val="00BE2C93"/>
    <w:rsid w:val="00BE2CCE"/>
    <w:rsid w:val="00BE2FA6"/>
    <w:rsid w:val="00BE3049"/>
    <w:rsid w:val="00BE3176"/>
    <w:rsid w:val="00BE320B"/>
    <w:rsid w:val="00BE3228"/>
    <w:rsid w:val="00BE3298"/>
    <w:rsid w:val="00BE333F"/>
    <w:rsid w:val="00BE3479"/>
    <w:rsid w:val="00BE3597"/>
    <w:rsid w:val="00BE3A55"/>
    <w:rsid w:val="00BE3AA1"/>
    <w:rsid w:val="00BE3B1A"/>
    <w:rsid w:val="00BE4290"/>
    <w:rsid w:val="00BE49AA"/>
    <w:rsid w:val="00BE4A8C"/>
    <w:rsid w:val="00BE4CE9"/>
    <w:rsid w:val="00BE5410"/>
    <w:rsid w:val="00BE5991"/>
    <w:rsid w:val="00BE63D8"/>
    <w:rsid w:val="00BE695A"/>
    <w:rsid w:val="00BE6A50"/>
    <w:rsid w:val="00BE6B49"/>
    <w:rsid w:val="00BE6DA9"/>
    <w:rsid w:val="00BE6DAE"/>
    <w:rsid w:val="00BE705B"/>
    <w:rsid w:val="00BE705D"/>
    <w:rsid w:val="00BE7166"/>
    <w:rsid w:val="00BE7406"/>
    <w:rsid w:val="00BE7448"/>
    <w:rsid w:val="00BE7569"/>
    <w:rsid w:val="00BE7603"/>
    <w:rsid w:val="00BE7E5A"/>
    <w:rsid w:val="00BF00E2"/>
    <w:rsid w:val="00BF07E1"/>
    <w:rsid w:val="00BF0B9A"/>
    <w:rsid w:val="00BF15CA"/>
    <w:rsid w:val="00BF18EC"/>
    <w:rsid w:val="00BF1A0D"/>
    <w:rsid w:val="00BF2053"/>
    <w:rsid w:val="00BF271F"/>
    <w:rsid w:val="00BF27CE"/>
    <w:rsid w:val="00BF2829"/>
    <w:rsid w:val="00BF2986"/>
    <w:rsid w:val="00BF2C49"/>
    <w:rsid w:val="00BF2C6C"/>
    <w:rsid w:val="00BF3256"/>
    <w:rsid w:val="00BF3279"/>
    <w:rsid w:val="00BF3EFD"/>
    <w:rsid w:val="00BF3FDA"/>
    <w:rsid w:val="00BF439C"/>
    <w:rsid w:val="00BF4445"/>
    <w:rsid w:val="00BF4772"/>
    <w:rsid w:val="00BF4981"/>
    <w:rsid w:val="00BF5181"/>
    <w:rsid w:val="00BF5363"/>
    <w:rsid w:val="00BF54DF"/>
    <w:rsid w:val="00BF55BB"/>
    <w:rsid w:val="00BF55C0"/>
    <w:rsid w:val="00BF58A4"/>
    <w:rsid w:val="00BF5B0D"/>
    <w:rsid w:val="00BF5FF1"/>
    <w:rsid w:val="00BF60DA"/>
    <w:rsid w:val="00BF6283"/>
    <w:rsid w:val="00BF65D8"/>
    <w:rsid w:val="00BF6626"/>
    <w:rsid w:val="00BF662D"/>
    <w:rsid w:val="00BF71CD"/>
    <w:rsid w:val="00BF74C7"/>
    <w:rsid w:val="00BF7C16"/>
    <w:rsid w:val="00BF7D77"/>
    <w:rsid w:val="00BF7E12"/>
    <w:rsid w:val="00BF7E96"/>
    <w:rsid w:val="00C0009F"/>
    <w:rsid w:val="00C00124"/>
    <w:rsid w:val="00C00580"/>
    <w:rsid w:val="00C00715"/>
    <w:rsid w:val="00C00903"/>
    <w:rsid w:val="00C00AE5"/>
    <w:rsid w:val="00C00BD8"/>
    <w:rsid w:val="00C00F1F"/>
    <w:rsid w:val="00C015AD"/>
    <w:rsid w:val="00C015F1"/>
    <w:rsid w:val="00C01722"/>
    <w:rsid w:val="00C01A76"/>
    <w:rsid w:val="00C01B37"/>
    <w:rsid w:val="00C01D4E"/>
    <w:rsid w:val="00C01D76"/>
    <w:rsid w:val="00C01F33"/>
    <w:rsid w:val="00C02078"/>
    <w:rsid w:val="00C0212F"/>
    <w:rsid w:val="00C021D9"/>
    <w:rsid w:val="00C022DB"/>
    <w:rsid w:val="00C02365"/>
    <w:rsid w:val="00C0239D"/>
    <w:rsid w:val="00C024BA"/>
    <w:rsid w:val="00C02C10"/>
    <w:rsid w:val="00C02CC6"/>
    <w:rsid w:val="00C02F93"/>
    <w:rsid w:val="00C038ED"/>
    <w:rsid w:val="00C03D46"/>
    <w:rsid w:val="00C03D69"/>
    <w:rsid w:val="00C03E8F"/>
    <w:rsid w:val="00C0403C"/>
    <w:rsid w:val="00C040F7"/>
    <w:rsid w:val="00C04251"/>
    <w:rsid w:val="00C0434F"/>
    <w:rsid w:val="00C04363"/>
    <w:rsid w:val="00C04410"/>
    <w:rsid w:val="00C044AB"/>
    <w:rsid w:val="00C04A87"/>
    <w:rsid w:val="00C04C81"/>
    <w:rsid w:val="00C04D38"/>
    <w:rsid w:val="00C04DC3"/>
    <w:rsid w:val="00C04E31"/>
    <w:rsid w:val="00C05253"/>
    <w:rsid w:val="00C05258"/>
    <w:rsid w:val="00C052C0"/>
    <w:rsid w:val="00C0547F"/>
    <w:rsid w:val="00C05706"/>
    <w:rsid w:val="00C058E6"/>
    <w:rsid w:val="00C059A8"/>
    <w:rsid w:val="00C059C4"/>
    <w:rsid w:val="00C06319"/>
    <w:rsid w:val="00C0669F"/>
    <w:rsid w:val="00C066D6"/>
    <w:rsid w:val="00C069C0"/>
    <w:rsid w:val="00C06BAC"/>
    <w:rsid w:val="00C06C5E"/>
    <w:rsid w:val="00C06C81"/>
    <w:rsid w:val="00C07136"/>
    <w:rsid w:val="00C07377"/>
    <w:rsid w:val="00C07594"/>
    <w:rsid w:val="00C076D4"/>
    <w:rsid w:val="00C0785A"/>
    <w:rsid w:val="00C07AD9"/>
    <w:rsid w:val="00C07C56"/>
    <w:rsid w:val="00C07D5F"/>
    <w:rsid w:val="00C07D94"/>
    <w:rsid w:val="00C07DBB"/>
    <w:rsid w:val="00C100AD"/>
    <w:rsid w:val="00C101C1"/>
    <w:rsid w:val="00C1025D"/>
    <w:rsid w:val="00C103B6"/>
    <w:rsid w:val="00C10478"/>
    <w:rsid w:val="00C105C0"/>
    <w:rsid w:val="00C106F4"/>
    <w:rsid w:val="00C10732"/>
    <w:rsid w:val="00C10C05"/>
    <w:rsid w:val="00C10E45"/>
    <w:rsid w:val="00C10F14"/>
    <w:rsid w:val="00C11067"/>
    <w:rsid w:val="00C11093"/>
    <w:rsid w:val="00C11354"/>
    <w:rsid w:val="00C115EB"/>
    <w:rsid w:val="00C11957"/>
    <w:rsid w:val="00C11C91"/>
    <w:rsid w:val="00C11CA0"/>
    <w:rsid w:val="00C12107"/>
    <w:rsid w:val="00C12324"/>
    <w:rsid w:val="00C12789"/>
    <w:rsid w:val="00C12B25"/>
    <w:rsid w:val="00C12BF4"/>
    <w:rsid w:val="00C12C30"/>
    <w:rsid w:val="00C12CF5"/>
    <w:rsid w:val="00C12E0B"/>
    <w:rsid w:val="00C131C7"/>
    <w:rsid w:val="00C1335A"/>
    <w:rsid w:val="00C133B6"/>
    <w:rsid w:val="00C13410"/>
    <w:rsid w:val="00C134FE"/>
    <w:rsid w:val="00C135B2"/>
    <w:rsid w:val="00C139DD"/>
    <w:rsid w:val="00C13BF1"/>
    <w:rsid w:val="00C13CC9"/>
    <w:rsid w:val="00C13DC1"/>
    <w:rsid w:val="00C1404B"/>
    <w:rsid w:val="00C14168"/>
    <w:rsid w:val="00C14315"/>
    <w:rsid w:val="00C14D4B"/>
    <w:rsid w:val="00C14EBE"/>
    <w:rsid w:val="00C15221"/>
    <w:rsid w:val="00C15494"/>
    <w:rsid w:val="00C154BB"/>
    <w:rsid w:val="00C15BCD"/>
    <w:rsid w:val="00C15DD0"/>
    <w:rsid w:val="00C15F7D"/>
    <w:rsid w:val="00C16086"/>
    <w:rsid w:val="00C16645"/>
    <w:rsid w:val="00C16D2C"/>
    <w:rsid w:val="00C16E28"/>
    <w:rsid w:val="00C16E56"/>
    <w:rsid w:val="00C1716C"/>
    <w:rsid w:val="00C17282"/>
    <w:rsid w:val="00C1731A"/>
    <w:rsid w:val="00C173B2"/>
    <w:rsid w:val="00C174C5"/>
    <w:rsid w:val="00C17687"/>
    <w:rsid w:val="00C17F56"/>
    <w:rsid w:val="00C200A3"/>
    <w:rsid w:val="00C200CB"/>
    <w:rsid w:val="00C20102"/>
    <w:rsid w:val="00C20348"/>
    <w:rsid w:val="00C20454"/>
    <w:rsid w:val="00C20737"/>
    <w:rsid w:val="00C208AE"/>
    <w:rsid w:val="00C20C4E"/>
    <w:rsid w:val="00C20E72"/>
    <w:rsid w:val="00C20F98"/>
    <w:rsid w:val="00C21006"/>
    <w:rsid w:val="00C21302"/>
    <w:rsid w:val="00C213C2"/>
    <w:rsid w:val="00C2152E"/>
    <w:rsid w:val="00C21580"/>
    <w:rsid w:val="00C2163A"/>
    <w:rsid w:val="00C217CC"/>
    <w:rsid w:val="00C2185E"/>
    <w:rsid w:val="00C21886"/>
    <w:rsid w:val="00C218E8"/>
    <w:rsid w:val="00C218F8"/>
    <w:rsid w:val="00C21957"/>
    <w:rsid w:val="00C21A48"/>
    <w:rsid w:val="00C21BD7"/>
    <w:rsid w:val="00C21D71"/>
    <w:rsid w:val="00C21FA8"/>
    <w:rsid w:val="00C2240A"/>
    <w:rsid w:val="00C227A3"/>
    <w:rsid w:val="00C22A9F"/>
    <w:rsid w:val="00C22AA2"/>
    <w:rsid w:val="00C22F1E"/>
    <w:rsid w:val="00C23029"/>
    <w:rsid w:val="00C231C1"/>
    <w:rsid w:val="00C233BF"/>
    <w:rsid w:val="00C23C58"/>
    <w:rsid w:val="00C23D5D"/>
    <w:rsid w:val="00C23E8A"/>
    <w:rsid w:val="00C247AD"/>
    <w:rsid w:val="00C247DD"/>
    <w:rsid w:val="00C24A9C"/>
    <w:rsid w:val="00C2534E"/>
    <w:rsid w:val="00C25620"/>
    <w:rsid w:val="00C257B5"/>
    <w:rsid w:val="00C257DC"/>
    <w:rsid w:val="00C25B5A"/>
    <w:rsid w:val="00C2612F"/>
    <w:rsid w:val="00C26257"/>
    <w:rsid w:val="00C2632B"/>
    <w:rsid w:val="00C26991"/>
    <w:rsid w:val="00C26AC1"/>
    <w:rsid w:val="00C26C40"/>
    <w:rsid w:val="00C26D40"/>
    <w:rsid w:val="00C26E5D"/>
    <w:rsid w:val="00C26F00"/>
    <w:rsid w:val="00C27075"/>
    <w:rsid w:val="00C2715E"/>
    <w:rsid w:val="00C2750D"/>
    <w:rsid w:val="00C279B5"/>
    <w:rsid w:val="00C27C45"/>
    <w:rsid w:val="00C300A3"/>
    <w:rsid w:val="00C302D1"/>
    <w:rsid w:val="00C30684"/>
    <w:rsid w:val="00C30A61"/>
    <w:rsid w:val="00C30D3F"/>
    <w:rsid w:val="00C311E7"/>
    <w:rsid w:val="00C313B2"/>
    <w:rsid w:val="00C31508"/>
    <w:rsid w:val="00C31A41"/>
    <w:rsid w:val="00C31F8C"/>
    <w:rsid w:val="00C32100"/>
    <w:rsid w:val="00C32324"/>
    <w:rsid w:val="00C327B5"/>
    <w:rsid w:val="00C328FE"/>
    <w:rsid w:val="00C32901"/>
    <w:rsid w:val="00C3296B"/>
    <w:rsid w:val="00C32A3B"/>
    <w:rsid w:val="00C32F26"/>
    <w:rsid w:val="00C3310E"/>
    <w:rsid w:val="00C334AE"/>
    <w:rsid w:val="00C33867"/>
    <w:rsid w:val="00C339FB"/>
    <w:rsid w:val="00C33EC8"/>
    <w:rsid w:val="00C34045"/>
    <w:rsid w:val="00C343A6"/>
    <w:rsid w:val="00C34432"/>
    <w:rsid w:val="00C3447D"/>
    <w:rsid w:val="00C346D3"/>
    <w:rsid w:val="00C347A5"/>
    <w:rsid w:val="00C3480A"/>
    <w:rsid w:val="00C34A86"/>
    <w:rsid w:val="00C34CC5"/>
    <w:rsid w:val="00C34D71"/>
    <w:rsid w:val="00C34FC8"/>
    <w:rsid w:val="00C3572C"/>
    <w:rsid w:val="00C3591C"/>
    <w:rsid w:val="00C3596B"/>
    <w:rsid w:val="00C35A57"/>
    <w:rsid w:val="00C35C04"/>
    <w:rsid w:val="00C36187"/>
    <w:rsid w:val="00C363DE"/>
    <w:rsid w:val="00C3643D"/>
    <w:rsid w:val="00C36505"/>
    <w:rsid w:val="00C36871"/>
    <w:rsid w:val="00C36886"/>
    <w:rsid w:val="00C369D2"/>
    <w:rsid w:val="00C36AFB"/>
    <w:rsid w:val="00C36EE3"/>
    <w:rsid w:val="00C3711E"/>
    <w:rsid w:val="00C37186"/>
    <w:rsid w:val="00C3719D"/>
    <w:rsid w:val="00C373D2"/>
    <w:rsid w:val="00C37577"/>
    <w:rsid w:val="00C3764B"/>
    <w:rsid w:val="00C3771D"/>
    <w:rsid w:val="00C379E0"/>
    <w:rsid w:val="00C37CB2"/>
    <w:rsid w:val="00C37CD2"/>
    <w:rsid w:val="00C37D9F"/>
    <w:rsid w:val="00C40262"/>
    <w:rsid w:val="00C403F4"/>
    <w:rsid w:val="00C407CC"/>
    <w:rsid w:val="00C40B22"/>
    <w:rsid w:val="00C40B54"/>
    <w:rsid w:val="00C40BEC"/>
    <w:rsid w:val="00C40D44"/>
    <w:rsid w:val="00C40FB5"/>
    <w:rsid w:val="00C41624"/>
    <w:rsid w:val="00C41AB9"/>
    <w:rsid w:val="00C41C47"/>
    <w:rsid w:val="00C41D71"/>
    <w:rsid w:val="00C41EFE"/>
    <w:rsid w:val="00C41FEE"/>
    <w:rsid w:val="00C42111"/>
    <w:rsid w:val="00C4239F"/>
    <w:rsid w:val="00C43842"/>
    <w:rsid w:val="00C43CCC"/>
    <w:rsid w:val="00C43DBE"/>
    <w:rsid w:val="00C43F0C"/>
    <w:rsid w:val="00C44072"/>
    <w:rsid w:val="00C44200"/>
    <w:rsid w:val="00C44234"/>
    <w:rsid w:val="00C4460A"/>
    <w:rsid w:val="00C4466E"/>
    <w:rsid w:val="00C446BF"/>
    <w:rsid w:val="00C44903"/>
    <w:rsid w:val="00C44ABA"/>
    <w:rsid w:val="00C44C39"/>
    <w:rsid w:val="00C44FE0"/>
    <w:rsid w:val="00C451A4"/>
    <w:rsid w:val="00C453E6"/>
    <w:rsid w:val="00C4576E"/>
    <w:rsid w:val="00C4596B"/>
    <w:rsid w:val="00C459B7"/>
    <w:rsid w:val="00C459D2"/>
    <w:rsid w:val="00C45A3F"/>
    <w:rsid w:val="00C45A50"/>
    <w:rsid w:val="00C45A6C"/>
    <w:rsid w:val="00C45C13"/>
    <w:rsid w:val="00C45F16"/>
    <w:rsid w:val="00C45F26"/>
    <w:rsid w:val="00C464CF"/>
    <w:rsid w:val="00C46777"/>
    <w:rsid w:val="00C46ABB"/>
    <w:rsid w:val="00C46B82"/>
    <w:rsid w:val="00C46B9A"/>
    <w:rsid w:val="00C46FA3"/>
    <w:rsid w:val="00C46FE5"/>
    <w:rsid w:val="00C473A5"/>
    <w:rsid w:val="00C473B5"/>
    <w:rsid w:val="00C47419"/>
    <w:rsid w:val="00C47471"/>
    <w:rsid w:val="00C4748C"/>
    <w:rsid w:val="00C47E26"/>
    <w:rsid w:val="00C50208"/>
    <w:rsid w:val="00C5020C"/>
    <w:rsid w:val="00C50474"/>
    <w:rsid w:val="00C5068D"/>
    <w:rsid w:val="00C509E2"/>
    <w:rsid w:val="00C50CB6"/>
    <w:rsid w:val="00C51075"/>
    <w:rsid w:val="00C51503"/>
    <w:rsid w:val="00C515FA"/>
    <w:rsid w:val="00C5170C"/>
    <w:rsid w:val="00C51A03"/>
    <w:rsid w:val="00C520BB"/>
    <w:rsid w:val="00C526D7"/>
    <w:rsid w:val="00C52719"/>
    <w:rsid w:val="00C52C34"/>
    <w:rsid w:val="00C52C64"/>
    <w:rsid w:val="00C52D53"/>
    <w:rsid w:val="00C52E4A"/>
    <w:rsid w:val="00C53163"/>
    <w:rsid w:val="00C53712"/>
    <w:rsid w:val="00C538B3"/>
    <w:rsid w:val="00C53A15"/>
    <w:rsid w:val="00C53A72"/>
    <w:rsid w:val="00C53B22"/>
    <w:rsid w:val="00C53C3A"/>
    <w:rsid w:val="00C53D85"/>
    <w:rsid w:val="00C5411F"/>
    <w:rsid w:val="00C54431"/>
    <w:rsid w:val="00C5461D"/>
    <w:rsid w:val="00C546CC"/>
    <w:rsid w:val="00C54751"/>
    <w:rsid w:val="00C54995"/>
    <w:rsid w:val="00C54ADF"/>
    <w:rsid w:val="00C54D41"/>
    <w:rsid w:val="00C54DC3"/>
    <w:rsid w:val="00C54E5B"/>
    <w:rsid w:val="00C553CB"/>
    <w:rsid w:val="00C55764"/>
    <w:rsid w:val="00C55939"/>
    <w:rsid w:val="00C55D23"/>
    <w:rsid w:val="00C55FC0"/>
    <w:rsid w:val="00C564F9"/>
    <w:rsid w:val="00C56659"/>
    <w:rsid w:val="00C5686C"/>
    <w:rsid w:val="00C56B35"/>
    <w:rsid w:val="00C56C98"/>
    <w:rsid w:val="00C56F8F"/>
    <w:rsid w:val="00C57225"/>
    <w:rsid w:val="00C57327"/>
    <w:rsid w:val="00C57392"/>
    <w:rsid w:val="00C57450"/>
    <w:rsid w:val="00C5752C"/>
    <w:rsid w:val="00C5770B"/>
    <w:rsid w:val="00C5797C"/>
    <w:rsid w:val="00C57B61"/>
    <w:rsid w:val="00C57C7F"/>
    <w:rsid w:val="00C60426"/>
    <w:rsid w:val="00C60665"/>
    <w:rsid w:val="00C60688"/>
    <w:rsid w:val="00C60722"/>
    <w:rsid w:val="00C60783"/>
    <w:rsid w:val="00C60A63"/>
    <w:rsid w:val="00C60ACB"/>
    <w:rsid w:val="00C60C8A"/>
    <w:rsid w:val="00C60DCE"/>
    <w:rsid w:val="00C60FEC"/>
    <w:rsid w:val="00C613B1"/>
    <w:rsid w:val="00C614CB"/>
    <w:rsid w:val="00C61A73"/>
    <w:rsid w:val="00C61C27"/>
    <w:rsid w:val="00C61E48"/>
    <w:rsid w:val="00C61F36"/>
    <w:rsid w:val="00C62D04"/>
    <w:rsid w:val="00C62E4F"/>
    <w:rsid w:val="00C62EC0"/>
    <w:rsid w:val="00C62F81"/>
    <w:rsid w:val="00C6307A"/>
    <w:rsid w:val="00C63099"/>
    <w:rsid w:val="00C6309F"/>
    <w:rsid w:val="00C634D9"/>
    <w:rsid w:val="00C6370C"/>
    <w:rsid w:val="00C63731"/>
    <w:rsid w:val="00C637D9"/>
    <w:rsid w:val="00C638B1"/>
    <w:rsid w:val="00C6396E"/>
    <w:rsid w:val="00C63B20"/>
    <w:rsid w:val="00C63BA6"/>
    <w:rsid w:val="00C63E22"/>
    <w:rsid w:val="00C63E27"/>
    <w:rsid w:val="00C640C2"/>
    <w:rsid w:val="00C64113"/>
    <w:rsid w:val="00C6413D"/>
    <w:rsid w:val="00C645D8"/>
    <w:rsid w:val="00C64672"/>
    <w:rsid w:val="00C648AA"/>
    <w:rsid w:val="00C6494C"/>
    <w:rsid w:val="00C64BAC"/>
    <w:rsid w:val="00C64F01"/>
    <w:rsid w:val="00C65B6A"/>
    <w:rsid w:val="00C65B97"/>
    <w:rsid w:val="00C65C5D"/>
    <w:rsid w:val="00C65CE5"/>
    <w:rsid w:val="00C65E7D"/>
    <w:rsid w:val="00C66001"/>
    <w:rsid w:val="00C66264"/>
    <w:rsid w:val="00C667E0"/>
    <w:rsid w:val="00C667F5"/>
    <w:rsid w:val="00C66A21"/>
    <w:rsid w:val="00C66CC8"/>
    <w:rsid w:val="00C67C93"/>
    <w:rsid w:val="00C67EE0"/>
    <w:rsid w:val="00C67F49"/>
    <w:rsid w:val="00C700A3"/>
    <w:rsid w:val="00C70258"/>
    <w:rsid w:val="00C7068A"/>
    <w:rsid w:val="00C70697"/>
    <w:rsid w:val="00C70789"/>
    <w:rsid w:val="00C708DD"/>
    <w:rsid w:val="00C70C6C"/>
    <w:rsid w:val="00C70D27"/>
    <w:rsid w:val="00C7102E"/>
    <w:rsid w:val="00C7176E"/>
    <w:rsid w:val="00C71806"/>
    <w:rsid w:val="00C71B35"/>
    <w:rsid w:val="00C71CC2"/>
    <w:rsid w:val="00C72093"/>
    <w:rsid w:val="00C7238B"/>
    <w:rsid w:val="00C725C8"/>
    <w:rsid w:val="00C72601"/>
    <w:rsid w:val="00C72605"/>
    <w:rsid w:val="00C72635"/>
    <w:rsid w:val="00C72851"/>
    <w:rsid w:val="00C729DE"/>
    <w:rsid w:val="00C72CFB"/>
    <w:rsid w:val="00C72EC4"/>
    <w:rsid w:val="00C72EF4"/>
    <w:rsid w:val="00C73330"/>
    <w:rsid w:val="00C73772"/>
    <w:rsid w:val="00C73956"/>
    <w:rsid w:val="00C73A50"/>
    <w:rsid w:val="00C73A97"/>
    <w:rsid w:val="00C73D01"/>
    <w:rsid w:val="00C74097"/>
    <w:rsid w:val="00C744E6"/>
    <w:rsid w:val="00C744FE"/>
    <w:rsid w:val="00C745CD"/>
    <w:rsid w:val="00C7498C"/>
    <w:rsid w:val="00C74DD3"/>
    <w:rsid w:val="00C753B5"/>
    <w:rsid w:val="00C753CA"/>
    <w:rsid w:val="00C758F7"/>
    <w:rsid w:val="00C75967"/>
    <w:rsid w:val="00C759B9"/>
    <w:rsid w:val="00C75B21"/>
    <w:rsid w:val="00C75B9D"/>
    <w:rsid w:val="00C75D2F"/>
    <w:rsid w:val="00C75E15"/>
    <w:rsid w:val="00C75E2E"/>
    <w:rsid w:val="00C75FF1"/>
    <w:rsid w:val="00C761BC"/>
    <w:rsid w:val="00C764F4"/>
    <w:rsid w:val="00C767BE"/>
    <w:rsid w:val="00C76B7B"/>
    <w:rsid w:val="00C76DC7"/>
    <w:rsid w:val="00C76E3C"/>
    <w:rsid w:val="00C76E63"/>
    <w:rsid w:val="00C76FDA"/>
    <w:rsid w:val="00C7702E"/>
    <w:rsid w:val="00C772D8"/>
    <w:rsid w:val="00C774EC"/>
    <w:rsid w:val="00C77516"/>
    <w:rsid w:val="00C778A6"/>
    <w:rsid w:val="00C77AAC"/>
    <w:rsid w:val="00C77BF0"/>
    <w:rsid w:val="00C77D54"/>
    <w:rsid w:val="00C77F36"/>
    <w:rsid w:val="00C77F66"/>
    <w:rsid w:val="00C77FD3"/>
    <w:rsid w:val="00C800D9"/>
    <w:rsid w:val="00C801A3"/>
    <w:rsid w:val="00C803C2"/>
    <w:rsid w:val="00C80690"/>
    <w:rsid w:val="00C80DAD"/>
    <w:rsid w:val="00C81083"/>
    <w:rsid w:val="00C81568"/>
    <w:rsid w:val="00C8175A"/>
    <w:rsid w:val="00C818E1"/>
    <w:rsid w:val="00C81925"/>
    <w:rsid w:val="00C81C30"/>
    <w:rsid w:val="00C8225C"/>
    <w:rsid w:val="00C82269"/>
    <w:rsid w:val="00C8246D"/>
    <w:rsid w:val="00C82960"/>
    <w:rsid w:val="00C82C70"/>
    <w:rsid w:val="00C82F91"/>
    <w:rsid w:val="00C8317E"/>
    <w:rsid w:val="00C832BA"/>
    <w:rsid w:val="00C833A1"/>
    <w:rsid w:val="00C833AC"/>
    <w:rsid w:val="00C836F7"/>
    <w:rsid w:val="00C8372C"/>
    <w:rsid w:val="00C837EE"/>
    <w:rsid w:val="00C83F00"/>
    <w:rsid w:val="00C83F83"/>
    <w:rsid w:val="00C83FEB"/>
    <w:rsid w:val="00C842D5"/>
    <w:rsid w:val="00C8446B"/>
    <w:rsid w:val="00C84556"/>
    <w:rsid w:val="00C84D49"/>
    <w:rsid w:val="00C84DFC"/>
    <w:rsid w:val="00C852A2"/>
    <w:rsid w:val="00C852D2"/>
    <w:rsid w:val="00C85344"/>
    <w:rsid w:val="00C85778"/>
    <w:rsid w:val="00C85858"/>
    <w:rsid w:val="00C85E3C"/>
    <w:rsid w:val="00C85F8E"/>
    <w:rsid w:val="00C86874"/>
    <w:rsid w:val="00C86C00"/>
    <w:rsid w:val="00C86D6A"/>
    <w:rsid w:val="00C871DA"/>
    <w:rsid w:val="00C872EE"/>
    <w:rsid w:val="00C874CA"/>
    <w:rsid w:val="00C876A1"/>
    <w:rsid w:val="00C87748"/>
    <w:rsid w:val="00C8775E"/>
    <w:rsid w:val="00C87860"/>
    <w:rsid w:val="00C87ABC"/>
    <w:rsid w:val="00C87B84"/>
    <w:rsid w:val="00C87C1B"/>
    <w:rsid w:val="00C87D34"/>
    <w:rsid w:val="00C87D77"/>
    <w:rsid w:val="00C90017"/>
    <w:rsid w:val="00C900D5"/>
    <w:rsid w:val="00C9027A"/>
    <w:rsid w:val="00C9031D"/>
    <w:rsid w:val="00C90380"/>
    <w:rsid w:val="00C9068E"/>
    <w:rsid w:val="00C907BC"/>
    <w:rsid w:val="00C90ACB"/>
    <w:rsid w:val="00C90C91"/>
    <w:rsid w:val="00C90FA7"/>
    <w:rsid w:val="00C91097"/>
    <w:rsid w:val="00C9149A"/>
    <w:rsid w:val="00C915D9"/>
    <w:rsid w:val="00C918F2"/>
    <w:rsid w:val="00C91BBE"/>
    <w:rsid w:val="00C91C13"/>
    <w:rsid w:val="00C91C8A"/>
    <w:rsid w:val="00C91E37"/>
    <w:rsid w:val="00C91EAB"/>
    <w:rsid w:val="00C923E5"/>
    <w:rsid w:val="00C926EF"/>
    <w:rsid w:val="00C92B95"/>
    <w:rsid w:val="00C92BCA"/>
    <w:rsid w:val="00C92DBD"/>
    <w:rsid w:val="00C92F58"/>
    <w:rsid w:val="00C930F7"/>
    <w:rsid w:val="00C937CF"/>
    <w:rsid w:val="00C93814"/>
    <w:rsid w:val="00C93C4B"/>
    <w:rsid w:val="00C93D2D"/>
    <w:rsid w:val="00C93D39"/>
    <w:rsid w:val="00C93E2E"/>
    <w:rsid w:val="00C93FFC"/>
    <w:rsid w:val="00C94386"/>
    <w:rsid w:val="00C943CF"/>
    <w:rsid w:val="00C944AB"/>
    <w:rsid w:val="00C94BA6"/>
    <w:rsid w:val="00C94D1C"/>
    <w:rsid w:val="00C9532A"/>
    <w:rsid w:val="00C955DB"/>
    <w:rsid w:val="00C95614"/>
    <w:rsid w:val="00C9574C"/>
    <w:rsid w:val="00C95859"/>
    <w:rsid w:val="00C9585E"/>
    <w:rsid w:val="00C95943"/>
    <w:rsid w:val="00C959EA"/>
    <w:rsid w:val="00C95A60"/>
    <w:rsid w:val="00C95B40"/>
    <w:rsid w:val="00C961C2"/>
    <w:rsid w:val="00C964C2"/>
    <w:rsid w:val="00C964DD"/>
    <w:rsid w:val="00C96754"/>
    <w:rsid w:val="00C96770"/>
    <w:rsid w:val="00C9683E"/>
    <w:rsid w:val="00C96C4D"/>
    <w:rsid w:val="00C96DBA"/>
    <w:rsid w:val="00C970D3"/>
    <w:rsid w:val="00C972FB"/>
    <w:rsid w:val="00C976EB"/>
    <w:rsid w:val="00C97BB0"/>
    <w:rsid w:val="00C97BC3"/>
    <w:rsid w:val="00C97BD8"/>
    <w:rsid w:val="00C97BF0"/>
    <w:rsid w:val="00C97E8D"/>
    <w:rsid w:val="00C97F07"/>
    <w:rsid w:val="00CA001A"/>
    <w:rsid w:val="00CA0606"/>
    <w:rsid w:val="00CA0749"/>
    <w:rsid w:val="00CA0804"/>
    <w:rsid w:val="00CA0A97"/>
    <w:rsid w:val="00CA0F41"/>
    <w:rsid w:val="00CA0FB9"/>
    <w:rsid w:val="00CA10E9"/>
    <w:rsid w:val="00CA1153"/>
    <w:rsid w:val="00CA195B"/>
    <w:rsid w:val="00CA1D82"/>
    <w:rsid w:val="00CA1ED8"/>
    <w:rsid w:val="00CA1FAA"/>
    <w:rsid w:val="00CA20D8"/>
    <w:rsid w:val="00CA20FF"/>
    <w:rsid w:val="00CA2394"/>
    <w:rsid w:val="00CA23F4"/>
    <w:rsid w:val="00CA2407"/>
    <w:rsid w:val="00CA2755"/>
    <w:rsid w:val="00CA2836"/>
    <w:rsid w:val="00CA29A9"/>
    <w:rsid w:val="00CA2C1A"/>
    <w:rsid w:val="00CA2ED3"/>
    <w:rsid w:val="00CA32E9"/>
    <w:rsid w:val="00CA335F"/>
    <w:rsid w:val="00CA33CB"/>
    <w:rsid w:val="00CA34AB"/>
    <w:rsid w:val="00CA351F"/>
    <w:rsid w:val="00CA352C"/>
    <w:rsid w:val="00CA3717"/>
    <w:rsid w:val="00CA3A5F"/>
    <w:rsid w:val="00CA41F6"/>
    <w:rsid w:val="00CA429C"/>
    <w:rsid w:val="00CA4380"/>
    <w:rsid w:val="00CA4783"/>
    <w:rsid w:val="00CA485B"/>
    <w:rsid w:val="00CA486A"/>
    <w:rsid w:val="00CA4CB4"/>
    <w:rsid w:val="00CA4CC4"/>
    <w:rsid w:val="00CA4D27"/>
    <w:rsid w:val="00CA4EE8"/>
    <w:rsid w:val="00CA4EF4"/>
    <w:rsid w:val="00CA4F4C"/>
    <w:rsid w:val="00CA560A"/>
    <w:rsid w:val="00CA5876"/>
    <w:rsid w:val="00CA5A06"/>
    <w:rsid w:val="00CA5BC1"/>
    <w:rsid w:val="00CA5C19"/>
    <w:rsid w:val="00CA5D80"/>
    <w:rsid w:val="00CA5DE5"/>
    <w:rsid w:val="00CA621A"/>
    <w:rsid w:val="00CA6288"/>
    <w:rsid w:val="00CA6345"/>
    <w:rsid w:val="00CA6806"/>
    <w:rsid w:val="00CA68DD"/>
    <w:rsid w:val="00CA6B48"/>
    <w:rsid w:val="00CA6C61"/>
    <w:rsid w:val="00CA6CD8"/>
    <w:rsid w:val="00CA6DE2"/>
    <w:rsid w:val="00CA6E48"/>
    <w:rsid w:val="00CA730E"/>
    <w:rsid w:val="00CA7BC4"/>
    <w:rsid w:val="00CA7D6F"/>
    <w:rsid w:val="00CA7D79"/>
    <w:rsid w:val="00CA7DB8"/>
    <w:rsid w:val="00CA7F20"/>
    <w:rsid w:val="00CB0093"/>
    <w:rsid w:val="00CB01F0"/>
    <w:rsid w:val="00CB027D"/>
    <w:rsid w:val="00CB0407"/>
    <w:rsid w:val="00CB0651"/>
    <w:rsid w:val="00CB095F"/>
    <w:rsid w:val="00CB0B1F"/>
    <w:rsid w:val="00CB1185"/>
    <w:rsid w:val="00CB1680"/>
    <w:rsid w:val="00CB16FA"/>
    <w:rsid w:val="00CB17F8"/>
    <w:rsid w:val="00CB1813"/>
    <w:rsid w:val="00CB18C9"/>
    <w:rsid w:val="00CB1926"/>
    <w:rsid w:val="00CB1981"/>
    <w:rsid w:val="00CB19DF"/>
    <w:rsid w:val="00CB1BAF"/>
    <w:rsid w:val="00CB1C34"/>
    <w:rsid w:val="00CB1CE4"/>
    <w:rsid w:val="00CB1F63"/>
    <w:rsid w:val="00CB1F9E"/>
    <w:rsid w:val="00CB2021"/>
    <w:rsid w:val="00CB2427"/>
    <w:rsid w:val="00CB255B"/>
    <w:rsid w:val="00CB30A0"/>
    <w:rsid w:val="00CB344D"/>
    <w:rsid w:val="00CB3BB1"/>
    <w:rsid w:val="00CB3F0B"/>
    <w:rsid w:val="00CB4087"/>
    <w:rsid w:val="00CB408B"/>
    <w:rsid w:val="00CB4124"/>
    <w:rsid w:val="00CB41CE"/>
    <w:rsid w:val="00CB44F5"/>
    <w:rsid w:val="00CB4624"/>
    <w:rsid w:val="00CB4857"/>
    <w:rsid w:val="00CB4B83"/>
    <w:rsid w:val="00CB4D50"/>
    <w:rsid w:val="00CB4D74"/>
    <w:rsid w:val="00CB4F36"/>
    <w:rsid w:val="00CB518E"/>
    <w:rsid w:val="00CB522A"/>
    <w:rsid w:val="00CB5365"/>
    <w:rsid w:val="00CB54AD"/>
    <w:rsid w:val="00CB55C6"/>
    <w:rsid w:val="00CB581F"/>
    <w:rsid w:val="00CB5838"/>
    <w:rsid w:val="00CB58CA"/>
    <w:rsid w:val="00CB5915"/>
    <w:rsid w:val="00CB5987"/>
    <w:rsid w:val="00CB5C40"/>
    <w:rsid w:val="00CB5D33"/>
    <w:rsid w:val="00CB5D68"/>
    <w:rsid w:val="00CB5DB7"/>
    <w:rsid w:val="00CB608D"/>
    <w:rsid w:val="00CB6381"/>
    <w:rsid w:val="00CB6571"/>
    <w:rsid w:val="00CB66F1"/>
    <w:rsid w:val="00CB684C"/>
    <w:rsid w:val="00CB6887"/>
    <w:rsid w:val="00CB6C71"/>
    <w:rsid w:val="00CB6E25"/>
    <w:rsid w:val="00CB6EDE"/>
    <w:rsid w:val="00CB6F9B"/>
    <w:rsid w:val="00CB7170"/>
    <w:rsid w:val="00CB7272"/>
    <w:rsid w:val="00CB7E91"/>
    <w:rsid w:val="00CC02D7"/>
    <w:rsid w:val="00CC03E7"/>
    <w:rsid w:val="00CC040E"/>
    <w:rsid w:val="00CC0546"/>
    <w:rsid w:val="00CC0758"/>
    <w:rsid w:val="00CC082C"/>
    <w:rsid w:val="00CC0884"/>
    <w:rsid w:val="00CC0999"/>
    <w:rsid w:val="00CC0A96"/>
    <w:rsid w:val="00CC0DB9"/>
    <w:rsid w:val="00CC0E2E"/>
    <w:rsid w:val="00CC111F"/>
    <w:rsid w:val="00CC12D2"/>
    <w:rsid w:val="00CC1523"/>
    <w:rsid w:val="00CC16BE"/>
    <w:rsid w:val="00CC1993"/>
    <w:rsid w:val="00CC19ED"/>
    <w:rsid w:val="00CC1A3D"/>
    <w:rsid w:val="00CC1E8F"/>
    <w:rsid w:val="00CC1E94"/>
    <w:rsid w:val="00CC2011"/>
    <w:rsid w:val="00CC2030"/>
    <w:rsid w:val="00CC20CD"/>
    <w:rsid w:val="00CC2160"/>
    <w:rsid w:val="00CC25BB"/>
    <w:rsid w:val="00CC29EC"/>
    <w:rsid w:val="00CC2FF2"/>
    <w:rsid w:val="00CC3399"/>
    <w:rsid w:val="00CC33BC"/>
    <w:rsid w:val="00CC34ED"/>
    <w:rsid w:val="00CC36A7"/>
    <w:rsid w:val="00CC3902"/>
    <w:rsid w:val="00CC3949"/>
    <w:rsid w:val="00CC3C00"/>
    <w:rsid w:val="00CC3EA0"/>
    <w:rsid w:val="00CC427C"/>
    <w:rsid w:val="00CC4655"/>
    <w:rsid w:val="00CC4665"/>
    <w:rsid w:val="00CC4761"/>
    <w:rsid w:val="00CC486F"/>
    <w:rsid w:val="00CC4A02"/>
    <w:rsid w:val="00CC4A19"/>
    <w:rsid w:val="00CC4B3F"/>
    <w:rsid w:val="00CC50D0"/>
    <w:rsid w:val="00CC57D6"/>
    <w:rsid w:val="00CC5F11"/>
    <w:rsid w:val="00CC613D"/>
    <w:rsid w:val="00CC6154"/>
    <w:rsid w:val="00CC6198"/>
    <w:rsid w:val="00CC66B3"/>
    <w:rsid w:val="00CC672F"/>
    <w:rsid w:val="00CC6B13"/>
    <w:rsid w:val="00CC6B55"/>
    <w:rsid w:val="00CC74F1"/>
    <w:rsid w:val="00CC7898"/>
    <w:rsid w:val="00CC7B45"/>
    <w:rsid w:val="00CC7EBC"/>
    <w:rsid w:val="00CD006A"/>
    <w:rsid w:val="00CD00A2"/>
    <w:rsid w:val="00CD0893"/>
    <w:rsid w:val="00CD095F"/>
    <w:rsid w:val="00CD0A4D"/>
    <w:rsid w:val="00CD1188"/>
    <w:rsid w:val="00CD12F0"/>
    <w:rsid w:val="00CD1484"/>
    <w:rsid w:val="00CD1525"/>
    <w:rsid w:val="00CD1569"/>
    <w:rsid w:val="00CD15D5"/>
    <w:rsid w:val="00CD15DB"/>
    <w:rsid w:val="00CD1647"/>
    <w:rsid w:val="00CD16C2"/>
    <w:rsid w:val="00CD1BDC"/>
    <w:rsid w:val="00CD1C5F"/>
    <w:rsid w:val="00CD1E52"/>
    <w:rsid w:val="00CD1EA5"/>
    <w:rsid w:val="00CD1EB0"/>
    <w:rsid w:val="00CD21DA"/>
    <w:rsid w:val="00CD2677"/>
    <w:rsid w:val="00CD27FC"/>
    <w:rsid w:val="00CD2CD2"/>
    <w:rsid w:val="00CD2D00"/>
    <w:rsid w:val="00CD2ED1"/>
    <w:rsid w:val="00CD313B"/>
    <w:rsid w:val="00CD337B"/>
    <w:rsid w:val="00CD3473"/>
    <w:rsid w:val="00CD3D64"/>
    <w:rsid w:val="00CD429E"/>
    <w:rsid w:val="00CD42B6"/>
    <w:rsid w:val="00CD437B"/>
    <w:rsid w:val="00CD457E"/>
    <w:rsid w:val="00CD4593"/>
    <w:rsid w:val="00CD4C17"/>
    <w:rsid w:val="00CD4D79"/>
    <w:rsid w:val="00CD4DBD"/>
    <w:rsid w:val="00CD4FBE"/>
    <w:rsid w:val="00CD5344"/>
    <w:rsid w:val="00CD5982"/>
    <w:rsid w:val="00CD5AE7"/>
    <w:rsid w:val="00CD60DF"/>
    <w:rsid w:val="00CD6412"/>
    <w:rsid w:val="00CD6461"/>
    <w:rsid w:val="00CD66EC"/>
    <w:rsid w:val="00CD680A"/>
    <w:rsid w:val="00CD6B4E"/>
    <w:rsid w:val="00CD6D0D"/>
    <w:rsid w:val="00CD6DE5"/>
    <w:rsid w:val="00CD6E6E"/>
    <w:rsid w:val="00CD6F84"/>
    <w:rsid w:val="00CD6FCE"/>
    <w:rsid w:val="00CD7431"/>
    <w:rsid w:val="00CD7822"/>
    <w:rsid w:val="00CD791D"/>
    <w:rsid w:val="00CD7CBB"/>
    <w:rsid w:val="00CD7E46"/>
    <w:rsid w:val="00CE021A"/>
    <w:rsid w:val="00CE0424"/>
    <w:rsid w:val="00CE073C"/>
    <w:rsid w:val="00CE07BD"/>
    <w:rsid w:val="00CE07F2"/>
    <w:rsid w:val="00CE0A14"/>
    <w:rsid w:val="00CE0A92"/>
    <w:rsid w:val="00CE0E7C"/>
    <w:rsid w:val="00CE0F16"/>
    <w:rsid w:val="00CE1350"/>
    <w:rsid w:val="00CE13C9"/>
    <w:rsid w:val="00CE1DA6"/>
    <w:rsid w:val="00CE1DE2"/>
    <w:rsid w:val="00CE2073"/>
    <w:rsid w:val="00CE2078"/>
    <w:rsid w:val="00CE2155"/>
    <w:rsid w:val="00CE221D"/>
    <w:rsid w:val="00CE2243"/>
    <w:rsid w:val="00CE231D"/>
    <w:rsid w:val="00CE246B"/>
    <w:rsid w:val="00CE246C"/>
    <w:rsid w:val="00CE2884"/>
    <w:rsid w:val="00CE2996"/>
    <w:rsid w:val="00CE29D1"/>
    <w:rsid w:val="00CE2CA5"/>
    <w:rsid w:val="00CE3403"/>
    <w:rsid w:val="00CE365D"/>
    <w:rsid w:val="00CE38CD"/>
    <w:rsid w:val="00CE3936"/>
    <w:rsid w:val="00CE39E4"/>
    <w:rsid w:val="00CE39F8"/>
    <w:rsid w:val="00CE3B72"/>
    <w:rsid w:val="00CE3B86"/>
    <w:rsid w:val="00CE3C6B"/>
    <w:rsid w:val="00CE3C9D"/>
    <w:rsid w:val="00CE3F5A"/>
    <w:rsid w:val="00CE401E"/>
    <w:rsid w:val="00CE417B"/>
    <w:rsid w:val="00CE42C4"/>
    <w:rsid w:val="00CE4420"/>
    <w:rsid w:val="00CE45D6"/>
    <w:rsid w:val="00CE461B"/>
    <w:rsid w:val="00CE47F6"/>
    <w:rsid w:val="00CE4A27"/>
    <w:rsid w:val="00CE5155"/>
    <w:rsid w:val="00CE55B3"/>
    <w:rsid w:val="00CE5788"/>
    <w:rsid w:val="00CE5801"/>
    <w:rsid w:val="00CE6392"/>
    <w:rsid w:val="00CE64BF"/>
    <w:rsid w:val="00CE662A"/>
    <w:rsid w:val="00CE672B"/>
    <w:rsid w:val="00CE68B0"/>
    <w:rsid w:val="00CE68F5"/>
    <w:rsid w:val="00CE6AAF"/>
    <w:rsid w:val="00CE6C67"/>
    <w:rsid w:val="00CE6CF8"/>
    <w:rsid w:val="00CE74DF"/>
    <w:rsid w:val="00CE7561"/>
    <w:rsid w:val="00CE76BF"/>
    <w:rsid w:val="00CE79F0"/>
    <w:rsid w:val="00CE7BA3"/>
    <w:rsid w:val="00CE7D62"/>
    <w:rsid w:val="00CF0301"/>
    <w:rsid w:val="00CF053C"/>
    <w:rsid w:val="00CF0890"/>
    <w:rsid w:val="00CF0B6C"/>
    <w:rsid w:val="00CF0D41"/>
    <w:rsid w:val="00CF10F1"/>
    <w:rsid w:val="00CF1354"/>
    <w:rsid w:val="00CF1381"/>
    <w:rsid w:val="00CF14B2"/>
    <w:rsid w:val="00CF15B1"/>
    <w:rsid w:val="00CF15E4"/>
    <w:rsid w:val="00CF1633"/>
    <w:rsid w:val="00CF185C"/>
    <w:rsid w:val="00CF193D"/>
    <w:rsid w:val="00CF1D69"/>
    <w:rsid w:val="00CF1F0C"/>
    <w:rsid w:val="00CF2040"/>
    <w:rsid w:val="00CF2108"/>
    <w:rsid w:val="00CF23EE"/>
    <w:rsid w:val="00CF26D8"/>
    <w:rsid w:val="00CF28C7"/>
    <w:rsid w:val="00CF2D6A"/>
    <w:rsid w:val="00CF2FC2"/>
    <w:rsid w:val="00CF334D"/>
    <w:rsid w:val="00CF35AE"/>
    <w:rsid w:val="00CF388A"/>
    <w:rsid w:val="00CF3B1F"/>
    <w:rsid w:val="00CF3BF6"/>
    <w:rsid w:val="00CF3F4B"/>
    <w:rsid w:val="00CF41FD"/>
    <w:rsid w:val="00CF4393"/>
    <w:rsid w:val="00CF4440"/>
    <w:rsid w:val="00CF476E"/>
    <w:rsid w:val="00CF4CED"/>
    <w:rsid w:val="00CF4E41"/>
    <w:rsid w:val="00CF4F66"/>
    <w:rsid w:val="00CF542F"/>
    <w:rsid w:val="00CF5667"/>
    <w:rsid w:val="00CF5FA6"/>
    <w:rsid w:val="00CF61FF"/>
    <w:rsid w:val="00CF625B"/>
    <w:rsid w:val="00CF657C"/>
    <w:rsid w:val="00CF65E1"/>
    <w:rsid w:val="00CF687E"/>
    <w:rsid w:val="00CF6BF5"/>
    <w:rsid w:val="00CF6C0D"/>
    <w:rsid w:val="00CF6DA1"/>
    <w:rsid w:val="00CF722C"/>
    <w:rsid w:val="00CF7303"/>
    <w:rsid w:val="00CF73F6"/>
    <w:rsid w:val="00CF7546"/>
    <w:rsid w:val="00CF7A9E"/>
    <w:rsid w:val="00CF7F0E"/>
    <w:rsid w:val="00D00099"/>
    <w:rsid w:val="00D006BA"/>
    <w:rsid w:val="00D006C1"/>
    <w:rsid w:val="00D00722"/>
    <w:rsid w:val="00D009B6"/>
    <w:rsid w:val="00D00DA5"/>
    <w:rsid w:val="00D00DC5"/>
    <w:rsid w:val="00D014F5"/>
    <w:rsid w:val="00D01625"/>
    <w:rsid w:val="00D01634"/>
    <w:rsid w:val="00D01DA3"/>
    <w:rsid w:val="00D02075"/>
    <w:rsid w:val="00D0229A"/>
    <w:rsid w:val="00D023F2"/>
    <w:rsid w:val="00D027DE"/>
    <w:rsid w:val="00D027FC"/>
    <w:rsid w:val="00D029A5"/>
    <w:rsid w:val="00D02A5C"/>
    <w:rsid w:val="00D02E30"/>
    <w:rsid w:val="00D02E42"/>
    <w:rsid w:val="00D03142"/>
    <w:rsid w:val="00D033C9"/>
    <w:rsid w:val="00D0343E"/>
    <w:rsid w:val="00D0349B"/>
    <w:rsid w:val="00D03675"/>
    <w:rsid w:val="00D036A2"/>
    <w:rsid w:val="00D037B2"/>
    <w:rsid w:val="00D03840"/>
    <w:rsid w:val="00D04033"/>
    <w:rsid w:val="00D04110"/>
    <w:rsid w:val="00D042A6"/>
    <w:rsid w:val="00D0470E"/>
    <w:rsid w:val="00D04A00"/>
    <w:rsid w:val="00D04B0E"/>
    <w:rsid w:val="00D04B6D"/>
    <w:rsid w:val="00D04CD4"/>
    <w:rsid w:val="00D04DDC"/>
    <w:rsid w:val="00D05124"/>
    <w:rsid w:val="00D05335"/>
    <w:rsid w:val="00D05379"/>
    <w:rsid w:val="00D05550"/>
    <w:rsid w:val="00D057FC"/>
    <w:rsid w:val="00D05828"/>
    <w:rsid w:val="00D05B7A"/>
    <w:rsid w:val="00D05C13"/>
    <w:rsid w:val="00D05F33"/>
    <w:rsid w:val="00D05F70"/>
    <w:rsid w:val="00D060A1"/>
    <w:rsid w:val="00D0634F"/>
    <w:rsid w:val="00D0657B"/>
    <w:rsid w:val="00D06C54"/>
    <w:rsid w:val="00D07411"/>
    <w:rsid w:val="00D0746A"/>
    <w:rsid w:val="00D075F4"/>
    <w:rsid w:val="00D0760A"/>
    <w:rsid w:val="00D076FE"/>
    <w:rsid w:val="00D07700"/>
    <w:rsid w:val="00D07717"/>
    <w:rsid w:val="00D07741"/>
    <w:rsid w:val="00D07761"/>
    <w:rsid w:val="00D079CB"/>
    <w:rsid w:val="00D07A3B"/>
    <w:rsid w:val="00D07D97"/>
    <w:rsid w:val="00D10249"/>
    <w:rsid w:val="00D102BF"/>
    <w:rsid w:val="00D1036C"/>
    <w:rsid w:val="00D1044D"/>
    <w:rsid w:val="00D10668"/>
    <w:rsid w:val="00D1072E"/>
    <w:rsid w:val="00D1096B"/>
    <w:rsid w:val="00D10B20"/>
    <w:rsid w:val="00D10D3B"/>
    <w:rsid w:val="00D10DFB"/>
    <w:rsid w:val="00D11262"/>
    <w:rsid w:val="00D1145F"/>
    <w:rsid w:val="00D11541"/>
    <w:rsid w:val="00D115C3"/>
    <w:rsid w:val="00D11897"/>
    <w:rsid w:val="00D11903"/>
    <w:rsid w:val="00D11B26"/>
    <w:rsid w:val="00D11B8A"/>
    <w:rsid w:val="00D11C2A"/>
    <w:rsid w:val="00D12104"/>
    <w:rsid w:val="00D12477"/>
    <w:rsid w:val="00D12726"/>
    <w:rsid w:val="00D128A9"/>
    <w:rsid w:val="00D12F25"/>
    <w:rsid w:val="00D12F34"/>
    <w:rsid w:val="00D12F5B"/>
    <w:rsid w:val="00D1304B"/>
    <w:rsid w:val="00D13135"/>
    <w:rsid w:val="00D1355C"/>
    <w:rsid w:val="00D13C0D"/>
    <w:rsid w:val="00D13D99"/>
    <w:rsid w:val="00D13E4E"/>
    <w:rsid w:val="00D13F0D"/>
    <w:rsid w:val="00D145EB"/>
    <w:rsid w:val="00D14619"/>
    <w:rsid w:val="00D14AA3"/>
    <w:rsid w:val="00D14B48"/>
    <w:rsid w:val="00D14C4E"/>
    <w:rsid w:val="00D14CB7"/>
    <w:rsid w:val="00D14F91"/>
    <w:rsid w:val="00D1538D"/>
    <w:rsid w:val="00D153F1"/>
    <w:rsid w:val="00D15A05"/>
    <w:rsid w:val="00D15DE5"/>
    <w:rsid w:val="00D15E67"/>
    <w:rsid w:val="00D15E8F"/>
    <w:rsid w:val="00D15EAA"/>
    <w:rsid w:val="00D161CA"/>
    <w:rsid w:val="00D16239"/>
    <w:rsid w:val="00D16578"/>
    <w:rsid w:val="00D16953"/>
    <w:rsid w:val="00D16A3E"/>
    <w:rsid w:val="00D172E7"/>
    <w:rsid w:val="00D1734C"/>
    <w:rsid w:val="00D173C2"/>
    <w:rsid w:val="00D17527"/>
    <w:rsid w:val="00D175A7"/>
    <w:rsid w:val="00D17945"/>
    <w:rsid w:val="00D17CD7"/>
    <w:rsid w:val="00D17E84"/>
    <w:rsid w:val="00D20218"/>
    <w:rsid w:val="00D2048E"/>
    <w:rsid w:val="00D2057C"/>
    <w:rsid w:val="00D20585"/>
    <w:rsid w:val="00D207F2"/>
    <w:rsid w:val="00D208AF"/>
    <w:rsid w:val="00D20CA9"/>
    <w:rsid w:val="00D21087"/>
    <w:rsid w:val="00D21322"/>
    <w:rsid w:val="00D214BE"/>
    <w:rsid w:val="00D21A05"/>
    <w:rsid w:val="00D21C23"/>
    <w:rsid w:val="00D21CA2"/>
    <w:rsid w:val="00D21D4D"/>
    <w:rsid w:val="00D220F6"/>
    <w:rsid w:val="00D22167"/>
    <w:rsid w:val="00D222DC"/>
    <w:rsid w:val="00D22487"/>
    <w:rsid w:val="00D23029"/>
    <w:rsid w:val="00D239A7"/>
    <w:rsid w:val="00D23F47"/>
    <w:rsid w:val="00D2401D"/>
    <w:rsid w:val="00D24068"/>
    <w:rsid w:val="00D24146"/>
    <w:rsid w:val="00D24152"/>
    <w:rsid w:val="00D243E4"/>
    <w:rsid w:val="00D24692"/>
    <w:rsid w:val="00D249F8"/>
    <w:rsid w:val="00D24A00"/>
    <w:rsid w:val="00D24AFA"/>
    <w:rsid w:val="00D24BB8"/>
    <w:rsid w:val="00D24EE4"/>
    <w:rsid w:val="00D25379"/>
    <w:rsid w:val="00D2552E"/>
    <w:rsid w:val="00D256A3"/>
    <w:rsid w:val="00D2594D"/>
    <w:rsid w:val="00D25ED5"/>
    <w:rsid w:val="00D25FFE"/>
    <w:rsid w:val="00D262DC"/>
    <w:rsid w:val="00D262EA"/>
    <w:rsid w:val="00D26397"/>
    <w:rsid w:val="00D266FA"/>
    <w:rsid w:val="00D26B88"/>
    <w:rsid w:val="00D26F27"/>
    <w:rsid w:val="00D270F3"/>
    <w:rsid w:val="00D27536"/>
    <w:rsid w:val="00D27829"/>
    <w:rsid w:val="00D278FC"/>
    <w:rsid w:val="00D27A23"/>
    <w:rsid w:val="00D27E14"/>
    <w:rsid w:val="00D30281"/>
    <w:rsid w:val="00D303EB"/>
    <w:rsid w:val="00D3071E"/>
    <w:rsid w:val="00D307C3"/>
    <w:rsid w:val="00D30A6F"/>
    <w:rsid w:val="00D30BD8"/>
    <w:rsid w:val="00D30C40"/>
    <w:rsid w:val="00D30D61"/>
    <w:rsid w:val="00D30FA5"/>
    <w:rsid w:val="00D310B0"/>
    <w:rsid w:val="00D31198"/>
    <w:rsid w:val="00D313CB"/>
    <w:rsid w:val="00D3166C"/>
    <w:rsid w:val="00D31749"/>
    <w:rsid w:val="00D318DC"/>
    <w:rsid w:val="00D31CF8"/>
    <w:rsid w:val="00D32112"/>
    <w:rsid w:val="00D3241D"/>
    <w:rsid w:val="00D326A9"/>
    <w:rsid w:val="00D3289E"/>
    <w:rsid w:val="00D32938"/>
    <w:rsid w:val="00D329B2"/>
    <w:rsid w:val="00D32A33"/>
    <w:rsid w:val="00D330B3"/>
    <w:rsid w:val="00D3325D"/>
    <w:rsid w:val="00D336FE"/>
    <w:rsid w:val="00D3377B"/>
    <w:rsid w:val="00D33903"/>
    <w:rsid w:val="00D33F1E"/>
    <w:rsid w:val="00D33FF0"/>
    <w:rsid w:val="00D3400A"/>
    <w:rsid w:val="00D3415C"/>
    <w:rsid w:val="00D3421A"/>
    <w:rsid w:val="00D34309"/>
    <w:rsid w:val="00D343E0"/>
    <w:rsid w:val="00D3457F"/>
    <w:rsid w:val="00D345DA"/>
    <w:rsid w:val="00D3499E"/>
    <w:rsid w:val="00D34C76"/>
    <w:rsid w:val="00D34CC4"/>
    <w:rsid w:val="00D34F4A"/>
    <w:rsid w:val="00D34F9E"/>
    <w:rsid w:val="00D3515C"/>
    <w:rsid w:val="00D35473"/>
    <w:rsid w:val="00D35478"/>
    <w:rsid w:val="00D35522"/>
    <w:rsid w:val="00D356AF"/>
    <w:rsid w:val="00D356ED"/>
    <w:rsid w:val="00D357BB"/>
    <w:rsid w:val="00D35B10"/>
    <w:rsid w:val="00D35B20"/>
    <w:rsid w:val="00D35F72"/>
    <w:rsid w:val="00D360EE"/>
    <w:rsid w:val="00D36315"/>
    <w:rsid w:val="00D36330"/>
    <w:rsid w:val="00D3669C"/>
    <w:rsid w:val="00D36E71"/>
    <w:rsid w:val="00D36FD0"/>
    <w:rsid w:val="00D37192"/>
    <w:rsid w:val="00D3723B"/>
    <w:rsid w:val="00D376CF"/>
    <w:rsid w:val="00D37A3B"/>
    <w:rsid w:val="00D37AB5"/>
    <w:rsid w:val="00D37D87"/>
    <w:rsid w:val="00D37E82"/>
    <w:rsid w:val="00D400EC"/>
    <w:rsid w:val="00D4031F"/>
    <w:rsid w:val="00D408D3"/>
    <w:rsid w:val="00D40A81"/>
    <w:rsid w:val="00D40B33"/>
    <w:rsid w:val="00D40DBB"/>
    <w:rsid w:val="00D41641"/>
    <w:rsid w:val="00D4171E"/>
    <w:rsid w:val="00D417BE"/>
    <w:rsid w:val="00D417C8"/>
    <w:rsid w:val="00D41813"/>
    <w:rsid w:val="00D41B6A"/>
    <w:rsid w:val="00D41E4B"/>
    <w:rsid w:val="00D41E92"/>
    <w:rsid w:val="00D41EE3"/>
    <w:rsid w:val="00D42190"/>
    <w:rsid w:val="00D42863"/>
    <w:rsid w:val="00D429B2"/>
    <w:rsid w:val="00D4318F"/>
    <w:rsid w:val="00D433E8"/>
    <w:rsid w:val="00D434D2"/>
    <w:rsid w:val="00D436A2"/>
    <w:rsid w:val="00D438BB"/>
    <w:rsid w:val="00D438BF"/>
    <w:rsid w:val="00D438C8"/>
    <w:rsid w:val="00D43AE7"/>
    <w:rsid w:val="00D43E68"/>
    <w:rsid w:val="00D440F8"/>
    <w:rsid w:val="00D44245"/>
    <w:rsid w:val="00D44340"/>
    <w:rsid w:val="00D44468"/>
    <w:rsid w:val="00D44608"/>
    <w:rsid w:val="00D44870"/>
    <w:rsid w:val="00D44ADB"/>
    <w:rsid w:val="00D44B1F"/>
    <w:rsid w:val="00D44E44"/>
    <w:rsid w:val="00D44EDC"/>
    <w:rsid w:val="00D451D5"/>
    <w:rsid w:val="00D4560D"/>
    <w:rsid w:val="00D4562A"/>
    <w:rsid w:val="00D45768"/>
    <w:rsid w:val="00D457A9"/>
    <w:rsid w:val="00D458F8"/>
    <w:rsid w:val="00D45975"/>
    <w:rsid w:val="00D459FB"/>
    <w:rsid w:val="00D45C7F"/>
    <w:rsid w:val="00D45D5A"/>
    <w:rsid w:val="00D45FB5"/>
    <w:rsid w:val="00D4647A"/>
    <w:rsid w:val="00D4659C"/>
    <w:rsid w:val="00D46D90"/>
    <w:rsid w:val="00D46F01"/>
    <w:rsid w:val="00D46F65"/>
    <w:rsid w:val="00D473B4"/>
    <w:rsid w:val="00D475F6"/>
    <w:rsid w:val="00D4771F"/>
    <w:rsid w:val="00D4772D"/>
    <w:rsid w:val="00D477A8"/>
    <w:rsid w:val="00D47ACE"/>
    <w:rsid w:val="00D47E8D"/>
    <w:rsid w:val="00D47F91"/>
    <w:rsid w:val="00D4A525"/>
    <w:rsid w:val="00D50050"/>
    <w:rsid w:val="00D50123"/>
    <w:rsid w:val="00D5024F"/>
    <w:rsid w:val="00D505DF"/>
    <w:rsid w:val="00D50B29"/>
    <w:rsid w:val="00D50B4D"/>
    <w:rsid w:val="00D50C46"/>
    <w:rsid w:val="00D50FE0"/>
    <w:rsid w:val="00D51666"/>
    <w:rsid w:val="00D517A0"/>
    <w:rsid w:val="00D51AF2"/>
    <w:rsid w:val="00D51C42"/>
    <w:rsid w:val="00D51C53"/>
    <w:rsid w:val="00D51DE0"/>
    <w:rsid w:val="00D51DF0"/>
    <w:rsid w:val="00D51E13"/>
    <w:rsid w:val="00D52514"/>
    <w:rsid w:val="00D52529"/>
    <w:rsid w:val="00D5272B"/>
    <w:rsid w:val="00D5296C"/>
    <w:rsid w:val="00D52B3A"/>
    <w:rsid w:val="00D52B82"/>
    <w:rsid w:val="00D52D4A"/>
    <w:rsid w:val="00D531E7"/>
    <w:rsid w:val="00D53996"/>
    <w:rsid w:val="00D53A0B"/>
    <w:rsid w:val="00D53B52"/>
    <w:rsid w:val="00D5413A"/>
    <w:rsid w:val="00D54634"/>
    <w:rsid w:val="00D546FF"/>
    <w:rsid w:val="00D547A7"/>
    <w:rsid w:val="00D54815"/>
    <w:rsid w:val="00D54B06"/>
    <w:rsid w:val="00D54D07"/>
    <w:rsid w:val="00D54D2C"/>
    <w:rsid w:val="00D54D6F"/>
    <w:rsid w:val="00D54E89"/>
    <w:rsid w:val="00D551CA"/>
    <w:rsid w:val="00D552D3"/>
    <w:rsid w:val="00D5545F"/>
    <w:rsid w:val="00D55491"/>
    <w:rsid w:val="00D5589D"/>
    <w:rsid w:val="00D55A08"/>
    <w:rsid w:val="00D55AD5"/>
    <w:rsid w:val="00D55CD5"/>
    <w:rsid w:val="00D55D72"/>
    <w:rsid w:val="00D55F16"/>
    <w:rsid w:val="00D56146"/>
    <w:rsid w:val="00D562D5"/>
    <w:rsid w:val="00D56332"/>
    <w:rsid w:val="00D56426"/>
    <w:rsid w:val="00D56661"/>
    <w:rsid w:val="00D5681E"/>
    <w:rsid w:val="00D568A9"/>
    <w:rsid w:val="00D56A3C"/>
    <w:rsid w:val="00D56B82"/>
    <w:rsid w:val="00D56B9B"/>
    <w:rsid w:val="00D56C98"/>
    <w:rsid w:val="00D56E7F"/>
    <w:rsid w:val="00D5752A"/>
    <w:rsid w:val="00D576CA"/>
    <w:rsid w:val="00D57A62"/>
    <w:rsid w:val="00D57EF7"/>
    <w:rsid w:val="00D600D1"/>
    <w:rsid w:val="00D60924"/>
    <w:rsid w:val="00D60950"/>
    <w:rsid w:val="00D609EE"/>
    <w:rsid w:val="00D60B9D"/>
    <w:rsid w:val="00D60E46"/>
    <w:rsid w:val="00D612D8"/>
    <w:rsid w:val="00D615FB"/>
    <w:rsid w:val="00D6167E"/>
    <w:rsid w:val="00D617ED"/>
    <w:rsid w:val="00D61A88"/>
    <w:rsid w:val="00D61AF5"/>
    <w:rsid w:val="00D620D9"/>
    <w:rsid w:val="00D62171"/>
    <w:rsid w:val="00D621A3"/>
    <w:rsid w:val="00D622E2"/>
    <w:rsid w:val="00D62371"/>
    <w:rsid w:val="00D627D5"/>
    <w:rsid w:val="00D62C5B"/>
    <w:rsid w:val="00D631FC"/>
    <w:rsid w:val="00D63238"/>
    <w:rsid w:val="00D63288"/>
    <w:rsid w:val="00D63340"/>
    <w:rsid w:val="00D6360C"/>
    <w:rsid w:val="00D6366E"/>
    <w:rsid w:val="00D638B6"/>
    <w:rsid w:val="00D63931"/>
    <w:rsid w:val="00D63B44"/>
    <w:rsid w:val="00D63B49"/>
    <w:rsid w:val="00D63B6A"/>
    <w:rsid w:val="00D63BD6"/>
    <w:rsid w:val="00D63EB4"/>
    <w:rsid w:val="00D640EB"/>
    <w:rsid w:val="00D64310"/>
    <w:rsid w:val="00D647E3"/>
    <w:rsid w:val="00D64849"/>
    <w:rsid w:val="00D64A08"/>
    <w:rsid w:val="00D64A43"/>
    <w:rsid w:val="00D64CE7"/>
    <w:rsid w:val="00D64CF8"/>
    <w:rsid w:val="00D64D55"/>
    <w:rsid w:val="00D64E97"/>
    <w:rsid w:val="00D652B5"/>
    <w:rsid w:val="00D655C7"/>
    <w:rsid w:val="00D656FB"/>
    <w:rsid w:val="00D659F4"/>
    <w:rsid w:val="00D66155"/>
    <w:rsid w:val="00D665F7"/>
    <w:rsid w:val="00D6699F"/>
    <w:rsid w:val="00D66B40"/>
    <w:rsid w:val="00D66CC0"/>
    <w:rsid w:val="00D673D5"/>
    <w:rsid w:val="00D6775B"/>
    <w:rsid w:val="00D67762"/>
    <w:rsid w:val="00D677F2"/>
    <w:rsid w:val="00D6781F"/>
    <w:rsid w:val="00D6783F"/>
    <w:rsid w:val="00D67B87"/>
    <w:rsid w:val="00D67BD2"/>
    <w:rsid w:val="00D67E12"/>
    <w:rsid w:val="00D67EC1"/>
    <w:rsid w:val="00D703A7"/>
    <w:rsid w:val="00D70515"/>
    <w:rsid w:val="00D706B4"/>
    <w:rsid w:val="00D7083B"/>
    <w:rsid w:val="00D708B0"/>
    <w:rsid w:val="00D70B9B"/>
    <w:rsid w:val="00D70EDC"/>
    <w:rsid w:val="00D7111D"/>
    <w:rsid w:val="00D71242"/>
    <w:rsid w:val="00D7187E"/>
    <w:rsid w:val="00D71C1D"/>
    <w:rsid w:val="00D723E7"/>
    <w:rsid w:val="00D72853"/>
    <w:rsid w:val="00D729CB"/>
    <w:rsid w:val="00D72B65"/>
    <w:rsid w:val="00D72CF8"/>
    <w:rsid w:val="00D7319C"/>
    <w:rsid w:val="00D732CA"/>
    <w:rsid w:val="00D73313"/>
    <w:rsid w:val="00D73802"/>
    <w:rsid w:val="00D7394B"/>
    <w:rsid w:val="00D73F31"/>
    <w:rsid w:val="00D74203"/>
    <w:rsid w:val="00D743EA"/>
    <w:rsid w:val="00D74A9B"/>
    <w:rsid w:val="00D74BDC"/>
    <w:rsid w:val="00D74C1C"/>
    <w:rsid w:val="00D74F3C"/>
    <w:rsid w:val="00D75017"/>
    <w:rsid w:val="00D752BD"/>
    <w:rsid w:val="00D75463"/>
    <w:rsid w:val="00D7602E"/>
    <w:rsid w:val="00D76469"/>
    <w:rsid w:val="00D76899"/>
    <w:rsid w:val="00D76A99"/>
    <w:rsid w:val="00D76ACC"/>
    <w:rsid w:val="00D77298"/>
    <w:rsid w:val="00D77399"/>
    <w:rsid w:val="00D7758E"/>
    <w:rsid w:val="00D77B1D"/>
    <w:rsid w:val="00D77EF4"/>
    <w:rsid w:val="00D8021F"/>
    <w:rsid w:val="00D80302"/>
    <w:rsid w:val="00D80383"/>
    <w:rsid w:val="00D804D2"/>
    <w:rsid w:val="00D8079A"/>
    <w:rsid w:val="00D80989"/>
    <w:rsid w:val="00D80C95"/>
    <w:rsid w:val="00D80D0E"/>
    <w:rsid w:val="00D80D5C"/>
    <w:rsid w:val="00D80E40"/>
    <w:rsid w:val="00D80FC8"/>
    <w:rsid w:val="00D81017"/>
    <w:rsid w:val="00D81280"/>
    <w:rsid w:val="00D812B0"/>
    <w:rsid w:val="00D8133E"/>
    <w:rsid w:val="00D81559"/>
    <w:rsid w:val="00D815BE"/>
    <w:rsid w:val="00D81911"/>
    <w:rsid w:val="00D81A87"/>
    <w:rsid w:val="00D81BB5"/>
    <w:rsid w:val="00D81EC7"/>
    <w:rsid w:val="00D821EE"/>
    <w:rsid w:val="00D823C6"/>
    <w:rsid w:val="00D826D0"/>
    <w:rsid w:val="00D82948"/>
    <w:rsid w:val="00D82BBF"/>
    <w:rsid w:val="00D82D5B"/>
    <w:rsid w:val="00D82DC6"/>
    <w:rsid w:val="00D82FFA"/>
    <w:rsid w:val="00D8315D"/>
    <w:rsid w:val="00D83177"/>
    <w:rsid w:val="00D83193"/>
    <w:rsid w:val="00D831C0"/>
    <w:rsid w:val="00D8327F"/>
    <w:rsid w:val="00D83A15"/>
    <w:rsid w:val="00D83A7C"/>
    <w:rsid w:val="00D83D15"/>
    <w:rsid w:val="00D840CE"/>
    <w:rsid w:val="00D840F6"/>
    <w:rsid w:val="00D842F2"/>
    <w:rsid w:val="00D842FB"/>
    <w:rsid w:val="00D843A0"/>
    <w:rsid w:val="00D843A3"/>
    <w:rsid w:val="00D843A6"/>
    <w:rsid w:val="00D843CF"/>
    <w:rsid w:val="00D84644"/>
    <w:rsid w:val="00D846C7"/>
    <w:rsid w:val="00D84ABA"/>
    <w:rsid w:val="00D84E81"/>
    <w:rsid w:val="00D8500A"/>
    <w:rsid w:val="00D85031"/>
    <w:rsid w:val="00D857F1"/>
    <w:rsid w:val="00D8587C"/>
    <w:rsid w:val="00D85A19"/>
    <w:rsid w:val="00D85AE7"/>
    <w:rsid w:val="00D85B45"/>
    <w:rsid w:val="00D85BDF"/>
    <w:rsid w:val="00D8632D"/>
    <w:rsid w:val="00D8643F"/>
    <w:rsid w:val="00D8646B"/>
    <w:rsid w:val="00D865F0"/>
    <w:rsid w:val="00D8697E"/>
    <w:rsid w:val="00D86CA3"/>
    <w:rsid w:val="00D86F29"/>
    <w:rsid w:val="00D871CE"/>
    <w:rsid w:val="00D87254"/>
    <w:rsid w:val="00D879BC"/>
    <w:rsid w:val="00D87A11"/>
    <w:rsid w:val="00D87A19"/>
    <w:rsid w:val="00D87C95"/>
    <w:rsid w:val="00D87DCB"/>
    <w:rsid w:val="00D87DF2"/>
    <w:rsid w:val="00D9040B"/>
    <w:rsid w:val="00D907E3"/>
    <w:rsid w:val="00D90CC4"/>
    <w:rsid w:val="00D90D32"/>
    <w:rsid w:val="00D90EBC"/>
    <w:rsid w:val="00D912F4"/>
    <w:rsid w:val="00D91613"/>
    <w:rsid w:val="00D9196D"/>
    <w:rsid w:val="00D91BAE"/>
    <w:rsid w:val="00D91EA4"/>
    <w:rsid w:val="00D9264B"/>
    <w:rsid w:val="00D92982"/>
    <w:rsid w:val="00D929F9"/>
    <w:rsid w:val="00D93169"/>
    <w:rsid w:val="00D933A4"/>
    <w:rsid w:val="00D93969"/>
    <w:rsid w:val="00D93AE2"/>
    <w:rsid w:val="00D93F0A"/>
    <w:rsid w:val="00D94310"/>
    <w:rsid w:val="00D9438B"/>
    <w:rsid w:val="00D944EA"/>
    <w:rsid w:val="00D94A69"/>
    <w:rsid w:val="00D94BAC"/>
    <w:rsid w:val="00D94EF5"/>
    <w:rsid w:val="00D950B6"/>
    <w:rsid w:val="00D9524A"/>
    <w:rsid w:val="00D954BD"/>
    <w:rsid w:val="00D9576D"/>
    <w:rsid w:val="00D95D21"/>
    <w:rsid w:val="00D95DB9"/>
    <w:rsid w:val="00D9601F"/>
    <w:rsid w:val="00D965B2"/>
    <w:rsid w:val="00D9668A"/>
    <w:rsid w:val="00D968C3"/>
    <w:rsid w:val="00D96A1F"/>
    <w:rsid w:val="00D96D22"/>
    <w:rsid w:val="00D97231"/>
    <w:rsid w:val="00D97238"/>
    <w:rsid w:val="00D9733E"/>
    <w:rsid w:val="00D97487"/>
    <w:rsid w:val="00D97952"/>
    <w:rsid w:val="00DA043C"/>
    <w:rsid w:val="00DA0651"/>
    <w:rsid w:val="00DA077E"/>
    <w:rsid w:val="00DA0EBD"/>
    <w:rsid w:val="00DA103F"/>
    <w:rsid w:val="00DA1077"/>
    <w:rsid w:val="00DA1110"/>
    <w:rsid w:val="00DA12CB"/>
    <w:rsid w:val="00DA13EA"/>
    <w:rsid w:val="00DA15B6"/>
    <w:rsid w:val="00DA18CD"/>
    <w:rsid w:val="00DA19B9"/>
    <w:rsid w:val="00DA1AB6"/>
    <w:rsid w:val="00DA1C9B"/>
    <w:rsid w:val="00DA1E5B"/>
    <w:rsid w:val="00DA1FF2"/>
    <w:rsid w:val="00DA1FF3"/>
    <w:rsid w:val="00DA2259"/>
    <w:rsid w:val="00DA22BA"/>
    <w:rsid w:val="00DA2482"/>
    <w:rsid w:val="00DA2952"/>
    <w:rsid w:val="00DA2998"/>
    <w:rsid w:val="00DA2EE1"/>
    <w:rsid w:val="00DA2FAE"/>
    <w:rsid w:val="00DA305E"/>
    <w:rsid w:val="00DA31EB"/>
    <w:rsid w:val="00DA332C"/>
    <w:rsid w:val="00DA37DC"/>
    <w:rsid w:val="00DA38CF"/>
    <w:rsid w:val="00DA396E"/>
    <w:rsid w:val="00DA3A71"/>
    <w:rsid w:val="00DA3BD5"/>
    <w:rsid w:val="00DA3CB4"/>
    <w:rsid w:val="00DA3DDE"/>
    <w:rsid w:val="00DA3F4C"/>
    <w:rsid w:val="00DA43BC"/>
    <w:rsid w:val="00DA4461"/>
    <w:rsid w:val="00DA44B7"/>
    <w:rsid w:val="00DA4533"/>
    <w:rsid w:val="00DA4656"/>
    <w:rsid w:val="00DA48B1"/>
    <w:rsid w:val="00DA49AE"/>
    <w:rsid w:val="00DA4D02"/>
    <w:rsid w:val="00DA523A"/>
    <w:rsid w:val="00DA5417"/>
    <w:rsid w:val="00DA5466"/>
    <w:rsid w:val="00DA56E8"/>
    <w:rsid w:val="00DA56FB"/>
    <w:rsid w:val="00DA5742"/>
    <w:rsid w:val="00DA58BF"/>
    <w:rsid w:val="00DA5BC6"/>
    <w:rsid w:val="00DA640C"/>
    <w:rsid w:val="00DA6451"/>
    <w:rsid w:val="00DA66F7"/>
    <w:rsid w:val="00DA698A"/>
    <w:rsid w:val="00DA6A65"/>
    <w:rsid w:val="00DA6A6E"/>
    <w:rsid w:val="00DA6DE9"/>
    <w:rsid w:val="00DA722D"/>
    <w:rsid w:val="00DA73A4"/>
    <w:rsid w:val="00DA743F"/>
    <w:rsid w:val="00DA76BE"/>
    <w:rsid w:val="00DA7739"/>
    <w:rsid w:val="00DA7879"/>
    <w:rsid w:val="00DA7A91"/>
    <w:rsid w:val="00DA7D7F"/>
    <w:rsid w:val="00DA7F40"/>
    <w:rsid w:val="00DB01B0"/>
    <w:rsid w:val="00DB0371"/>
    <w:rsid w:val="00DB069E"/>
    <w:rsid w:val="00DB07DA"/>
    <w:rsid w:val="00DB081E"/>
    <w:rsid w:val="00DB096C"/>
    <w:rsid w:val="00DB0A9F"/>
    <w:rsid w:val="00DB101E"/>
    <w:rsid w:val="00DB12A1"/>
    <w:rsid w:val="00DB132C"/>
    <w:rsid w:val="00DB14CD"/>
    <w:rsid w:val="00DB1995"/>
    <w:rsid w:val="00DB1F9F"/>
    <w:rsid w:val="00DB2445"/>
    <w:rsid w:val="00DB24A8"/>
    <w:rsid w:val="00DB2A73"/>
    <w:rsid w:val="00DB2A81"/>
    <w:rsid w:val="00DB33F4"/>
    <w:rsid w:val="00DB365D"/>
    <w:rsid w:val="00DB372F"/>
    <w:rsid w:val="00DB377D"/>
    <w:rsid w:val="00DB3C9C"/>
    <w:rsid w:val="00DB3CBA"/>
    <w:rsid w:val="00DB3DCF"/>
    <w:rsid w:val="00DB3E02"/>
    <w:rsid w:val="00DB4614"/>
    <w:rsid w:val="00DB4C11"/>
    <w:rsid w:val="00DB4E76"/>
    <w:rsid w:val="00DB504A"/>
    <w:rsid w:val="00DB5218"/>
    <w:rsid w:val="00DB52A2"/>
    <w:rsid w:val="00DB535E"/>
    <w:rsid w:val="00DB53A4"/>
    <w:rsid w:val="00DB5881"/>
    <w:rsid w:val="00DB5BB9"/>
    <w:rsid w:val="00DB5CDC"/>
    <w:rsid w:val="00DB5E05"/>
    <w:rsid w:val="00DB6450"/>
    <w:rsid w:val="00DB64FB"/>
    <w:rsid w:val="00DB68FA"/>
    <w:rsid w:val="00DB6B6D"/>
    <w:rsid w:val="00DB6C91"/>
    <w:rsid w:val="00DB7126"/>
    <w:rsid w:val="00DB732A"/>
    <w:rsid w:val="00DB7605"/>
    <w:rsid w:val="00DB7836"/>
    <w:rsid w:val="00DB7B05"/>
    <w:rsid w:val="00DB7B11"/>
    <w:rsid w:val="00DB7C78"/>
    <w:rsid w:val="00DB7D34"/>
    <w:rsid w:val="00DC02CF"/>
    <w:rsid w:val="00DC06D6"/>
    <w:rsid w:val="00DC0D84"/>
    <w:rsid w:val="00DC1238"/>
    <w:rsid w:val="00DC1462"/>
    <w:rsid w:val="00DC1532"/>
    <w:rsid w:val="00DC153E"/>
    <w:rsid w:val="00DC15B2"/>
    <w:rsid w:val="00DC15FD"/>
    <w:rsid w:val="00DC1702"/>
    <w:rsid w:val="00DC1857"/>
    <w:rsid w:val="00DC1985"/>
    <w:rsid w:val="00DC1A73"/>
    <w:rsid w:val="00DC1BD2"/>
    <w:rsid w:val="00DC1C6C"/>
    <w:rsid w:val="00DC26A4"/>
    <w:rsid w:val="00DC29BD"/>
    <w:rsid w:val="00DC2B06"/>
    <w:rsid w:val="00DC2D36"/>
    <w:rsid w:val="00DC2ED9"/>
    <w:rsid w:val="00DC2EE9"/>
    <w:rsid w:val="00DC3013"/>
    <w:rsid w:val="00DC3508"/>
    <w:rsid w:val="00DC35F3"/>
    <w:rsid w:val="00DC3741"/>
    <w:rsid w:val="00DC3831"/>
    <w:rsid w:val="00DC3A0B"/>
    <w:rsid w:val="00DC3DD0"/>
    <w:rsid w:val="00DC3FEE"/>
    <w:rsid w:val="00DC4063"/>
    <w:rsid w:val="00DC41FB"/>
    <w:rsid w:val="00DC45E4"/>
    <w:rsid w:val="00DC46D3"/>
    <w:rsid w:val="00DC4B3B"/>
    <w:rsid w:val="00DC4CD2"/>
    <w:rsid w:val="00DC4E0A"/>
    <w:rsid w:val="00DC4E8E"/>
    <w:rsid w:val="00DC4FCC"/>
    <w:rsid w:val="00DC53EF"/>
    <w:rsid w:val="00DC54B6"/>
    <w:rsid w:val="00DC567D"/>
    <w:rsid w:val="00DC569B"/>
    <w:rsid w:val="00DC56CA"/>
    <w:rsid w:val="00DC5B90"/>
    <w:rsid w:val="00DC5C35"/>
    <w:rsid w:val="00DC5D93"/>
    <w:rsid w:val="00DC600D"/>
    <w:rsid w:val="00DC6291"/>
    <w:rsid w:val="00DC62B2"/>
    <w:rsid w:val="00DC67B0"/>
    <w:rsid w:val="00DC69DC"/>
    <w:rsid w:val="00DC69F1"/>
    <w:rsid w:val="00DC6BA2"/>
    <w:rsid w:val="00DC6C07"/>
    <w:rsid w:val="00DC6C98"/>
    <w:rsid w:val="00DC6CA1"/>
    <w:rsid w:val="00DC6EB2"/>
    <w:rsid w:val="00DC6FEE"/>
    <w:rsid w:val="00DC701D"/>
    <w:rsid w:val="00DC738E"/>
    <w:rsid w:val="00DC7509"/>
    <w:rsid w:val="00DC7845"/>
    <w:rsid w:val="00DC7CAE"/>
    <w:rsid w:val="00DC7E2D"/>
    <w:rsid w:val="00DD019C"/>
    <w:rsid w:val="00DD01AA"/>
    <w:rsid w:val="00DD058D"/>
    <w:rsid w:val="00DD06C0"/>
    <w:rsid w:val="00DD0C3E"/>
    <w:rsid w:val="00DD0D61"/>
    <w:rsid w:val="00DD1031"/>
    <w:rsid w:val="00DD144F"/>
    <w:rsid w:val="00DD14B3"/>
    <w:rsid w:val="00DD159E"/>
    <w:rsid w:val="00DD15BC"/>
    <w:rsid w:val="00DD2681"/>
    <w:rsid w:val="00DD2937"/>
    <w:rsid w:val="00DD2BE4"/>
    <w:rsid w:val="00DD2D6F"/>
    <w:rsid w:val="00DD30EB"/>
    <w:rsid w:val="00DD3104"/>
    <w:rsid w:val="00DD323E"/>
    <w:rsid w:val="00DD3418"/>
    <w:rsid w:val="00DD3465"/>
    <w:rsid w:val="00DD394A"/>
    <w:rsid w:val="00DD3AD7"/>
    <w:rsid w:val="00DD3B43"/>
    <w:rsid w:val="00DD3C02"/>
    <w:rsid w:val="00DD3E3C"/>
    <w:rsid w:val="00DD3FDC"/>
    <w:rsid w:val="00DD3FF6"/>
    <w:rsid w:val="00DD3FF8"/>
    <w:rsid w:val="00DD4616"/>
    <w:rsid w:val="00DD4865"/>
    <w:rsid w:val="00DD4AB7"/>
    <w:rsid w:val="00DD4BC7"/>
    <w:rsid w:val="00DD4D89"/>
    <w:rsid w:val="00DD4F5C"/>
    <w:rsid w:val="00DD4FC3"/>
    <w:rsid w:val="00DD5033"/>
    <w:rsid w:val="00DD5133"/>
    <w:rsid w:val="00DD5137"/>
    <w:rsid w:val="00DD5190"/>
    <w:rsid w:val="00DD51B5"/>
    <w:rsid w:val="00DD5248"/>
    <w:rsid w:val="00DD530F"/>
    <w:rsid w:val="00DD57B3"/>
    <w:rsid w:val="00DD5C68"/>
    <w:rsid w:val="00DD6030"/>
    <w:rsid w:val="00DD6357"/>
    <w:rsid w:val="00DD63BF"/>
    <w:rsid w:val="00DD655C"/>
    <w:rsid w:val="00DD6753"/>
    <w:rsid w:val="00DD67A6"/>
    <w:rsid w:val="00DD6800"/>
    <w:rsid w:val="00DD688F"/>
    <w:rsid w:val="00DD6C6F"/>
    <w:rsid w:val="00DD6E87"/>
    <w:rsid w:val="00DD6FA3"/>
    <w:rsid w:val="00DD7047"/>
    <w:rsid w:val="00DD715D"/>
    <w:rsid w:val="00DD72EE"/>
    <w:rsid w:val="00DD76FE"/>
    <w:rsid w:val="00DD77E7"/>
    <w:rsid w:val="00DD789A"/>
    <w:rsid w:val="00DD7E00"/>
    <w:rsid w:val="00DE013C"/>
    <w:rsid w:val="00DE01A3"/>
    <w:rsid w:val="00DE073C"/>
    <w:rsid w:val="00DE08BA"/>
    <w:rsid w:val="00DE0CF2"/>
    <w:rsid w:val="00DE15DB"/>
    <w:rsid w:val="00DE1888"/>
    <w:rsid w:val="00DE19FF"/>
    <w:rsid w:val="00DE1B8C"/>
    <w:rsid w:val="00DE1C36"/>
    <w:rsid w:val="00DE240F"/>
    <w:rsid w:val="00DE24D2"/>
    <w:rsid w:val="00DE2AA5"/>
    <w:rsid w:val="00DE2C80"/>
    <w:rsid w:val="00DE2D3C"/>
    <w:rsid w:val="00DE2D62"/>
    <w:rsid w:val="00DE315C"/>
    <w:rsid w:val="00DE3425"/>
    <w:rsid w:val="00DE34DE"/>
    <w:rsid w:val="00DE3725"/>
    <w:rsid w:val="00DE3BC7"/>
    <w:rsid w:val="00DE3C0D"/>
    <w:rsid w:val="00DE42D5"/>
    <w:rsid w:val="00DE4666"/>
    <w:rsid w:val="00DE467B"/>
    <w:rsid w:val="00DE47E9"/>
    <w:rsid w:val="00DE4B7A"/>
    <w:rsid w:val="00DE4C73"/>
    <w:rsid w:val="00DE4C90"/>
    <w:rsid w:val="00DE4F99"/>
    <w:rsid w:val="00DE52B1"/>
    <w:rsid w:val="00DE54B8"/>
    <w:rsid w:val="00DE5608"/>
    <w:rsid w:val="00DE57D4"/>
    <w:rsid w:val="00DE58D0"/>
    <w:rsid w:val="00DE59E7"/>
    <w:rsid w:val="00DE5A52"/>
    <w:rsid w:val="00DE5AF4"/>
    <w:rsid w:val="00DE5B94"/>
    <w:rsid w:val="00DE5C9A"/>
    <w:rsid w:val="00DE5DEE"/>
    <w:rsid w:val="00DE5EA6"/>
    <w:rsid w:val="00DE6150"/>
    <w:rsid w:val="00DE62EA"/>
    <w:rsid w:val="00DE654F"/>
    <w:rsid w:val="00DE67BD"/>
    <w:rsid w:val="00DE6942"/>
    <w:rsid w:val="00DE6C98"/>
    <w:rsid w:val="00DE6CA6"/>
    <w:rsid w:val="00DE6E52"/>
    <w:rsid w:val="00DE6EAD"/>
    <w:rsid w:val="00DE6F66"/>
    <w:rsid w:val="00DE720C"/>
    <w:rsid w:val="00DE7386"/>
    <w:rsid w:val="00DE7445"/>
    <w:rsid w:val="00DE75B0"/>
    <w:rsid w:val="00DE76BD"/>
    <w:rsid w:val="00DE7B24"/>
    <w:rsid w:val="00DF002D"/>
    <w:rsid w:val="00DF01AB"/>
    <w:rsid w:val="00DF0667"/>
    <w:rsid w:val="00DF0B6E"/>
    <w:rsid w:val="00DF0B73"/>
    <w:rsid w:val="00DF0CCE"/>
    <w:rsid w:val="00DF1078"/>
    <w:rsid w:val="00DF10BA"/>
    <w:rsid w:val="00DF1359"/>
    <w:rsid w:val="00DF15E0"/>
    <w:rsid w:val="00DF1617"/>
    <w:rsid w:val="00DF1660"/>
    <w:rsid w:val="00DF1715"/>
    <w:rsid w:val="00DF185A"/>
    <w:rsid w:val="00DF1927"/>
    <w:rsid w:val="00DF1A01"/>
    <w:rsid w:val="00DF1B17"/>
    <w:rsid w:val="00DF1D10"/>
    <w:rsid w:val="00DF2103"/>
    <w:rsid w:val="00DF23C1"/>
    <w:rsid w:val="00DF26FA"/>
    <w:rsid w:val="00DF292F"/>
    <w:rsid w:val="00DF2A04"/>
    <w:rsid w:val="00DF2B21"/>
    <w:rsid w:val="00DF2D7F"/>
    <w:rsid w:val="00DF2ECF"/>
    <w:rsid w:val="00DF31FC"/>
    <w:rsid w:val="00DF32D7"/>
    <w:rsid w:val="00DF33CE"/>
    <w:rsid w:val="00DF352A"/>
    <w:rsid w:val="00DF37A0"/>
    <w:rsid w:val="00DF39A2"/>
    <w:rsid w:val="00DF3A59"/>
    <w:rsid w:val="00DF3B7E"/>
    <w:rsid w:val="00DF3D59"/>
    <w:rsid w:val="00DF3DF3"/>
    <w:rsid w:val="00DF3E6F"/>
    <w:rsid w:val="00DF40B0"/>
    <w:rsid w:val="00DF40E0"/>
    <w:rsid w:val="00DF415E"/>
    <w:rsid w:val="00DF42B1"/>
    <w:rsid w:val="00DF42FA"/>
    <w:rsid w:val="00DF4C6F"/>
    <w:rsid w:val="00DF4EB3"/>
    <w:rsid w:val="00DF51BB"/>
    <w:rsid w:val="00DF51CC"/>
    <w:rsid w:val="00DF54D7"/>
    <w:rsid w:val="00DF59A5"/>
    <w:rsid w:val="00DF5AE3"/>
    <w:rsid w:val="00DF5CBE"/>
    <w:rsid w:val="00DF5D9F"/>
    <w:rsid w:val="00DF62BC"/>
    <w:rsid w:val="00DF62CC"/>
    <w:rsid w:val="00DF6511"/>
    <w:rsid w:val="00DF65F2"/>
    <w:rsid w:val="00DF660D"/>
    <w:rsid w:val="00DF678D"/>
    <w:rsid w:val="00DF69BD"/>
    <w:rsid w:val="00DF6A1D"/>
    <w:rsid w:val="00DF6B81"/>
    <w:rsid w:val="00DF701D"/>
    <w:rsid w:val="00DF77D3"/>
    <w:rsid w:val="00DF780A"/>
    <w:rsid w:val="00E000AC"/>
    <w:rsid w:val="00E00498"/>
    <w:rsid w:val="00E0051E"/>
    <w:rsid w:val="00E0061B"/>
    <w:rsid w:val="00E00632"/>
    <w:rsid w:val="00E00B88"/>
    <w:rsid w:val="00E00BE8"/>
    <w:rsid w:val="00E00CEA"/>
    <w:rsid w:val="00E00DCA"/>
    <w:rsid w:val="00E00F29"/>
    <w:rsid w:val="00E00F51"/>
    <w:rsid w:val="00E0103E"/>
    <w:rsid w:val="00E01131"/>
    <w:rsid w:val="00E014BD"/>
    <w:rsid w:val="00E01662"/>
    <w:rsid w:val="00E0179F"/>
    <w:rsid w:val="00E018CD"/>
    <w:rsid w:val="00E01A14"/>
    <w:rsid w:val="00E01BA7"/>
    <w:rsid w:val="00E01F6D"/>
    <w:rsid w:val="00E021DA"/>
    <w:rsid w:val="00E0259E"/>
    <w:rsid w:val="00E0277F"/>
    <w:rsid w:val="00E02960"/>
    <w:rsid w:val="00E02B5E"/>
    <w:rsid w:val="00E02C64"/>
    <w:rsid w:val="00E03120"/>
    <w:rsid w:val="00E03343"/>
    <w:rsid w:val="00E033DE"/>
    <w:rsid w:val="00E03439"/>
    <w:rsid w:val="00E0355C"/>
    <w:rsid w:val="00E03B4B"/>
    <w:rsid w:val="00E03B4E"/>
    <w:rsid w:val="00E03BE2"/>
    <w:rsid w:val="00E03C6B"/>
    <w:rsid w:val="00E03F15"/>
    <w:rsid w:val="00E04015"/>
    <w:rsid w:val="00E0426C"/>
    <w:rsid w:val="00E04446"/>
    <w:rsid w:val="00E046EA"/>
    <w:rsid w:val="00E04843"/>
    <w:rsid w:val="00E048FD"/>
    <w:rsid w:val="00E04BBC"/>
    <w:rsid w:val="00E0503D"/>
    <w:rsid w:val="00E05388"/>
    <w:rsid w:val="00E05426"/>
    <w:rsid w:val="00E05432"/>
    <w:rsid w:val="00E0547D"/>
    <w:rsid w:val="00E054F4"/>
    <w:rsid w:val="00E05854"/>
    <w:rsid w:val="00E058B6"/>
    <w:rsid w:val="00E05CEB"/>
    <w:rsid w:val="00E05F37"/>
    <w:rsid w:val="00E05FDA"/>
    <w:rsid w:val="00E06256"/>
    <w:rsid w:val="00E063A0"/>
    <w:rsid w:val="00E064FF"/>
    <w:rsid w:val="00E06506"/>
    <w:rsid w:val="00E0653F"/>
    <w:rsid w:val="00E0685C"/>
    <w:rsid w:val="00E06A0E"/>
    <w:rsid w:val="00E06B7E"/>
    <w:rsid w:val="00E06ECB"/>
    <w:rsid w:val="00E07113"/>
    <w:rsid w:val="00E0743E"/>
    <w:rsid w:val="00E07518"/>
    <w:rsid w:val="00E076B1"/>
    <w:rsid w:val="00E078C9"/>
    <w:rsid w:val="00E07944"/>
    <w:rsid w:val="00E10189"/>
    <w:rsid w:val="00E10554"/>
    <w:rsid w:val="00E10564"/>
    <w:rsid w:val="00E105B8"/>
    <w:rsid w:val="00E10774"/>
    <w:rsid w:val="00E107CF"/>
    <w:rsid w:val="00E1089C"/>
    <w:rsid w:val="00E10974"/>
    <w:rsid w:val="00E10A4A"/>
    <w:rsid w:val="00E10C7A"/>
    <w:rsid w:val="00E10CC4"/>
    <w:rsid w:val="00E10D15"/>
    <w:rsid w:val="00E10D74"/>
    <w:rsid w:val="00E10E84"/>
    <w:rsid w:val="00E10F62"/>
    <w:rsid w:val="00E110E7"/>
    <w:rsid w:val="00E111AA"/>
    <w:rsid w:val="00E11400"/>
    <w:rsid w:val="00E114FD"/>
    <w:rsid w:val="00E11673"/>
    <w:rsid w:val="00E11729"/>
    <w:rsid w:val="00E11909"/>
    <w:rsid w:val="00E119CA"/>
    <w:rsid w:val="00E11B20"/>
    <w:rsid w:val="00E11C28"/>
    <w:rsid w:val="00E11FAD"/>
    <w:rsid w:val="00E12208"/>
    <w:rsid w:val="00E1253B"/>
    <w:rsid w:val="00E128A3"/>
    <w:rsid w:val="00E12E9C"/>
    <w:rsid w:val="00E12F82"/>
    <w:rsid w:val="00E13017"/>
    <w:rsid w:val="00E130DC"/>
    <w:rsid w:val="00E13231"/>
    <w:rsid w:val="00E1334C"/>
    <w:rsid w:val="00E133B0"/>
    <w:rsid w:val="00E1348C"/>
    <w:rsid w:val="00E13CA6"/>
    <w:rsid w:val="00E141EF"/>
    <w:rsid w:val="00E1498F"/>
    <w:rsid w:val="00E150D8"/>
    <w:rsid w:val="00E15538"/>
    <w:rsid w:val="00E1558A"/>
    <w:rsid w:val="00E15B7A"/>
    <w:rsid w:val="00E15EF1"/>
    <w:rsid w:val="00E160B2"/>
    <w:rsid w:val="00E16550"/>
    <w:rsid w:val="00E1668F"/>
    <w:rsid w:val="00E166BD"/>
    <w:rsid w:val="00E167A7"/>
    <w:rsid w:val="00E167F2"/>
    <w:rsid w:val="00E16A26"/>
    <w:rsid w:val="00E16A27"/>
    <w:rsid w:val="00E16D8D"/>
    <w:rsid w:val="00E174A0"/>
    <w:rsid w:val="00E17925"/>
    <w:rsid w:val="00E179BB"/>
    <w:rsid w:val="00E17A8B"/>
    <w:rsid w:val="00E17B83"/>
    <w:rsid w:val="00E17BA3"/>
    <w:rsid w:val="00E17FA2"/>
    <w:rsid w:val="00E2012B"/>
    <w:rsid w:val="00E20618"/>
    <w:rsid w:val="00E20A25"/>
    <w:rsid w:val="00E20ADA"/>
    <w:rsid w:val="00E20AFD"/>
    <w:rsid w:val="00E20CEF"/>
    <w:rsid w:val="00E20E95"/>
    <w:rsid w:val="00E21485"/>
    <w:rsid w:val="00E2151B"/>
    <w:rsid w:val="00E2174B"/>
    <w:rsid w:val="00E21A46"/>
    <w:rsid w:val="00E21CD8"/>
    <w:rsid w:val="00E21FBD"/>
    <w:rsid w:val="00E22283"/>
    <w:rsid w:val="00E22330"/>
    <w:rsid w:val="00E223CE"/>
    <w:rsid w:val="00E2254C"/>
    <w:rsid w:val="00E22663"/>
    <w:rsid w:val="00E2297D"/>
    <w:rsid w:val="00E22A50"/>
    <w:rsid w:val="00E22B32"/>
    <w:rsid w:val="00E22CE7"/>
    <w:rsid w:val="00E22FAF"/>
    <w:rsid w:val="00E2314D"/>
    <w:rsid w:val="00E2358D"/>
    <w:rsid w:val="00E23C31"/>
    <w:rsid w:val="00E23DE8"/>
    <w:rsid w:val="00E242C9"/>
    <w:rsid w:val="00E24A29"/>
    <w:rsid w:val="00E24CED"/>
    <w:rsid w:val="00E24DA2"/>
    <w:rsid w:val="00E24DB5"/>
    <w:rsid w:val="00E24DE4"/>
    <w:rsid w:val="00E24F6D"/>
    <w:rsid w:val="00E253F7"/>
    <w:rsid w:val="00E25688"/>
    <w:rsid w:val="00E256D8"/>
    <w:rsid w:val="00E256EE"/>
    <w:rsid w:val="00E257E8"/>
    <w:rsid w:val="00E25C20"/>
    <w:rsid w:val="00E25D6B"/>
    <w:rsid w:val="00E2621C"/>
    <w:rsid w:val="00E2630C"/>
    <w:rsid w:val="00E26512"/>
    <w:rsid w:val="00E2657C"/>
    <w:rsid w:val="00E269E0"/>
    <w:rsid w:val="00E26AC5"/>
    <w:rsid w:val="00E26B5E"/>
    <w:rsid w:val="00E2704F"/>
    <w:rsid w:val="00E2706C"/>
    <w:rsid w:val="00E273C6"/>
    <w:rsid w:val="00E274A7"/>
    <w:rsid w:val="00E27AA3"/>
    <w:rsid w:val="00E27B03"/>
    <w:rsid w:val="00E27C46"/>
    <w:rsid w:val="00E304A3"/>
    <w:rsid w:val="00E304D9"/>
    <w:rsid w:val="00E30599"/>
    <w:rsid w:val="00E305DB"/>
    <w:rsid w:val="00E3061F"/>
    <w:rsid w:val="00E30900"/>
    <w:rsid w:val="00E30B5A"/>
    <w:rsid w:val="00E30D91"/>
    <w:rsid w:val="00E30EFC"/>
    <w:rsid w:val="00E30F4E"/>
    <w:rsid w:val="00E3123D"/>
    <w:rsid w:val="00E312BA"/>
    <w:rsid w:val="00E31461"/>
    <w:rsid w:val="00E31909"/>
    <w:rsid w:val="00E319DE"/>
    <w:rsid w:val="00E31A07"/>
    <w:rsid w:val="00E31B6F"/>
    <w:rsid w:val="00E31D43"/>
    <w:rsid w:val="00E31E1B"/>
    <w:rsid w:val="00E32117"/>
    <w:rsid w:val="00E32156"/>
    <w:rsid w:val="00E3230F"/>
    <w:rsid w:val="00E3253B"/>
    <w:rsid w:val="00E325A7"/>
    <w:rsid w:val="00E32608"/>
    <w:rsid w:val="00E3266D"/>
    <w:rsid w:val="00E32755"/>
    <w:rsid w:val="00E32819"/>
    <w:rsid w:val="00E32B26"/>
    <w:rsid w:val="00E32C16"/>
    <w:rsid w:val="00E33140"/>
    <w:rsid w:val="00E3334B"/>
    <w:rsid w:val="00E333DE"/>
    <w:rsid w:val="00E33868"/>
    <w:rsid w:val="00E3386B"/>
    <w:rsid w:val="00E33F56"/>
    <w:rsid w:val="00E34188"/>
    <w:rsid w:val="00E3460D"/>
    <w:rsid w:val="00E348A9"/>
    <w:rsid w:val="00E34985"/>
    <w:rsid w:val="00E34B6E"/>
    <w:rsid w:val="00E34CA3"/>
    <w:rsid w:val="00E34E93"/>
    <w:rsid w:val="00E35048"/>
    <w:rsid w:val="00E3529E"/>
    <w:rsid w:val="00E3534B"/>
    <w:rsid w:val="00E35559"/>
    <w:rsid w:val="00E35603"/>
    <w:rsid w:val="00E3591E"/>
    <w:rsid w:val="00E35BEE"/>
    <w:rsid w:val="00E35C7F"/>
    <w:rsid w:val="00E35E75"/>
    <w:rsid w:val="00E360CD"/>
    <w:rsid w:val="00E36469"/>
    <w:rsid w:val="00E3663C"/>
    <w:rsid w:val="00E36730"/>
    <w:rsid w:val="00E36903"/>
    <w:rsid w:val="00E36986"/>
    <w:rsid w:val="00E36ADE"/>
    <w:rsid w:val="00E36F27"/>
    <w:rsid w:val="00E370A6"/>
    <w:rsid w:val="00E37220"/>
    <w:rsid w:val="00E3723A"/>
    <w:rsid w:val="00E3727E"/>
    <w:rsid w:val="00E37574"/>
    <w:rsid w:val="00E37673"/>
    <w:rsid w:val="00E377B1"/>
    <w:rsid w:val="00E377E0"/>
    <w:rsid w:val="00E37860"/>
    <w:rsid w:val="00E378F6"/>
    <w:rsid w:val="00E379AD"/>
    <w:rsid w:val="00E37A0B"/>
    <w:rsid w:val="00E37DD9"/>
    <w:rsid w:val="00E37EDF"/>
    <w:rsid w:val="00E4015E"/>
    <w:rsid w:val="00E4047A"/>
    <w:rsid w:val="00E4050D"/>
    <w:rsid w:val="00E40540"/>
    <w:rsid w:val="00E40881"/>
    <w:rsid w:val="00E40EE7"/>
    <w:rsid w:val="00E413EF"/>
    <w:rsid w:val="00E41519"/>
    <w:rsid w:val="00E416C8"/>
    <w:rsid w:val="00E418FF"/>
    <w:rsid w:val="00E41CE9"/>
    <w:rsid w:val="00E41EDA"/>
    <w:rsid w:val="00E4267A"/>
    <w:rsid w:val="00E429D5"/>
    <w:rsid w:val="00E42A75"/>
    <w:rsid w:val="00E42B8E"/>
    <w:rsid w:val="00E43031"/>
    <w:rsid w:val="00E43320"/>
    <w:rsid w:val="00E4343C"/>
    <w:rsid w:val="00E4344D"/>
    <w:rsid w:val="00E43A10"/>
    <w:rsid w:val="00E43C72"/>
    <w:rsid w:val="00E43D74"/>
    <w:rsid w:val="00E43D9D"/>
    <w:rsid w:val="00E43FA4"/>
    <w:rsid w:val="00E43FBB"/>
    <w:rsid w:val="00E44353"/>
    <w:rsid w:val="00E446F1"/>
    <w:rsid w:val="00E44AB6"/>
    <w:rsid w:val="00E44CA2"/>
    <w:rsid w:val="00E44F3D"/>
    <w:rsid w:val="00E4507F"/>
    <w:rsid w:val="00E450A4"/>
    <w:rsid w:val="00E451F0"/>
    <w:rsid w:val="00E4531A"/>
    <w:rsid w:val="00E453F8"/>
    <w:rsid w:val="00E45595"/>
    <w:rsid w:val="00E45770"/>
    <w:rsid w:val="00E45C11"/>
    <w:rsid w:val="00E45E93"/>
    <w:rsid w:val="00E461A0"/>
    <w:rsid w:val="00E46502"/>
    <w:rsid w:val="00E465C3"/>
    <w:rsid w:val="00E46886"/>
    <w:rsid w:val="00E46A33"/>
    <w:rsid w:val="00E46BFA"/>
    <w:rsid w:val="00E46C80"/>
    <w:rsid w:val="00E46D29"/>
    <w:rsid w:val="00E46EA4"/>
    <w:rsid w:val="00E46EE1"/>
    <w:rsid w:val="00E46F56"/>
    <w:rsid w:val="00E47335"/>
    <w:rsid w:val="00E473B1"/>
    <w:rsid w:val="00E473DA"/>
    <w:rsid w:val="00E47451"/>
    <w:rsid w:val="00E47548"/>
    <w:rsid w:val="00E4755B"/>
    <w:rsid w:val="00E47688"/>
    <w:rsid w:val="00E47813"/>
    <w:rsid w:val="00E47AEF"/>
    <w:rsid w:val="00E47D7B"/>
    <w:rsid w:val="00E50305"/>
    <w:rsid w:val="00E5079A"/>
    <w:rsid w:val="00E50A05"/>
    <w:rsid w:val="00E50C23"/>
    <w:rsid w:val="00E50D64"/>
    <w:rsid w:val="00E50FED"/>
    <w:rsid w:val="00E51007"/>
    <w:rsid w:val="00E511B2"/>
    <w:rsid w:val="00E51300"/>
    <w:rsid w:val="00E51648"/>
    <w:rsid w:val="00E517D3"/>
    <w:rsid w:val="00E51AD8"/>
    <w:rsid w:val="00E51B2D"/>
    <w:rsid w:val="00E51B83"/>
    <w:rsid w:val="00E51D01"/>
    <w:rsid w:val="00E51E74"/>
    <w:rsid w:val="00E52083"/>
    <w:rsid w:val="00E52C5A"/>
    <w:rsid w:val="00E52FD6"/>
    <w:rsid w:val="00E53397"/>
    <w:rsid w:val="00E533B8"/>
    <w:rsid w:val="00E53475"/>
    <w:rsid w:val="00E536EC"/>
    <w:rsid w:val="00E53886"/>
    <w:rsid w:val="00E53B75"/>
    <w:rsid w:val="00E53BA8"/>
    <w:rsid w:val="00E53BE1"/>
    <w:rsid w:val="00E53CF2"/>
    <w:rsid w:val="00E53D92"/>
    <w:rsid w:val="00E53DB3"/>
    <w:rsid w:val="00E54038"/>
    <w:rsid w:val="00E54222"/>
    <w:rsid w:val="00E5426D"/>
    <w:rsid w:val="00E54521"/>
    <w:rsid w:val="00E54BFB"/>
    <w:rsid w:val="00E54E3B"/>
    <w:rsid w:val="00E54EC9"/>
    <w:rsid w:val="00E54ED4"/>
    <w:rsid w:val="00E55040"/>
    <w:rsid w:val="00E55107"/>
    <w:rsid w:val="00E55220"/>
    <w:rsid w:val="00E55407"/>
    <w:rsid w:val="00E5553D"/>
    <w:rsid w:val="00E55685"/>
    <w:rsid w:val="00E55774"/>
    <w:rsid w:val="00E558E5"/>
    <w:rsid w:val="00E55C42"/>
    <w:rsid w:val="00E55C74"/>
    <w:rsid w:val="00E55F35"/>
    <w:rsid w:val="00E562F7"/>
    <w:rsid w:val="00E565BE"/>
    <w:rsid w:val="00E56609"/>
    <w:rsid w:val="00E56657"/>
    <w:rsid w:val="00E5672C"/>
    <w:rsid w:val="00E569E1"/>
    <w:rsid w:val="00E56E8E"/>
    <w:rsid w:val="00E56F05"/>
    <w:rsid w:val="00E5704D"/>
    <w:rsid w:val="00E57051"/>
    <w:rsid w:val="00E570D7"/>
    <w:rsid w:val="00E5718F"/>
    <w:rsid w:val="00E57409"/>
    <w:rsid w:val="00E574BF"/>
    <w:rsid w:val="00E57565"/>
    <w:rsid w:val="00E5783E"/>
    <w:rsid w:val="00E57B39"/>
    <w:rsid w:val="00E57BD8"/>
    <w:rsid w:val="00E57DED"/>
    <w:rsid w:val="00E57DF2"/>
    <w:rsid w:val="00E57ECA"/>
    <w:rsid w:val="00E601E3"/>
    <w:rsid w:val="00E605D6"/>
    <w:rsid w:val="00E607D5"/>
    <w:rsid w:val="00E60944"/>
    <w:rsid w:val="00E60A48"/>
    <w:rsid w:val="00E60B6D"/>
    <w:rsid w:val="00E60BBD"/>
    <w:rsid w:val="00E60C3F"/>
    <w:rsid w:val="00E60F85"/>
    <w:rsid w:val="00E61401"/>
    <w:rsid w:val="00E6158B"/>
    <w:rsid w:val="00E61715"/>
    <w:rsid w:val="00E618EB"/>
    <w:rsid w:val="00E6198B"/>
    <w:rsid w:val="00E6213C"/>
    <w:rsid w:val="00E621E9"/>
    <w:rsid w:val="00E623ED"/>
    <w:rsid w:val="00E62451"/>
    <w:rsid w:val="00E62523"/>
    <w:rsid w:val="00E62B44"/>
    <w:rsid w:val="00E62D9D"/>
    <w:rsid w:val="00E63071"/>
    <w:rsid w:val="00E630D8"/>
    <w:rsid w:val="00E63292"/>
    <w:rsid w:val="00E63387"/>
    <w:rsid w:val="00E6357C"/>
    <w:rsid w:val="00E636C9"/>
    <w:rsid w:val="00E63791"/>
    <w:rsid w:val="00E637B0"/>
    <w:rsid w:val="00E63838"/>
    <w:rsid w:val="00E6388A"/>
    <w:rsid w:val="00E6389C"/>
    <w:rsid w:val="00E63964"/>
    <w:rsid w:val="00E639C6"/>
    <w:rsid w:val="00E63A01"/>
    <w:rsid w:val="00E63DB1"/>
    <w:rsid w:val="00E6404F"/>
    <w:rsid w:val="00E64281"/>
    <w:rsid w:val="00E64434"/>
    <w:rsid w:val="00E64962"/>
    <w:rsid w:val="00E64A48"/>
    <w:rsid w:val="00E64B3C"/>
    <w:rsid w:val="00E64C9C"/>
    <w:rsid w:val="00E64CD2"/>
    <w:rsid w:val="00E64CE0"/>
    <w:rsid w:val="00E65070"/>
    <w:rsid w:val="00E65264"/>
    <w:rsid w:val="00E6564F"/>
    <w:rsid w:val="00E657FD"/>
    <w:rsid w:val="00E659F5"/>
    <w:rsid w:val="00E65DF2"/>
    <w:rsid w:val="00E661F5"/>
    <w:rsid w:val="00E663A0"/>
    <w:rsid w:val="00E665DD"/>
    <w:rsid w:val="00E66852"/>
    <w:rsid w:val="00E669B5"/>
    <w:rsid w:val="00E66F13"/>
    <w:rsid w:val="00E670FA"/>
    <w:rsid w:val="00E67278"/>
    <w:rsid w:val="00E6779C"/>
    <w:rsid w:val="00E67894"/>
    <w:rsid w:val="00E678BE"/>
    <w:rsid w:val="00E67B0A"/>
    <w:rsid w:val="00E67C51"/>
    <w:rsid w:val="00E67EE1"/>
    <w:rsid w:val="00E70AF6"/>
    <w:rsid w:val="00E70C6C"/>
    <w:rsid w:val="00E70D83"/>
    <w:rsid w:val="00E70E55"/>
    <w:rsid w:val="00E70EBD"/>
    <w:rsid w:val="00E711B6"/>
    <w:rsid w:val="00E71462"/>
    <w:rsid w:val="00E7163C"/>
    <w:rsid w:val="00E71BAD"/>
    <w:rsid w:val="00E71CD4"/>
    <w:rsid w:val="00E71E35"/>
    <w:rsid w:val="00E71F94"/>
    <w:rsid w:val="00E7218A"/>
    <w:rsid w:val="00E722CC"/>
    <w:rsid w:val="00E7234C"/>
    <w:rsid w:val="00E72547"/>
    <w:rsid w:val="00E7262A"/>
    <w:rsid w:val="00E72CAB"/>
    <w:rsid w:val="00E72EA9"/>
    <w:rsid w:val="00E72EFC"/>
    <w:rsid w:val="00E72F40"/>
    <w:rsid w:val="00E73059"/>
    <w:rsid w:val="00E7305C"/>
    <w:rsid w:val="00E73174"/>
    <w:rsid w:val="00E7348A"/>
    <w:rsid w:val="00E734C3"/>
    <w:rsid w:val="00E73545"/>
    <w:rsid w:val="00E73579"/>
    <w:rsid w:val="00E735B2"/>
    <w:rsid w:val="00E7385D"/>
    <w:rsid w:val="00E739BB"/>
    <w:rsid w:val="00E73AB1"/>
    <w:rsid w:val="00E73B69"/>
    <w:rsid w:val="00E73E1B"/>
    <w:rsid w:val="00E73EBC"/>
    <w:rsid w:val="00E73F44"/>
    <w:rsid w:val="00E740E6"/>
    <w:rsid w:val="00E74291"/>
    <w:rsid w:val="00E748BB"/>
    <w:rsid w:val="00E74942"/>
    <w:rsid w:val="00E74B6B"/>
    <w:rsid w:val="00E74C51"/>
    <w:rsid w:val="00E74E1C"/>
    <w:rsid w:val="00E753EC"/>
    <w:rsid w:val="00E753FF"/>
    <w:rsid w:val="00E75764"/>
    <w:rsid w:val="00E758EC"/>
    <w:rsid w:val="00E75AA8"/>
    <w:rsid w:val="00E75B27"/>
    <w:rsid w:val="00E75F6E"/>
    <w:rsid w:val="00E76162"/>
    <w:rsid w:val="00E76170"/>
    <w:rsid w:val="00E762D5"/>
    <w:rsid w:val="00E765FD"/>
    <w:rsid w:val="00E76653"/>
    <w:rsid w:val="00E76862"/>
    <w:rsid w:val="00E769D2"/>
    <w:rsid w:val="00E76E0C"/>
    <w:rsid w:val="00E76FC6"/>
    <w:rsid w:val="00E770D8"/>
    <w:rsid w:val="00E77355"/>
    <w:rsid w:val="00E77426"/>
    <w:rsid w:val="00E7752C"/>
    <w:rsid w:val="00E8016B"/>
    <w:rsid w:val="00E80755"/>
    <w:rsid w:val="00E80BC3"/>
    <w:rsid w:val="00E81136"/>
    <w:rsid w:val="00E813ED"/>
    <w:rsid w:val="00E81564"/>
    <w:rsid w:val="00E81BC6"/>
    <w:rsid w:val="00E81CEC"/>
    <w:rsid w:val="00E81D2E"/>
    <w:rsid w:val="00E81F0C"/>
    <w:rsid w:val="00E81F9A"/>
    <w:rsid w:val="00E821A1"/>
    <w:rsid w:val="00E8234C"/>
    <w:rsid w:val="00E8262F"/>
    <w:rsid w:val="00E82807"/>
    <w:rsid w:val="00E8290B"/>
    <w:rsid w:val="00E82D2D"/>
    <w:rsid w:val="00E82D85"/>
    <w:rsid w:val="00E82FDB"/>
    <w:rsid w:val="00E8304C"/>
    <w:rsid w:val="00E83300"/>
    <w:rsid w:val="00E834B7"/>
    <w:rsid w:val="00E83665"/>
    <w:rsid w:val="00E836DF"/>
    <w:rsid w:val="00E83716"/>
    <w:rsid w:val="00E838D3"/>
    <w:rsid w:val="00E83AA9"/>
    <w:rsid w:val="00E83ED0"/>
    <w:rsid w:val="00E840B8"/>
    <w:rsid w:val="00E8410E"/>
    <w:rsid w:val="00E842BC"/>
    <w:rsid w:val="00E84300"/>
    <w:rsid w:val="00E849CD"/>
    <w:rsid w:val="00E84BE4"/>
    <w:rsid w:val="00E84CEA"/>
    <w:rsid w:val="00E85153"/>
    <w:rsid w:val="00E85345"/>
    <w:rsid w:val="00E8573C"/>
    <w:rsid w:val="00E857A4"/>
    <w:rsid w:val="00E85928"/>
    <w:rsid w:val="00E8599C"/>
    <w:rsid w:val="00E85AE3"/>
    <w:rsid w:val="00E85E64"/>
    <w:rsid w:val="00E85ED4"/>
    <w:rsid w:val="00E85EEB"/>
    <w:rsid w:val="00E86685"/>
    <w:rsid w:val="00E86CF2"/>
    <w:rsid w:val="00E872C7"/>
    <w:rsid w:val="00E8780D"/>
    <w:rsid w:val="00E87822"/>
    <w:rsid w:val="00E902D4"/>
    <w:rsid w:val="00E90395"/>
    <w:rsid w:val="00E9044F"/>
    <w:rsid w:val="00E9094B"/>
    <w:rsid w:val="00E90989"/>
    <w:rsid w:val="00E90ACD"/>
    <w:rsid w:val="00E90E49"/>
    <w:rsid w:val="00E90E7C"/>
    <w:rsid w:val="00E90F2C"/>
    <w:rsid w:val="00E90F94"/>
    <w:rsid w:val="00E91368"/>
    <w:rsid w:val="00E913F5"/>
    <w:rsid w:val="00E91496"/>
    <w:rsid w:val="00E914C8"/>
    <w:rsid w:val="00E915E7"/>
    <w:rsid w:val="00E91653"/>
    <w:rsid w:val="00E917F9"/>
    <w:rsid w:val="00E918BB"/>
    <w:rsid w:val="00E91984"/>
    <w:rsid w:val="00E91A44"/>
    <w:rsid w:val="00E91C60"/>
    <w:rsid w:val="00E92212"/>
    <w:rsid w:val="00E92653"/>
    <w:rsid w:val="00E926D7"/>
    <w:rsid w:val="00E9271A"/>
    <w:rsid w:val="00E928E3"/>
    <w:rsid w:val="00E9291C"/>
    <w:rsid w:val="00E92EDF"/>
    <w:rsid w:val="00E930E8"/>
    <w:rsid w:val="00E9327D"/>
    <w:rsid w:val="00E934CA"/>
    <w:rsid w:val="00E93A1C"/>
    <w:rsid w:val="00E93A5F"/>
    <w:rsid w:val="00E93A79"/>
    <w:rsid w:val="00E93BE4"/>
    <w:rsid w:val="00E93C8D"/>
    <w:rsid w:val="00E93D6F"/>
    <w:rsid w:val="00E93FFE"/>
    <w:rsid w:val="00E9437B"/>
    <w:rsid w:val="00E944EF"/>
    <w:rsid w:val="00E948F6"/>
    <w:rsid w:val="00E94B03"/>
    <w:rsid w:val="00E94CE5"/>
    <w:rsid w:val="00E94F3E"/>
    <w:rsid w:val="00E94F58"/>
    <w:rsid w:val="00E94F8A"/>
    <w:rsid w:val="00E95199"/>
    <w:rsid w:val="00E953FD"/>
    <w:rsid w:val="00E9547E"/>
    <w:rsid w:val="00E9548E"/>
    <w:rsid w:val="00E954D9"/>
    <w:rsid w:val="00E95906"/>
    <w:rsid w:val="00E95FCB"/>
    <w:rsid w:val="00E9608B"/>
    <w:rsid w:val="00E960FC"/>
    <w:rsid w:val="00E96293"/>
    <w:rsid w:val="00E96630"/>
    <w:rsid w:val="00E96773"/>
    <w:rsid w:val="00E96831"/>
    <w:rsid w:val="00E96A3C"/>
    <w:rsid w:val="00E96D2E"/>
    <w:rsid w:val="00E96D7A"/>
    <w:rsid w:val="00E96E50"/>
    <w:rsid w:val="00E971D3"/>
    <w:rsid w:val="00E97758"/>
    <w:rsid w:val="00E97D15"/>
    <w:rsid w:val="00E97E0F"/>
    <w:rsid w:val="00E97E14"/>
    <w:rsid w:val="00EA02B1"/>
    <w:rsid w:val="00EA030D"/>
    <w:rsid w:val="00EA0573"/>
    <w:rsid w:val="00EA0695"/>
    <w:rsid w:val="00EA0697"/>
    <w:rsid w:val="00EA0AE5"/>
    <w:rsid w:val="00EA0CAB"/>
    <w:rsid w:val="00EA0D1F"/>
    <w:rsid w:val="00EA0FBE"/>
    <w:rsid w:val="00EA1081"/>
    <w:rsid w:val="00EA1251"/>
    <w:rsid w:val="00EA1989"/>
    <w:rsid w:val="00EA1AD4"/>
    <w:rsid w:val="00EA1BE5"/>
    <w:rsid w:val="00EA1C14"/>
    <w:rsid w:val="00EA1C4E"/>
    <w:rsid w:val="00EA1EA4"/>
    <w:rsid w:val="00EA202D"/>
    <w:rsid w:val="00EA2302"/>
    <w:rsid w:val="00EA23F7"/>
    <w:rsid w:val="00EA2617"/>
    <w:rsid w:val="00EA2830"/>
    <w:rsid w:val="00EA290C"/>
    <w:rsid w:val="00EA2971"/>
    <w:rsid w:val="00EA2E37"/>
    <w:rsid w:val="00EA31F7"/>
    <w:rsid w:val="00EA348C"/>
    <w:rsid w:val="00EA39C7"/>
    <w:rsid w:val="00EA3ECB"/>
    <w:rsid w:val="00EA40F4"/>
    <w:rsid w:val="00EA42DF"/>
    <w:rsid w:val="00EA4329"/>
    <w:rsid w:val="00EA46D7"/>
    <w:rsid w:val="00EA49CF"/>
    <w:rsid w:val="00EA4A57"/>
    <w:rsid w:val="00EA4C42"/>
    <w:rsid w:val="00EA5061"/>
    <w:rsid w:val="00EA50FC"/>
    <w:rsid w:val="00EA5680"/>
    <w:rsid w:val="00EA581B"/>
    <w:rsid w:val="00EA585B"/>
    <w:rsid w:val="00EA5B2A"/>
    <w:rsid w:val="00EA5EA0"/>
    <w:rsid w:val="00EA61A7"/>
    <w:rsid w:val="00EA62AB"/>
    <w:rsid w:val="00EA6374"/>
    <w:rsid w:val="00EA6691"/>
    <w:rsid w:val="00EA69AA"/>
    <w:rsid w:val="00EA69E2"/>
    <w:rsid w:val="00EA6B1E"/>
    <w:rsid w:val="00EA6C24"/>
    <w:rsid w:val="00EA6D6E"/>
    <w:rsid w:val="00EA6F93"/>
    <w:rsid w:val="00EA6FBD"/>
    <w:rsid w:val="00EA7832"/>
    <w:rsid w:val="00EA7A41"/>
    <w:rsid w:val="00EA7BFE"/>
    <w:rsid w:val="00EA7D0D"/>
    <w:rsid w:val="00EA7E50"/>
    <w:rsid w:val="00EB077B"/>
    <w:rsid w:val="00EB0FBE"/>
    <w:rsid w:val="00EB0FE6"/>
    <w:rsid w:val="00EB1115"/>
    <w:rsid w:val="00EB111A"/>
    <w:rsid w:val="00EB11AA"/>
    <w:rsid w:val="00EB11F3"/>
    <w:rsid w:val="00EB1325"/>
    <w:rsid w:val="00EB1410"/>
    <w:rsid w:val="00EB141A"/>
    <w:rsid w:val="00EB173D"/>
    <w:rsid w:val="00EB1961"/>
    <w:rsid w:val="00EB1AB2"/>
    <w:rsid w:val="00EB1BBE"/>
    <w:rsid w:val="00EB1DAA"/>
    <w:rsid w:val="00EB1DE8"/>
    <w:rsid w:val="00EB2007"/>
    <w:rsid w:val="00EB2205"/>
    <w:rsid w:val="00EB2584"/>
    <w:rsid w:val="00EB271D"/>
    <w:rsid w:val="00EB2940"/>
    <w:rsid w:val="00EB2A1F"/>
    <w:rsid w:val="00EB2D92"/>
    <w:rsid w:val="00EB348B"/>
    <w:rsid w:val="00EB36F7"/>
    <w:rsid w:val="00EB37C2"/>
    <w:rsid w:val="00EB396F"/>
    <w:rsid w:val="00EB3BC4"/>
    <w:rsid w:val="00EB40E2"/>
    <w:rsid w:val="00EB45A2"/>
    <w:rsid w:val="00EB45F2"/>
    <w:rsid w:val="00EB4809"/>
    <w:rsid w:val="00EB4EA2"/>
    <w:rsid w:val="00EB4F69"/>
    <w:rsid w:val="00EB50EF"/>
    <w:rsid w:val="00EB5AF0"/>
    <w:rsid w:val="00EB5F16"/>
    <w:rsid w:val="00EB5F43"/>
    <w:rsid w:val="00EB611F"/>
    <w:rsid w:val="00EB640A"/>
    <w:rsid w:val="00EB647A"/>
    <w:rsid w:val="00EB6550"/>
    <w:rsid w:val="00EB65F4"/>
    <w:rsid w:val="00EB669F"/>
    <w:rsid w:val="00EB6769"/>
    <w:rsid w:val="00EB68D0"/>
    <w:rsid w:val="00EB6D7B"/>
    <w:rsid w:val="00EB6E59"/>
    <w:rsid w:val="00EB6F6E"/>
    <w:rsid w:val="00EB6FF3"/>
    <w:rsid w:val="00EB739F"/>
    <w:rsid w:val="00EB73B7"/>
    <w:rsid w:val="00EB73BD"/>
    <w:rsid w:val="00EB73D7"/>
    <w:rsid w:val="00EB7451"/>
    <w:rsid w:val="00EB7635"/>
    <w:rsid w:val="00EB77D2"/>
    <w:rsid w:val="00EB7A0E"/>
    <w:rsid w:val="00EB7C14"/>
    <w:rsid w:val="00EB7E8D"/>
    <w:rsid w:val="00EB7ED5"/>
    <w:rsid w:val="00EB7F2E"/>
    <w:rsid w:val="00EB7F32"/>
    <w:rsid w:val="00EC013F"/>
    <w:rsid w:val="00EC02C1"/>
    <w:rsid w:val="00EC04D7"/>
    <w:rsid w:val="00EC04DC"/>
    <w:rsid w:val="00EC05DD"/>
    <w:rsid w:val="00EC0649"/>
    <w:rsid w:val="00EC0B2D"/>
    <w:rsid w:val="00EC0FD8"/>
    <w:rsid w:val="00EC0FF7"/>
    <w:rsid w:val="00EC131B"/>
    <w:rsid w:val="00EC167B"/>
    <w:rsid w:val="00EC17A9"/>
    <w:rsid w:val="00EC1A08"/>
    <w:rsid w:val="00EC1C67"/>
    <w:rsid w:val="00EC1FB6"/>
    <w:rsid w:val="00EC2296"/>
    <w:rsid w:val="00EC231D"/>
    <w:rsid w:val="00EC238A"/>
    <w:rsid w:val="00EC23F6"/>
    <w:rsid w:val="00EC24D5"/>
    <w:rsid w:val="00EC2796"/>
    <w:rsid w:val="00EC27C6"/>
    <w:rsid w:val="00EC28A1"/>
    <w:rsid w:val="00EC2AF7"/>
    <w:rsid w:val="00EC2EDA"/>
    <w:rsid w:val="00EC3125"/>
    <w:rsid w:val="00EC3393"/>
    <w:rsid w:val="00EC364F"/>
    <w:rsid w:val="00EC3776"/>
    <w:rsid w:val="00EC37AE"/>
    <w:rsid w:val="00EC3833"/>
    <w:rsid w:val="00EC3AD6"/>
    <w:rsid w:val="00EC3E99"/>
    <w:rsid w:val="00EC3EA3"/>
    <w:rsid w:val="00EC4207"/>
    <w:rsid w:val="00EC427D"/>
    <w:rsid w:val="00EC4935"/>
    <w:rsid w:val="00EC4A10"/>
    <w:rsid w:val="00EC4CF9"/>
    <w:rsid w:val="00EC4D87"/>
    <w:rsid w:val="00EC4E7F"/>
    <w:rsid w:val="00EC5009"/>
    <w:rsid w:val="00EC53A0"/>
    <w:rsid w:val="00EC5461"/>
    <w:rsid w:val="00EC5653"/>
    <w:rsid w:val="00EC566B"/>
    <w:rsid w:val="00EC56A0"/>
    <w:rsid w:val="00EC5AE3"/>
    <w:rsid w:val="00EC5D91"/>
    <w:rsid w:val="00EC614A"/>
    <w:rsid w:val="00EC6255"/>
    <w:rsid w:val="00EC6685"/>
    <w:rsid w:val="00EC67B6"/>
    <w:rsid w:val="00EC6911"/>
    <w:rsid w:val="00EC6D58"/>
    <w:rsid w:val="00EC701A"/>
    <w:rsid w:val="00EC7032"/>
    <w:rsid w:val="00EC7178"/>
    <w:rsid w:val="00EC71CE"/>
    <w:rsid w:val="00EC7CE1"/>
    <w:rsid w:val="00EC7DD1"/>
    <w:rsid w:val="00EC7FAA"/>
    <w:rsid w:val="00ED003B"/>
    <w:rsid w:val="00ED0215"/>
    <w:rsid w:val="00ED04E3"/>
    <w:rsid w:val="00ED0507"/>
    <w:rsid w:val="00ED050B"/>
    <w:rsid w:val="00ED050F"/>
    <w:rsid w:val="00ED09BD"/>
    <w:rsid w:val="00ED0A2F"/>
    <w:rsid w:val="00ED0C8D"/>
    <w:rsid w:val="00ED0F36"/>
    <w:rsid w:val="00ED1006"/>
    <w:rsid w:val="00ED1543"/>
    <w:rsid w:val="00ED180A"/>
    <w:rsid w:val="00ED1A92"/>
    <w:rsid w:val="00ED1ACD"/>
    <w:rsid w:val="00ED1B9F"/>
    <w:rsid w:val="00ED218D"/>
    <w:rsid w:val="00ED219A"/>
    <w:rsid w:val="00ED22A4"/>
    <w:rsid w:val="00ED23F4"/>
    <w:rsid w:val="00ED2434"/>
    <w:rsid w:val="00ED26BA"/>
    <w:rsid w:val="00ED301B"/>
    <w:rsid w:val="00ED33E4"/>
    <w:rsid w:val="00ED340D"/>
    <w:rsid w:val="00ED36D2"/>
    <w:rsid w:val="00ED3DD8"/>
    <w:rsid w:val="00ED3E88"/>
    <w:rsid w:val="00ED3EFD"/>
    <w:rsid w:val="00ED3F3E"/>
    <w:rsid w:val="00ED4182"/>
    <w:rsid w:val="00ED46A6"/>
    <w:rsid w:val="00ED4889"/>
    <w:rsid w:val="00ED4CC3"/>
    <w:rsid w:val="00ED5070"/>
    <w:rsid w:val="00ED51FF"/>
    <w:rsid w:val="00ED538A"/>
    <w:rsid w:val="00ED53C7"/>
    <w:rsid w:val="00ED5749"/>
    <w:rsid w:val="00ED59F8"/>
    <w:rsid w:val="00ED5FAD"/>
    <w:rsid w:val="00ED64F1"/>
    <w:rsid w:val="00ED6856"/>
    <w:rsid w:val="00ED686D"/>
    <w:rsid w:val="00ED68C1"/>
    <w:rsid w:val="00ED6A52"/>
    <w:rsid w:val="00ED6A84"/>
    <w:rsid w:val="00ED6B7A"/>
    <w:rsid w:val="00ED6D3E"/>
    <w:rsid w:val="00ED6DCC"/>
    <w:rsid w:val="00ED7109"/>
    <w:rsid w:val="00ED7120"/>
    <w:rsid w:val="00ED77A3"/>
    <w:rsid w:val="00ED7807"/>
    <w:rsid w:val="00ED784B"/>
    <w:rsid w:val="00ED793D"/>
    <w:rsid w:val="00ED7A88"/>
    <w:rsid w:val="00ED7ABA"/>
    <w:rsid w:val="00ED7B4E"/>
    <w:rsid w:val="00ED7B64"/>
    <w:rsid w:val="00ED7EA2"/>
    <w:rsid w:val="00ED7FC8"/>
    <w:rsid w:val="00EE001C"/>
    <w:rsid w:val="00EE0182"/>
    <w:rsid w:val="00EE0370"/>
    <w:rsid w:val="00EE0642"/>
    <w:rsid w:val="00EE09D3"/>
    <w:rsid w:val="00EE0CC7"/>
    <w:rsid w:val="00EE106F"/>
    <w:rsid w:val="00EE1B85"/>
    <w:rsid w:val="00EE1C08"/>
    <w:rsid w:val="00EE1C47"/>
    <w:rsid w:val="00EE20B9"/>
    <w:rsid w:val="00EE21E2"/>
    <w:rsid w:val="00EE22A8"/>
    <w:rsid w:val="00EE2737"/>
    <w:rsid w:val="00EE2881"/>
    <w:rsid w:val="00EE29EE"/>
    <w:rsid w:val="00EE2A79"/>
    <w:rsid w:val="00EE2ADE"/>
    <w:rsid w:val="00EE2D05"/>
    <w:rsid w:val="00EE2D85"/>
    <w:rsid w:val="00EE3640"/>
    <w:rsid w:val="00EE3738"/>
    <w:rsid w:val="00EE37EE"/>
    <w:rsid w:val="00EE3925"/>
    <w:rsid w:val="00EE3B33"/>
    <w:rsid w:val="00EE3C8B"/>
    <w:rsid w:val="00EE3D5D"/>
    <w:rsid w:val="00EE3D99"/>
    <w:rsid w:val="00EE3DCB"/>
    <w:rsid w:val="00EE3EC9"/>
    <w:rsid w:val="00EE3F4C"/>
    <w:rsid w:val="00EE413C"/>
    <w:rsid w:val="00EE421F"/>
    <w:rsid w:val="00EE4287"/>
    <w:rsid w:val="00EE446B"/>
    <w:rsid w:val="00EE447A"/>
    <w:rsid w:val="00EE4547"/>
    <w:rsid w:val="00EE49AE"/>
    <w:rsid w:val="00EE4CBA"/>
    <w:rsid w:val="00EE4D2B"/>
    <w:rsid w:val="00EE4E41"/>
    <w:rsid w:val="00EE4F2D"/>
    <w:rsid w:val="00EE544A"/>
    <w:rsid w:val="00EE54B9"/>
    <w:rsid w:val="00EE557C"/>
    <w:rsid w:val="00EE5630"/>
    <w:rsid w:val="00EE5D54"/>
    <w:rsid w:val="00EE5D9E"/>
    <w:rsid w:val="00EE60D9"/>
    <w:rsid w:val="00EE6223"/>
    <w:rsid w:val="00EE6471"/>
    <w:rsid w:val="00EE6770"/>
    <w:rsid w:val="00EE6DF6"/>
    <w:rsid w:val="00EE7399"/>
    <w:rsid w:val="00EE750D"/>
    <w:rsid w:val="00EE796D"/>
    <w:rsid w:val="00EE7974"/>
    <w:rsid w:val="00EE797F"/>
    <w:rsid w:val="00EE7A2B"/>
    <w:rsid w:val="00EE7AE8"/>
    <w:rsid w:val="00EE7D23"/>
    <w:rsid w:val="00EE7DCF"/>
    <w:rsid w:val="00EF06DB"/>
    <w:rsid w:val="00EF0758"/>
    <w:rsid w:val="00EF07EA"/>
    <w:rsid w:val="00EF09A3"/>
    <w:rsid w:val="00EF09CB"/>
    <w:rsid w:val="00EF0A13"/>
    <w:rsid w:val="00EF0ADA"/>
    <w:rsid w:val="00EF0B3F"/>
    <w:rsid w:val="00EF0F9E"/>
    <w:rsid w:val="00EF1034"/>
    <w:rsid w:val="00EF110C"/>
    <w:rsid w:val="00EF141D"/>
    <w:rsid w:val="00EF1770"/>
    <w:rsid w:val="00EF18D8"/>
    <w:rsid w:val="00EF18FE"/>
    <w:rsid w:val="00EF1977"/>
    <w:rsid w:val="00EF1D0E"/>
    <w:rsid w:val="00EF1E43"/>
    <w:rsid w:val="00EF23C3"/>
    <w:rsid w:val="00EF26E9"/>
    <w:rsid w:val="00EF2823"/>
    <w:rsid w:val="00EF2A54"/>
    <w:rsid w:val="00EF2CC3"/>
    <w:rsid w:val="00EF2E83"/>
    <w:rsid w:val="00EF3510"/>
    <w:rsid w:val="00EF353E"/>
    <w:rsid w:val="00EF36F9"/>
    <w:rsid w:val="00EF3AE4"/>
    <w:rsid w:val="00EF3BC9"/>
    <w:rsid w:val="00EF3F27"/>
    <w:rsid w:val="00EF3F8A"/>
    <w:rsid w:val="00EF404A"/>
    <w:rsid w:val="00EF4775"/>
    <w:rsid w:val="00EF4C29"/>
    <w:rsid w:val="00EF4E33"/>
    <w:rsid w:val="00EF4F14"/>
    <w:rsid w:val="00EF4FB0"/>
    <w:rsid w:val="00EF5340"/>
    <w:rsid w:val="00EF542F"/>
    <w:rsid w:val="00EF54C1"/>
    <w:rsid w:val="00EF5517"/>
    <w:rsid w:val="00EF5745"/>
    <w:rsid w:val="00EF5787"/>
    <w:rsid w:val="00EF586B"/>
    <w:rsid w:val="00EF59C6"/>
    <w:rsid w:val="00EF5D58"/>
    <w:rsid w:val="00EF5DE9"/>
    <w:rsid w:val="00EF5E2D"/>
    <w:rsid w:val="00EF6044"/>
    <w:rsid w:val="00EF60D0"/>
    <w:rsid w:val="00EF62C8"/>
    <w:rsid w:val="00EF6322"/>
    <w:rsid w:val="00EF6512"/>
    <w:rsid w:val="00EF6608"/>
    <w:rsid w:val="00EF66F6"/>
    <w:rsid w:val="00EF6D07"/>
    <w:rsid w:val="00EF73B9"/>
    <w:rsid w:val="00EF73C4"/>
    <w:rsid w:val="00EF755A"/>
    <w:rsid w:val="00EF77CF"/>
    <w:rsid w:val="00EF77D0"/>
    <w:rsid w:val="00EF78F1"/>
    <w:rsid w:val="00EF7911"/>
    <w:rsid w:val="00EF79F7"/>
    <w:rsid w:val="00EF7C31"/>
    <w:rsid w:val="00EF7D3E"/>
    <w:rsid w:val="00EF7E4F"/>
    <w:rsid w:val="00EF7E9C"/>
    <w:rsid w:val="00EF7EBD"/>
    <w:rsid w:val="00EF7ED4"/>
    <w:rsid w:val="00F0054B"/>
    <w:rsid w:val="00F00603"/>
    <w:rsid w:val="00F006D7"/>
    <w:rsid w:val="00F006EE"/>
    <w:rsid w:val="00F00802"/>
    <w:rsid w:val="00F00BB4"/>
    <w:rsid w:val="00F00F13"/>
    <w:rsid w:val="00F0155E"/>
    <w:rsid w:val="00F017F5"/>
    <w:rsid w:val="00F0187D"/>
    <w:rsid w:val="00F01912"/>
    <w:rsid w:val="00F01986"/>
    <w:rsid w:val="00F0198C"/>
    <w:rsid w:val="00F019B8"/>
    <w:rsid w:val="00F01A2B"/>
    <w:rsid w:val="00F01AD7"/>
    <w:rsid w:val="00F01CF4"/>
    <w:rsid w:val="00F01D16"/>
    <w:rsid w:val="00F01F13"/>
    <w:rsid w:val="00F0223D"/>
    <w:rsid w:val="00F02583"/>
    <w:rsid w:val="00F025C3"/>
    <w:rsid w:val="00F0275F"/>
    <w:rsid w:val="00F027B5"/>
    <w:rsid w:val="00F02975"/>
    <w:rsid w:val="00F029E0"/>
    <w:rsid w:val="00F02A83"/>
    <w:rsid w:val="00F02B5B"/>
    <w:rsid w:val="00F02D32"/>
    <w:rsid w:val="00F02E07"/>
    <w:rsid w:val="00F03064"/>
    <w:rsid w:val="00F030E8"/>
    <w:rsid w:val="00F031FB"/>
    <w:rsid w:val="00F037FF"/>
    <w:rsid w:val="00F03DC4"/>
    <w:rsid w:val="00F03E66"/>
    <w:rsid w:val="00F0438E"/>
    <w:rsid w:val="00F0439B"/>
    <w:rsid w:val="00F043E3"/>
    <w:rsid w:val="00F04501"/>
    <w:rsid w:val="00F0482E"/>
    <w:rsid w:val="00F04BC8"/>
    <w:rsid w:val="00F04E49"/>
    <w:rsid w:val="00F0528D"/>
    <w:rsid w:val="00F0529A"/>
    <w:rsid w:val="00F053D7"/>
    <w:rsid w:val="00F0566F"/>
    <w:rsid w:val="00F05C48"/>
    <w:rsid w:val="00F05E01"/>
    <w:rsid w:val="00F05E31"/>
    <w:rsid w:val="00F05E90"/>
    <w:rsid w:val="00F062B2"/>
    <w:rsid w:val="00F066BF"/>
    <w:rsid w:val="00F06885"/>
    <w:rsid w:val="00F0693C"/>
    <w:rsid w:val="00F06B49"/>
    <w:rsid w:val="00F06C67"/>
    <w:rsid w:val="00F06D39"/>
    <w:rsid w:val="00F06DFD"/>
    <w:rsid w:val="00F06FBB"/>
    <w:rsid w:val="00F070F7"/>
    <w:rsid w:val="00F071D1"/>
    <w:rsid w:val="00F07533"/>
    <w:rsid w:val="00F07659"/>
    <w:rsid w:val="00F07922"/>
    <w:rsid w:val="00F07BA7"/>
    <w:rsid w:val="00F07CF2"/>
    <w:rsid w:val="00F07ED1"/>
    <w:rsid w:val="00F07F02"/>
    <w:rsid w:val="00F10062"/>
    <w:rsid w:val="00F10094"/>
    <w:rsid w:val="00F10366"/>
    <w:rsid w:val="00F1046B"/>
    <w:rsid w:val="00F105D6"/>
    <w:rsid w:val="00F10629"/>
    <w:rsid w:val="00F1066A"/>
    <w:rsid w:val="00F10A62"/>
    <w:rsid w:val="00F10B9A"/>
    <w:rsid w:val="00F10C56"/>
    <w:rsid w:val="00F1103F"/>
    <w:rsid w:val="00F1114F"/>
    <w:rsid w:val="00F113E4"/>
    <w:rsid w:val="00F11463"/>
    <w:rsid w:val="00F11739"/>
    <w:rsid w:val="00F117C6"/>
    <w:rsid w:val="00F11880"/>
    <w:rsid w:val="00F11929"/>
    <w:rsid w:val="00F11991"/>
    <w:rsid w:val="00F11A2D"/>
    <w:rsid w:val="00F11D85"/>
    <w:rsid w:val="00F11DE3"/>
    <w:rsid w:val="00F11ECF"/>
    <w:rsid w:val="00F12241"/>
    <w:rsid w:val="00F12293"/>
    <w:rsid w:val="00F12379"/>
    <w:rsid w:val="00F124B3"/>
    <w:rsid w:val="00F12632"/>
    <w:rsid w:val="00F127A4"/>
    <w:rsid w:val="00F128DE"/>
    <w:rsid w:val="00F1293A"/>
    <w:rsid w:val="00F12BB1"/>
    <w:rsid w:val="00F12D44"/>
    <w:rsid w:val="00F12E76"/>
    <w:rsid w:val="00F13015"/>
    <w:rsid w:val="00F13230"/>
    <w:rsid w:val="00F13439"/>
    <w:rsid w:val="00F1367B"/>
    <w:rsid w:val="00F13747"/>
    <w:rsid w:val="00F13817"/>
    <w:rsid w:val="00F138A3"/>
    <w:rsid w:val="00F13930"/>
    <w:rsid w:val="00F13B4F"/>
    <w:rsid w:val="00F13B7B"/>
    <w:rsid w:val="00F13D83"/>
    <w:rsid w:val="00F14196"/>
    <w:rsid w:val="00F142D6"/>
    <w:rsid w:val="00F14454"/>
    <w:rsid w:val="00F144A5"/>
    <w:rsid w:val="00F14533"/>
    <w:rsid w:val="00F1462D"/>
    <w:rsid w:val="00F149B8"/>
    <w:rsid w:val="00F14A80"/>
    <w:rsid w:val="00F14BED"/>
    <w:rsid w:val="00F14C09"/>
    <w:rsid w:val="00F1573A"/>
    <w:rsid w:val="00F157B8"/>
    <w:rsid w:val="00F15BD2"/>
    <w:rsid w:val="00F15C75"/>
    <w:rsid w:val="00F15C9D"/>
    <w:rsid w:val="00F15D1A"/>
    <w:rsid w:val="00F15FA5"/>
    <w:rsid w:val="00F15FC8"/>
    <w:rsid w:val="00F16075"/>
    <w:rsid w:val="00F1642B"/>
    <w:rsid w:val="00F166B4"/>
    <w:rsid w:val="00F1788E"/>
    <w:rsid w:val="00F17B89"/>
    <w:rsid w:val="00F17F7B"/>
    <w:rsid w:val="00F200D6"/>
    <w:rsid w:val="00F2035C"/>
    <w:rsid w:val="00F205D8"/>
    <w:rsid w:val="00F20773"/>
    <w:rsid w:val="00F209B7"/>
    <w:rsid w:val="00F20B7D"/>
    <w:rsid w:val="00F2101D"/>
    <w:rsid w:val="00F21055"/>
    <w:rsid w:val="00F2116C"/>
    <w:rsid w:val="00F213DD"/>
    <w:rsid w:val="00F214BE"/>
    <w:rsid w:val="00F215DC"/>
    <w:rsid w:val="00F21683"/>
    <w:rsid w:val="00F216F8"/>
    <w:rsid w:val="00F21903"/>
    <w:rsid w:val="00F21B96"/>
    <w:rsid w:val="00F21CD4"/>
    <w:rsid w:val="00F21E85"/>
    <w:rsid w:val="00F21EAE"/>
    <w:rsid w:val="00F222FE"/>
    <w:rsid w:val="00F223A9"/>
    <w:rsid w:val="00F224AB"/>
    <w:rsid w:val="00F2256A"/>
    <w:rsid w:val="00F22986"/>
    <w:rsid w:val="00F22B1C"/>
    <w:rsid w:val="00F22BA9"/>
    <w:rsid w:val="00F22D2C"/>
    <w:rsid w:val="00F23268"/>
    <w:rsid w:val="00F232D5"/>
    <w:rsid w:val="00F2376F"/>
    <w:rsid w:val="00F2380E"/>
    <w:rsid w:val="00F23945"/>
    <w:rsid w:val="00F2395E"/>
    <w:rsid w:val="00F23D75"/>
    <w:rsid w:val="00F23DCB"/>
    <w:rsid w:val="00F23E60"/>
    <w:rsid w:val="00F23E8D"/>
    <w:rsid w:val="00F23EAA"/>
    <w:rsid w:val="00F24058"/>
    <w:rsid w:val="00F24114"/>
    <w:rsid w:val="00F24300"/>
    <w:rsid w:val="00F243D8"/>
    <w:rsid w:val="00F243E1"/>
    <w:rsid w:val="00F2475B"/>
    <w:rsid w:val="00F2478C"/>
    <w:rsid w:val="00F24917"/>
    <w:rsid w:val="00F24967"/>
    <w:rsid w:val="00F24E96"/>
    <w:rsid w:val="00F24FEC"/>
    <w:rsid w:val="00F2513F"/>
    <w:rsid w:val="00F253F1"/>
    <w:rsid w:val="00F254CE"/>
    <w:rsid w:val="00F25636"/>
    <w:rsid w:val="00F25807"/>
    <w:rsid w:val="00F25828"/>
    <w:rsid w:val="00F25C70"/>
    <w:rsid w:val="00F25CFB"/>
    <w:rsid w:val="00F25D11"/>
    <w:rsid w:val="00F26023"/>
    <w:rsid w:val="00F261B6"/>
    <w:rsid w:val="00F26498"/>
    <w:rsid w:val="00F267E2"/>
    <w:rsid w:val="00F26CEA"/>
    <w:rsid w:val="00F26E93"/>
    <w:rsid w:val="00F27377"/>
    <w:rsid w:val="00F27A54"/>
    <w:rsid w:val="00F27AC2"/>
    <w:rsid w:val="00F27CE2"/>
    <w:rsid w:val="00F27D48"/>
    <w:rsid w:val="00F27E31"/>
    <w:rsid w:val="00F30036"/>
    <w:rsid w:val="00F30162"/>
    <w:rsid w:val="00F3039D"/>
    <w:rsid w:val="00F305B6"/>
    <w:rsid w:val="00F305C6"/>
    <w:rsid w:val="00F306D8"/>
    <w:rsid w:val="00F30828"/>
    <w:rsid w:val="00F309BF"/>
    <w:rsid w:val="00F30B86"/>
    <w:rsid w:val="00F30D57"/>
    <w:rsid w:val="00F30DF2"/>
    <w:rsid w:val="00F30F73"/>
    <w:rsid w:val="00F30F88"/>
    <w:rsid w:val="00F31002"/>
    <w:rsid w:val="00F312B5"/>
    <w:rsid w:val="00F313D6"/>
    <w:rsid w:val="00F315EC"/>
    <w:rsid w:val="00F316B8"/>
    <w:rsid w:val="00F32037"/>
    <w:rsid w:val="00F3236E"/>
    <w:rsid w:val="00F326AB"/>
    <w:rsid w:val="00F3275D"/>
    <w:rsid w:val="00F327F9"/>
    <w:rsid w:val="00F32DAD"/>
    <w:rsid w:val="00F32F8C"/>
    <w:rsid w:val="00F33483"/>
    <w:rsid w:val="00F33693"/>
    <w:rsid w:val="00F33742"/>
    <w:rsid w:val="00F33C0B"/>
    <w:rsid w:val="00F33DF8"/>
    <w:rsid w:val="00F33DFA"/>
    <w:rsid w:val="00F33E52"/>
    <w:rsid w:val="00F34013"/>
    <w:rsid w:val="00F3401F"/>
    <w:rsid w:val="00F3414C"/>
    <w:rsid w:val="00F3418F"/>
    <w:rsid w:val="00F34231"/>
    <w:rsid w:val="00F344A5"/>
    <w:rsid w:val="00F344BA"/>
    <w:rsid w:val="00F344EB"/>
    <w:rsid w:val="00F3450A"/>
    <w:rsid w:val="00F34595"/>
    <w:rsid w:val="00F3477D"/>
    <w:rsid w:val="00F348E7"/>
    <w:rsid w:val="00F34D01"/>
    <w:rsid w:val="00F34D7C"/>
    <w:rsid w:val="00F34F6D"/>
    <w:rsid w:val="00F3526D"/>
    <w:rsid w:val="00F352E4"/>
    <w:rsid w:val="00F35322"/>
    <w:rsid w:val="00F35718"/>
    <w:rsid w:val="00F35B1F"/>
    <w:rsid w:val="00F35CD2"/>
    <w:rsid w:val="00F35DE4"/>
    <w:rsid w:val="00F3636F"/>
    <w:rsid w:val="00F3662D"/>
    <w:rsid w:val="00F37043"/>
    <w:rsid w:val="00F3736B"/>
    <w:rsid w:val="00F37484"/>
    <w:rsid w:val="00F37BC1"/>
    <w:rsid w:val="00F4011D"/>
    <w:rsid w:val="00F403DA"/>
    <w:rsid w:val="00F40521"/>
    <w:rsid w:val="00F40716"/>
    <w:rsid w:val="00F409BA"/>
    <w:rsid w:val="00F40B20"/>
    <w:rsid w:val="00F40CA6"/>
    <w:rsid w:val="00F40CF0"/>
    <w:rsid w:val="00F40DE6"/>
    <w:rsid w:val="00F40E24"/>
    <w:rsid w:val="00F40E50"/>
    <w:rsid w:val="00F40F0C"/>
    <w:rsid w:val="00F40F54"/>
    <w:rsid w:val="00F413D8"/>
    <w:rsid w:val="00F415F5"/>
    <w:rsid w:val="00F41659"/>
    <w:rsid w:val="00F41D21"/>
    <w:rsid w:val="00F41DEA"/>
    <w:rsid w:val="00F41E0B"/>
    <w:rsid w:val="00F41FC9"/>
    <w:rsid w:val="00F42070"/>
    <w:rsid w:val="00F420CA"/>
    <w:rsid w:val="00F42770"/>
    <w:rsid w:val="00F42B23"/>
    <w:rsid w:val="00F42B98"/>
    <w:rsid w:val="00F42CF5"/>
    <w:rsid w:val="00F43686"/>
    <w:rsid w:val="00F43AAF"/>
    <w:rsid w:val="00F43B15"/>
    <w:rsid w:val="00F43BDC"/>
    <w:rsid w:val="00F44021"/>
    <w:rsid w:val="00F4415C"/>
    <w:rsid w:val="00F4420A"/>
    <w:rsid w:val="00F44528"/>
    <w:rsid w:val="00F447B2"/>
    <w:rsid w:val="00F449D2"/>
    <w:rsid w:val="00F44A10"/>
    <w:rsid w:val="00F45006"/>
    <w:rsid w:val="00F45107"/>
    <w:rsid w:val="00F451AF"/>
    <w:rsid w:val="00F45340"/>
    <w:rsid w:val="00F45743"/>
    <w:rsid w:val="00F45812"/>
    <w:rsid w:val="00F45979"/>
    <w:rsid w:val="00F459DE"/>
    <w:rsid w:val="00F45A75"/>
    <w:rsid w:val="00F45B73"/>
    <w:rsid w:val="00F45BAA"/>
    <w:rsid w:val="00F45E1E"/>
    <w:rsid w:val="00F45E6E"/>
    <w:rsid w:val="00F4608F"/>
    <w:rsid w:val="00F46218"/>
    <w:rsid w:val="00F46268"/>
    <w:rsid w:val="00F462EC"/>
    <w:rsid w:val="00F468DC"/>
    <w:rsid w:val="00F46C5D"/>
    <w:rsid w:val="00F46EFC"/>
    <w:rsid w:val="00F47006"/>
    <w:rsid w:val="00F47309"/>
    <w:rsid w:val="00F4766C"/>
    <w:rsid w:val="00F477B1"/>
    <w:rsid w:val="00F47917"/>
    <w:rsid w:val="00F47964"/>
    <w:rsid w:val="00F47A5F"/>
    <w:rsid w:val="00F47A7D"/>
    <w:rsid w:val="00F47ADF"/>
    <w:rsid w:val="00F50077"/>
    <w:rsid w:val="00F5060E"/>
    <w:rsid w:val="00F507D1"/>
    <w:rsid w:val="00F50A39"/>
    <w:rsid w:val="00F50FFB"/>
    <w:rsid w:val="00F5102D"/>
    <w:rsid w:val="00F51157"/>
    <w:rsid w:val="00F511A6"/>
    <w:rsid w:val="00F519CE"/>
    <w:rsid w:val="00F51ADA"/>
    <w:rsid w:val="00F51B03"/>
    <w:rsid w:val="00F51C14"/>
    <w:rsid w:val="00F5225B"/>
    <w:rsid w:val="00F5233E"/>
    <w:rsid w:val="00F524B0"/>
    <w:rsid w:val="00F5258C"/>
    <w:rsid w:val="00F528F6"/>
    <w:rsid w:val="00F52ACC"/>
    <w:rsid w:val="00F52AF2"/>
    <w:rsid w:val="00F52BB1"/>
    <w:rsid w:val="00F5315A"/>
    <w:rsid w:val="00F53346"/>
    <w:rsid w:val="00F53A90"/>
    <w:rsid w:val="00F53BC7"/>
    <w:rsid w:val="00F53E31"/>
    <w:rsid w:val="00F53E44"/>
    <w:rsid w:val="00F53F22"/>
    <w:rsid w:val="00F54082"/>
    <w:rsid w:val="00F5460F"/>
    <w:rsid w:val="00F546F6"/>
    <w:rsid w:val="00F5485E"/>
    <w:rsid w:val="00F5494A"/>
    <w:rsid w:val="00F549EA"/>
    <w:rsid w:val="00F54BA8"/>
    <w:rsid w:val="00F54C47"/>
    <w:rsid w:val="00F54E03"/>
    <w:rsid w:val="00F54F52"/>
    <w:rsid w:val="00F54F81"/>
    <w:rsid w:val="00F54FC4"/>
    <w:rsid w:val="00F551D5"/>
    <w:rsid w:val="00F556DE"/>
    <w:rsid w:val="00F559A4"/>
    <w:rsid w:val="00F55CE4"/>
    <w:rsid w:val="00F55D5E"/>
    <w:rsid w:val="00F5664A"/>
    <w:rsid w:val="00F5665D"/>
    <w:rsid w:val="00F566AA"/>
    <w:rsid w:val="00F56955"/>
    <w:rsid w:val="00F56D35"/>
    <w:rsid w:val="00F56E98"/>
    <w:rsid w:val="00F56FE8"/>
    <w:rsid w:val="00F5738D"/>
    <w:rsid w:val="00F5747A"/>
    <w:rsid w:val="00F57633"/>
    <w:rsid w:val="00F57732"/>
    <w:rsid w:val="00F57AAD"/>
    <w:rsid w:val="00F57B31"/>
    <w:rsid w:val="00F57BDF"/>
    <w:rsid w:val="00F57C3F"/>
    <w:rsid w:val="00F57E06"/>
    <w:rsid w:val="00F57EE7"/>
    <w:rsid w:val="00F57EFB"/>
    <w:rsid w:val="00F57F3D"/>
    <w:rsid w:val="00F60149"/>
    <w:rsid w:val="00F60203"/>
    <w:rsid w:val="00F60290"/>
    <w:rsid w:val="00F60306"/>
    <w:rsid w:val="00F603FD"/>
    <w:rsid w:val="00F60458"/>
    <w:rsid w:val="00F607B1"/>
    <w:rsid w:val="00F607C5"/>
    <w:rsid w:val="00F60D34"/>
    <w:rsid w:val="00F60D64"/>
    <w:rsid w:val="00F60DEA"/>
    <w:rsid w:val="00F60F2A"/>
    <w:rsid w:val="00F60F84"/>
    <w:rsid w:val="00F610A0"/>
    <w:rsid w:val="00F61207"/>
    <w:rsid w:val="00F61429"/>
    <w:rsid w:val="00F61693"/>
    <w:rsid w:val="00F61986"/>
    <w:rsid w:val="00F61AA9"/>
    <w:rsid w:val="00F61AD8"/>
    <w:rsid w:val="00F61D32"/>
    <w:rsid w:val="00F62139"/>
    <w:rsid w:val="00F621F1"/>
    <w:rsid w:val="00F62206"/>
    <w:rsid w:val="00F6239C"/>
    <w:rsid w:val="00F62575"/>
    <w:rsid w:val="00F62654"/>
    <w:rsid w:val="00F629ED"/>
    <w:rsid w:val="00F62AB2"/>
    <w:rsid w:val="00F62B20"/>
    <w:rsid w:val="00F6302A"/>
    <w:rsid w:val="00F634F1"/>
    <w:rsid w:val="00F6368D"/>
    <w:rsid w:val="00F63950"/>
    <w:rsid w:val="00F63B97"/>
    <w:rsid w:val="00F63BBB"/>
    <w:rsid w:val="00F63CF5"/>
    <w:rsid w:val="00F645C6"/>
    <w:rsid w:val="00F646C7"/>
    <w:rsid w:val="00F648E6"/>
    <w:rsid w:val="00F64A4A"/>
    <w:rsid w:val="00F64C2B"/>
    <w:rsid w:val="00F64C5E"/>
    <w:rsid w:val="00F64C74"/>
    <w:rsid w:val="00F651BE"/>
    <w:rsid w:val="00F65C5A"/>
    <w:rsid w:val="00F65FEE"/>
    <w:rsid w:val="00F661B2"/>
    <w:rsid w:val="00F66615"/>
    <w:rsid w:val="00F6673C"/>
    <w:rsid w:val="00F66891"/>
    <w:rsid w:val="00F66AD7"/>
    <w:rsid w:val="00F66B15"/>
    <w:rsid w:val="00F66BD4"/>
    <w:rsid w:val="00F67206"/>
    <w:rsid w:val="00F67231"/>
    <w:rsid w:val="00F67407"/>
    <w:rsid w:val="00F674F4"/>
    <w:rsid w:val="00F67581"/>
    <w:rsid w:val="00F67A13"/>
    <w:rsid w:val="00F67AF0"/>
    <w:rsid w:val="00F67C5D"/>
    <w:rsid w:val="00F67F53"/>
    <w:rsid w:val="00F703BE"/>
    <w:rsid w:val="00F7060A"/>
    <w:rsid w:val="00F70841"/>
    <w:rsid w:val="00F709CF"/>
    <w:rsid w:val="00F70CD1"/>
    <w:rsid w:val="00F70CDB"/>
    <w:rsid w:val="00F70E6A"/>
    <w:rsid w:val="00F70F34"/>
    <w:rsid w:val="00F70FBF"/>
    <w:rsid w:val="00F71055"/>
    <w:rsid w:val="00F7106D"/>
    <w:rsid w:val="00F71118"/>
    <w:rsid w:val="00F71775"/>
    <w:rsid w:val="00F717F4"/>
    <w:rsid w:val="00F719EA"/>
    <w:rsid w:val="00F71F69"/>
    <w:rsid w:val="00F723E7"/>
    <w:rsid w:val="00F725B3"/>
    <w:rsid w:val="00F728BB"/>
    <w:rsid w:val="00F72B72"/>
    <w:rsid w:val="00F72D89"/>
    <w:rsid w:val="00F7352A"/>
    <w:rsid w:val="00F7378E"/>
    <w:rsid w:val="00F73C18"/>
    <w:rsid w:val="00F74A05"/>
    <w:rsid w:val="00F74BB9"/>
    <w:rsid w:val="00F75117"/>
    <w:rsid w:val="00F7522A"/>
    <w:rsid w:val="00F75254"/>
    <w:rsid w:val="00F75284"/>
    <w:rsid w:val="00F75405"/>
    <w:rsid w:val="00F75410"/>
    <w:rsid w:val="00F75582"/>
    <w:rsid w:val="00F7580B"/>
    <w:rsid w:val="00F75A30"/>
    <w:rsid w:val="00F75BF1"/>
    <w:rsid w:val="00F75BF4"/>
    <w:rsid w:val="00F75D00"/>
    <w:rsid w:val="00F762AB"/>
    <w:rsid w:val="00F762D6"/>
    <w:rsid w:val="00F762DC"/>
    <w:rsid w:val="00F763D5"/>
    <w:rsid w:val="00F76897"/>
    <w:rsid w:val="00F7699D"/>
    <w:rsid w:val="00F76EFA"/>
    <w:rsid w:val="00F772EE"/>
    <w:rsid w:val="00F77616"/>
    <w:rsid w:val="00F776BA"/>
    <w:rsid w:val="00F7786D"/>
    <w:rsid w:val="00F77A8E"/>
    <w:rsid w:val="00F77DE3"/>
    <w:rsid w:val="00F77EE3"/>
    <w:rsid w:val="00F800E9"/>
    <w:rsid w:val="00F802C4"/>
    <w:rsid w:val="00F804BE"/>
    <w:rsid w:val="00F8052C"/>
    <w:rsid w:val="00F80742"/>
    <w:rsid w:val="00F809E1"/>
    <w:rsid w:val="00F80B56"/>
    <w:rsid w:val="00F80C43"/>
    <w:rsid w:val="00F80DEB"/>
    <w:rsid w:val="00F80F35"/>
    <w:rsid w:val="00F8123A"/>
    <w:rsid w:val="00F81268"/>
    <w:rsid w:val="00F8133C"/>
    <w:rsid w:val="00F815B4"/>
    <w:rsid w:val="00F81683"/>
    <w:rsid w:val="00F8178E"/>
    <w:rsid w:val="00F817CE"/>
    <w:rsid w:val="00F81C68"/>
    <w:rsid w:val="00F82209"/>
    <w:rsid w:val="00F823BA"/>
    <w:rsid w:val="00F82561"/>
    <w:rsid w:val="00F826EE"/>
    <w:rsid w:val="00F827E0"/>
    <w:rsid w:val="00F82DEA"/>
    <w:rsid w:val="00F832A4"/>
    <w:rsid w:val="00F832E9"/>
    <w:rsid w:val="00F83C1F"/>
    <w:rsid w:val="00F83C59"/>
    <w:rsid w:val="00F841C5"/>
    <w:rsid w:val="00F84376"/>
    <w:rsid w:val="00F8456C"/>
    <w:rsid w:val="00F845FE"/>
    <w:rsid w:val="00F84661"/>
    <w:rsid w:val="00F8488D"/>
    <w:rsid w:val="00F84B38"/>
    <w:rsid w:val="00F84C61"/>
    <w:rsid w:val="00F84CC0"/>
    <w:rsid w:val="00F84E7A"/>
    <w:rsid w:val="00F84F8E"/>
    <w:rsid w:val="00F84FFD"/>
    <w:rsid w:val="00F854BA"/>
    <w:rsid w:val="00F85670"/>
    <w:rsid w:val="00F859D8"/>
    <w:rsid w:val="00F85CEB"/>
    <w:rsid w:val="00F85DC8"/>
    <w:rsid w:val="00F85EF7"/>
    <w:rsid w:val="00F861EF"/>
    <w:rsid w:val="00F86479"/>
    <w:rsid w:val="00F86797"/>
    <w:rsid w:val="00F868F5"/>
    <w:rsid w:val="00F86956"/>
    <w:rsid w:val="00F86A73"/>
    <w:rsid w:val="00F86D9E"/>
    <w:rsid w:val="00F871A5"/>
    <w:rsid w:val="00F871AB"/>
    <w:rsid w:val="00F871E4"/>
    <w:rsid w:val="00F87202"/>
    <w:rsid w:val="00F87670"/>
    <w:rsid w:val="00F877D9"/>
    <w:rsid w:val="00F877E3"/>
    <w:rsid w:val="00F87FCD"/>
    <w:rsid w:val="00F9056A"/>
    <w:rsid w:val="00F9062B"/>
    <w:rsid w:val="00F90959"/>
    <w:rsid w:val="00F90C2F"/>
    <w:rsid w:val="00F90C54"/>
    <w:rsid w:val="00F90F40"/>
    <w:rsid w:val="00F90F8D"/>
    <w:rsid w:val="00F91189"/>
    <w:rsid w:val="00F91664"/>
    <w:rsid w:val="00F91E18"/>
    <w:rsid w:val="00F91F19"/>
    <w:rsid w:val="00F91FCE"/>
    <w:rsid w:val="00F9247A"/>
    <w:rsid w:val="00F92782"/>
    <w:rsid w:val="00F928D8"/>
    <w:rsid w:val="00F92975"/>
    <w:rsid w:val="00F92BBB"/>
    <w:rsid w:val="00F93270"/>
    <w:rsid w:val="00F93AA9"/>
    <w:rsid w:val="00F93E67"/>
    <w:rsid w:val="00F93EBE"/>
    <w:rsid w:val="00F93F8F"/>
    <w:rsid w:val="00F94393"/>
    <w:rsid w:val="00F944EC"/>
    <w:rsid w:val="00F947BB"/>
    <w:rsid w:val="00F950F1"/>
    <w:rsid w:val="00F95396"/>
    <w:rsid w:val="00F95485"/>
    <w:rsid w:val="00F955C1"/>
    <w:rsid w:val="00F95650"/>
    <w:rsid w:val="00F9570C"/>
    <w:rsid w:val="00F9589A"/>
    <w:rsid w:val="00F95A3B"/>
    <w:rsid w:val="00F95CC0"/>
    <w:rsid w:val="00F95EC7"/>
    <w:rsid w:val="00F95F73"/>
    <w:rsid w:val="00F96065"/>
    <w:rsid w:val="00F96797"/>
    <w:rsid w:val="00F967B2"/>
    <w:rsid w:val="00F96985"/>
    <w:rsid w:val="00F97020"/>
    <w:rsid w:val="00F97217"/>
    <w:rsid w:val="00F97480"/>
    <w:rsid w:val="00F975A1"/>
    <w:rsid w:val="00F97714"/>
    <w:rsid w:val="00F97838"/>
    <w:rsid w:val="00F97A48"/>
    <w:rsid w:val="00F97C9D"/>
    <w:rsid w:val="00F97F11"/>
    <w:rsid w:val="00FA004B"/>
    <w:rsid w:val="00FA02B4"/>
    <w:rsid w:val="00FA0329"/>
    <w:rsid w:val="00FA036C"/>
    <w:rsid w:val="00FA041D"/>
    <w:rsid w:val="00FA0467"/>
    <w:rsid w:val="00FA0594"/>
    <w:rsid w:val="00FA06D1"/>
    <w:rsid w:val="00FA0B71"/>
    <w:rsid w:val="00FA0F95"/>
    <w:rsid w:val="00FA1046"/>
    <w:rsid w:val="00FA1138"/>
    <w:rsid w:val="00FA160C"/>
    <w:rsid w:val="00FA180D"/>
    <w:rsid w:val="00FA1A2D"/>
    <w:rsid w:val="00FA1AD8"/>
    <w:rsid w:val="00FA1C0D"/>
    <w:rsid w:val="00FA1CA8"/>
    <w:rsid w:val="00FA1F4E"/>
    <w:rsid w:val="00FA2065"/>
    <w:rsid w:val="00FA2118"/>
    <w:rsid w:val="00FA2454"/>
    <w:rsid w:val="00FA2886"/>
    <w:rsid w:val="00FA2A0B"/>
    <w:rsid w:val="00FA2B1A"/>
    <w:rsid w:val="00FA2BB3"/>
    <w:rsid w:val="00FA2BCA"/>
    <w:rsid w:val="00FA2E85"/>
    <w:rsid w:val="00FA2F96"/>
    <w:rsid w:val="00FA3378"/>
    <w:rsid w:val="00FA3727"/>
    <w:rsid w:val="00FA3DB1"/>
    <w:rsid w:val="00FA3E79"/>
    <w:rsid w:val="00FA4065"/>
    <w:rsid w:val="00FA478D"/>
    <w:rsid w:val="00FA4AB3"/>
    <w:rsid w:val="00FA5178"/>
    <w:rsid w:val="00FA542D"/>
    <w:rsid w:val="00FA5624"/>
    <w:rsid w:val="00FA5B48"/>
    <w:rsid w:val="00FA5BF9"/>
    <w:rsid w:val="00FA5C18"/>
    <w:rsid w:val="00FA663B"/>
    <w:rsid w:val="00FA674D"/>
    <w:rsid w:val="00FA682D"/>
    <w:rsid w:val="00FA696D"/>
    <w:rsid w:val="00FA6B66"/>
    <w:rsid w:val="00FA6E7B"/>
    <w:rsid w:val="00FA6ECA"/>
    <w:rsid w:val="00FA70FC"/>
    <w:rsid w:val="00FA766C"/>
    <w:rsid w:val="00FA78BB"/>
    <w:rsid w:val="00FA7A4A"/>
    <w:rsid w:val="00FA7D29"/>
    <w:rsid w:val="00FB02EE"/>
    <w:rsid w:val="00FB05E2"/>
    <w:rsid w:val="00FB0C91"/>
    <w:rsid w:val="00FB0D9E"/>
    <w:rsid w:val="00FB0E60"/>
    <w:rsid w:val="00FB0ED2"/>
    <w:rsid w:val="00FB0FF0"/>
    <w:rsid w:val="00FB12DA"/>
    <w:rsid w:val="00FB1699"/>
    <w:rsid w:val="00FB175C"/>
    <w:rsid w:val="00FB17C1"/>
    <w:rsid w:val="00FB195D"/>
    <w:rsid w:val="00FB1B2D"/>
    <w:rsid w:val="00FB1E26"/>
    <w:rsid w:val="00FB1F01"/>
    <w:rsid w:val="00FB1F25"/>
    <w:rsid w:val="00FB20C0"/>
    <w:rsid w:val="00FB2259"/>
    <w:rsid w:val="00FB23D4"/>
    <w:rsid w:val="00FB25A9"/>
    <w:rsid w:val="00FB29DE"/>
    <w:rsid w:val="00FB2A8D"/>
    <w:rsid w:val="00FB2B80"/>
    <w:rsid w:val="00FB2E1C"/>
    <w:rsid w:val="00FB2FBF"/>
    <w:rsid w:val="00FB32E9"/>
    <w:rsid w:val="00FB354B"/>
    <w:rsid w:val="00FB35F7"/>
    <w:rsid w:val="00FB3924"/>
    <w:rsid w:val="00FB39BC"/>
    <w:rsid w:val="00FB3A29"/>
    <w:rsid w:val="00FB3C6D"/>
    <w:rsid w:val="00FB3F40"/>
    <w:rsid w:val="00FB42EF"/>
    <w:rsid w:val="00FB4374"/>
    <w:rsid w:val="00FB4386"/>
    <w:rsid w:val="00FB44B7"/>
    <w:rsid w:val="00FB48D8"/>
    <w:rsid w:val="00FB49EE"/>
    <w:rsid w:val="00FB4A0D"/>
    <w:rsid w:val="00FB4C80"/>
    <w:rsid w:val="00FB4E7C"/>
    <w:rsid w:val="00FB507C"/>
    <w:rsid w:val="00FB54E1"/>
    <w:rsid w:val="00FB5560"/>
    <w:rsid w:val="00FB59EC"/>
    <w:rsid w:val="00FB5A6C"/>
    <w:rsid w:val="00FB616F"/>
    <w:rsid w:val="00FB62E1"/>
    <w:rsid w:val="00FB6303"/>
    <w:rsid w:val="00FB6561"/>
    <w:rsid w:val="00FB65BA"/>
    <w:rsid w:val="00FB6767"/>
    <w:rsid w:val="00FB696F"/>
    <w:rsid w:val="00FB6A6A"/>
    <w:rsid w:val="00FB70C1"/>
    <w:rsid w:val="00FB71DB"/>
    <w:rsid w:val="00FB7306"/>
    <w:rsid w:val="00FB740D"/>
    <w:rsid w:val="00FB7542"/>
    <w:rsid w:val="00FB7557"/>
    <w:rsid w:val="00FB7609"/>
    <w:rsid w:val="00FB7EC5"/>
    <w:rsid w:val="00FC0441"/>
    <w:rsid w:val="00FC0551"/>
    <w:rsid w:val="00FC05EF"/>
    <w:rsid w:val="00FC06A3"/>
    <w:rsid w:val="00FC09D0"/>
    <w:rsid w:val="00FC0A14"/>
    <w:rsid w:val="00FC0BF1"/>
    <w:rsid w:val="00FC0C74"/>
    <w:rsid w:val="00FC1091"/>
    <w:rsid w:val="00FC177B"/>
    <w:rsid w:val="00FC1A5A"/>
    <w:rsid w:val="00FC201D"/>
    <w:rsid w:val="00FC2385"/>
    <w:rsid w:val="00FC2520"/>
    <w:rsid w:val="00FC2664"/>
    <w:rsid w:val="00FC270A"/>
    <w:rsid w:val="00FC29DF"/>
    <w:rsid w:val="00FC2E4D"/>
    <w:rsid w:val="00FC33C7"/>
    <w:rsid w:val="00FC3542"/>
    <w:rsid w:val="00FC3749"/>
    <w:rsid w:val="00FC37CE"/>
    <w:rsid w:val="00FC38FF"/>
    <w:rsid w:val="00FC4004"/>
    <w:rsid w:val="00FC403D"/>
    <w:rsid w:val="00FC42CB"/>
    <w:rsid w:val="00FC4493"/>
    <w:rsid w:val="00FC456D"/>
    <w:rsid w:val="00FC4594"/>
    <w:rsid w:val="00FC4932"/>
    <w:rsid w:val="00FC4AF3"/>
    <w:rsid w:val="00FC4B7E"/>
    <w:rsid w:val="00FC4FA6"/>
    <w:rsid w:val="00FC533C"/>
    <w:rsid w:val="00FC53AC"/>
    <w:rsid w:val="00FC56E7"/>
    <w:rsid w:val="00FC57C2"/>
    <w:rsid w:val="00FC5811"/>
    <w:rsid w:val="00FC5860"/>
    <w:rsid w:val="00FC5A01"/>
    <w:rsid w:val="00FC5E4C"/>
    <w:rsid w:val="00FC5EFD"/>
    <w:rsid w:val="00FC5F64"/>
    <w:rsid w:val="00FC6142"/>
    <w:rsid w:val="00FC635F"/>
    <w:rsid w:val="00FC6389"/>
    <w:rsid w:val="00FC643A"/>
    <w:rsid w:val="00FC667F"/>
    <w:rsid w:val="00FC6684"/>
    <w:rsid w:val="00FC67F5"/>
    <w:rsid w:val="00FC6A4E"/>
    <w:rsid w:val="00FC6BE1"/>
    <w:rsid w:val="00FC6C3D"/>
    <w:rsid w:val="00FC6DE7"/>
    <w:rsid w:val="00FC6F80"/>
    <w:rsid w:val="00FC71E1"/>
    <w:rsid w:val="00FC72CC"/>
    <w:rsid w:val="00FC7352"/>
    <w:rsid w:val="00FC7395"/>
    <w:rsid w:val="00FC7429"/>
    <w:rsid w:val="00FC785B"/>
    <w:rsid w:val="00FC7C3E"/>
    <w:rsid w:val="00FC7FAF"/>
    <w:rsid w:val="00FD0555"/>
    <w:rsid w:val="00FD07F6"/>
    <w:rsid w:val="00FD0945"/>
    <w:rsid w:val="00FD0ACE"/>
    <w:rsid w:val="00FD0BD8"/>
    <w:rsid w:val="00FD0E27"/>
    <w:rsid w:val="00FD1570"/>
    <w:rsid w:val="00FD1618"/>
    <w:rsid w:val="00FD1655"/>
    <w:rsid w:val="00FD168E"/>
    <w:rsid w:val="00FD1C1E"/>
    <w:rsid w:val="00FD1D3D"/>
    <w:rsid w:val="00FD1EC8"/>
    <w:rsid w:val="00FD2004"/>
    <w:rsid w:val="00FD218F"/>
    <w:rsid w:val="00FD22F1"/>
    <w:rsid w:val="00FD235C"/>
    <w:rsid w:val="00FD2444"/>
    <w:rsid w:val="00FD24B0"/>
    <w:rsid w:val="00FD2A02"/>
    <w:rsid w:val="00FD2A4A"/>
    <w:rsid w:val="00FD2BFC"/>
    <w:rsid w:val="00FD33B8"/>
    <w:rsid w:val="00FD37EA"/>
    <w:rsid w:val="00FD3A9B"/>
    <w:rsid w:val="00FD3BE5"/>
    <w:rsid w:val="00FD3D72"/>
    <w:rsid w:val="00FD42E2"/>
    <w:rsid w:val="00FD42EF"/>
    <w:rsid w:val="00FD4344"/>
    <w:rsid w:val="00FD45F8"/>
    <w:rsid w:val="00FD477F"/>
    <w:rsid w:val="00FD47ED"/>
    <w:rsid w:val="00FD494F"/>
    <w:rsid w:val="00FD4A91"/>
    <w:rsid w:val="00FD4B13"/>
    <w:rsid w:val="00FD50FA"/>
    <w:rsid w:val="00FD52FC"/>
    <w:rsid w:val="00FD56BB"/>
    <w:rsid w:val="00FD5B99"/>
    <w:rsid w:val="00FD6206"/>
    <w:rsid w:val="00FD6509"/>
    <w:rsid w:val="00FD678A"/>
    <w:rsid w:val="00FD68D3"/>
    <w:rsid w:val="00FD6A61"/>
    <w:rsid w:val="00FD6A63"/>
    <w:rsid w:val="00FD6A78"/>
    <w:rsid w:val="00FD6D35"/>
    <w:rsid w:val="00FD6DDB"/>
    <w:rsid w:val="00FD6F35"/>
    <w:rsid w:val="00FD6FED"/>
    <w:rsid w:val="00FD71C8"/>
    <w:rsid w:val="00FD7493"/>
    <w:rsid w:val="00FD74DB"/>
    <w:rsid w:val="00FD7660"/>
    <w:rsid w:val="00FD7B05"/>
    <w:rsid w:val="00FD7CC2"/>
    <w:rsid w:val="00FD7E4F"/>
    <w:rsid w:val="00FD7E82"/>
    <w:rsid w:val="00FE01C6"/>
    <w:rsid w:val="00FE02EE"/>
    <w:rsid w:val="00FE0486"/>
    <w:rsid w:val="00FE05DC"/>
    <w:rsid w:val="00FE063A"/>
    <w:rsid w:val="00FE0655"/>
    <w:rsid w:val="00FE0728"/>
    <w:rsid w:val="00FE0831"/>
    <w:rsid w:val="00FE095A"/>
    <w:rsid w:val="00FE0B48"/>
    <w:rsid w:val="00FE1198"/>
    <w:rsid w:val="00FE1457"/>
    <w:rsid w:val="00FE1570"/>
    <w:rsid w:val="00FE15C2"/>
    <w:rsid w:val="00FE197B"/>
    <w:rsid w:val="00FE1F58"/>
    <w:rsid w:val="00FE2365"/>
    <w:rsid w:val="00FE2565"/>
    <w:rsid w:val="00FE25CB"/>
    <w:rsid w:val="00FE26C4"/>
    <w:rsid w:val="00FE2721"/>
    <w:rsid w:val="00FE29A6"/>
    <w:rsid w:val="00FE29C5"/>
    <w:rsid w:val="00FE2D75"/>
    <w:rsid w:val="00FE2E2E"/>
    <w:rsid w:val="00FE3013"/>
    <w:rsid w:val="00FE31D4"/>
    <w:rsid w:val="00FE37D7"/>
    <w:rsid w:val="00FE3B57"/>
    <w:rsid w:val="00FE3CDF"/>
    <w:rsid w:val="00FE3FA8"/>
    <w:rsid w:val="00FE4262"/>
    <w:rsid w:val="00FE471D"/>
    <w:rsid w:val="00FE476A"/>
    <w:rsid w:val="00FE4821"/>
    <w:rsid w:val="00FE48E0"/>
    <w:rsid w:val="00FE4AAE"/>
    <w:rsid w:val="00FE4C6C"/>
    <w:rsid w:val="00FE4C7B"/>
    <w:rsid w:val="00FE4E34"/>
    <w:rsid w:val="00FE4E66"/>
    <w:rsid w:val="00FE4FAD"/>
    <w:rsid w:val="00FE500A"/>
    <w:rsid w:val="00FE53E5"/>
    <w:rsid w:val="00FE5408"/>
    <w:rsid w:val="00FE598F"/>
    <w:rsid w:val="00FE5BE9"/>
    <w:rsid w:val="00FE5CCB"/>
    <w:rsid w:val="00FE5F0B"/>
    <w:rsid w:val="00FE6209"/>
    <w:rsid w:val="00FE641F"/>
    <w:rsid w:val="00FE6493"/>
    <w:rsid w:val="00FE6534"/>
    <w:rsid w:val="00FE6DED"/>
    <w:rsid w:val="00FE6ECE"/>
    <w:rsid w:val="00FE6F6C"/>
    <w:rsid w:val="00FE7099"/>
    <w:rsid w:val="00FE7158"/>
    <w:rsid w:val="00FE72A7"/>
    <w:rsid w:val="00FE7336"/>
    <w:rsid w:val="00FE787C"/>
    <w:rsid w:val="00FE7B2A"/>
    <w:rsid w:val="00FF043B"/>
    <w:rsid w:val="00FF04B7"/>
    <w:rsid w:val="00FF0916"/>
    <w:rsid w:val="00FF0941"/>
    <w:rsid w:val="00FF0A7E"/>
    <w:rsid w:val="00FF0A95"/>
    <w:rsid w:val="00FF0CDF"/>
    <w:rsid w:val="00FF0EE8"/>
    <w:rsid w:val="00FF0FD3"/>
    <w:rsid w:val="00FF1007"/>
    <w:rsid w:val="00FF135C"/>
    <w:rsid w:val="00FF14F1"/>
    <w:rsid w:val="00FF1843"/>
    <w:rsid w:val="00FF1DBF"/>
    <w:rsid w:val="00FF1E44"/>
    <w:rsid w:val="00FF1EB3"/>
    <w:rsid w:val="00FF1F2F"/>
    <w:rsid w:val="00FF21FF"/>
    <w:rsid w:val="00FF28B1"/>
    <w:rsid w:val="00FF28FD"/>
    <w:rsid w:val="00FF2DCB"/>
    <w:rsid w:val="00FF3321"/>
    <w:rsid w:val="00FF3420"/>
    <w:rsid w:val="00FF37B3"/>
    <w:rsid w:val="00FF3952"/>
    <w:rsid w:val="00FF3ABD"/>
    <w:rsid w:val="00FF43BD"/>
    <w:rsid w:val="00FF441D"/>
    <w:rsid w:val="00FF45A5"/>
    <w:rsid w:val="00FF460D"/>
    <w:rsid w:val="00FF4764"/>
    <w:rsid w:val="00FF48EE"/>
    <w:rsid w:val="00FF4D7E"/>
    <w:rsid w:val="00FF4EB6"/>
    <w:rsid w:val="00FF4FC2"/>
    <w:rsid w:val="00FF55CA"/>
    <w:rsid w:val="00FF5790"/>
    <w:rsid w:val="00FF59CF"/>
    <w:rsid w:val="00FF5C91"/>
    <w:rsid w:val="00FF5CB4"/>
    <w:rsid w:val="00FF5D09"/>
    <w:rsid w:val="00FF5D5C"/>
    <w:rsid w:val="00FF5DBD"/>
    <w:rsid w:val="00FF6093"/>
    <w:rsid w:val="00FF6226"/>
    <w:rsid w:val="00FF626C"/>
    <w:rsid w:val="00FF6289"/>
    <w:rsid w:val="00FF636E"/>
    <w:rsid w:val="00FF64C1"/>
    <w:rsid w:val="00FF667A"/>
    <w:rsid w:val="00FF6C03"/>
    <w:rsid w:val="00FF6D13"/>
    <w:rsid w:val="00FF703C"/>
    <w:rsid w:val="00FF7070"/>
    <w:rsid w:val="00FF712D"/>
    <w:rsid w:val="00FF72A0"/>
    <w:rsid w:val="00FF7818"/>
    <w:rsid w:val="00FF7CA0"/>
    <w:rsid w:val="01B74FC2"/>
    <w:rsid w:val="02DC0212"/>
    <w:rsid w:val="0367116D"/>
    <w:rsid w:val="03879931"/>
    <w:rsid w:val="03EC04B7"/>
    <w:rsid w:val="06A6606E"/>
    <w:rsid w:val="08648FC4"/>
    <w:rsid w:val="09124137"/>
    <w:rsid w:val="0960AFB5"/>
    <w:rsid w:val="0A8B2D2D"/>
    <w:rsid w:val="0B4151B3"/>
    <w:rsid w:val="0BC7F698"/>
    <w:rsid w:val="0D516BAB"/>
    <w:rsid w:val="0E53979D"/>
    <w:rsid w:val="10623AA3"/>
    <w:rsid w:val="111348D7"/>
    <w:rsid w:val="124FBB11"/>
    <w:rsid w:val="134AA125"/>
    <w:rsid w:val="14498FCF"/>
    <w:rsid w:val="17C0558C"/>
    <w:rsid w:val="180FD4DB"/>
    <w:rsid w:val="18B7655F"/>
    <w:rsid w:val="18E7DB80"/>
    <w:rsid w:val="1A019950"/>
    <w:rsid w:val="1A674CF7"/>
    <w:rsid w:val="1C45E7A5"/>
    <w:rsid w:val="1CDEC837"/>
    <w:rsid w:val="1D3636C0"/>
    <w:rsid w:val="1D6B9C5F"/>
    <w:rsid w:val="227D1DB9"/>
    <w:rsid w:val="228B36EE"/>
    <w:rsid w:val="22C0F961"/>
    <w:rsid w:val="244FB876"/>
    <w:rsid w:val="25AB27D9"/>
    <w:rsid w:val="2731A372"/>
    <w:rsid w:val="27F24CA9"/>
    <w:rsid w:val="2CEA0C9E"/>
    <w:rsid w:val="2ECC5C0C"/>
    <w:rsid w:val="307258E1"/>
    <w:rsid w:val="31157677"/>
    <w:rsid w:val="33254826"/>
    <w:rsid w:val="336F6F59"/>
    <w:rsid w:val="33DBEF90"/>
    <w:rsid w:val="35F25472"/>
    <w:rsid w:val="368F518F"/>
    <w:rsid w:val="3692C0E7"/>
    <w:rsid w:val="36DF4FF2"/>
    <w:rsid w:val="3B1907B7"/>
    <w:rsid w:val="40C0FF36"/>
    <w:rsid w:val="40CDA3F4"/>
    <w:rsid w:val="40DB727A"/>
    <w:rsid w:val="4150BA31"/>
    <w:rsid w:val="41F79685"/>
    <w:rsid w:val="42072BA6"/>
    <w:rsid w:val="45AE92EB"/>
    <w:rsid w:val="45EF1FAF"/>
    <w:rsid w:val="45F19931"/>
    <w:rsid w:val="478D0C11"/>
    <w:rsid w:val="4AC3E3DB"/>
    <w:rsid w:val="4B0A8086"/>
    <w:rsid w:val="4B12EA47"/>
    <w:rsid w:val="4BF378FA"/>
    <w:rsid w:val="4C219B17"/>
    <w:rsid w:val="4D28A7BB"/>
    <w:rsid w:val="4E6F81A4"/>
    <w:rsid w:val="4EA70845"/>
    <w:rsid w:val="4FE7FF8C"/>
    <w:rsid w:val="502CA9AF"/>
    <w:rsid w:val="50EAE12A"/>
    <w:rsid w:val="517811C5"/>
    <w:rsid w:val="5184952E"/>
    <w:rsid w:val="52283D97"/>
    <w:rsid w:val="52373F67"/>
    <w:rsid w:val="53260C7E"/>
    <w:rsid w:val="58E513C8"/>
    <w:rsid w:val="5D55D20B"/>
    <w:rsid w:val="5DF64801"/>
    <w:rsid w:val="5F88C439"/>
    <w:rsid w:val="61FA5E5B"/>
    <w:rsid w:val="6448FC54"/>
    <w:rsid w:val="644C4429"/>
    <w:rsid w:val="64983F4A"/>
    <w:rsid w:val="6539DA0F"/>
    <w:rsid w:val="688B0EBF"/>
    <w:rsid w:val="69345250"/>
    <w:rsid w:val="69F45A18"/>
    <w:rsid w:val="6B9EDCA6"/>
    <w:rsid w:val="6C04C517"/>
    <w:rsid w:val="6CE5EB36"/>
    <w:rsid w:val="6D5B2EA3"/>
    <w:rsid w:val="6E3B1E7D"/>
    <w:rsid w:val="6FBE0FAF"/>
    <w:rsid w:val="6FFE808F"/>
    <w:rsid w:val="70C48845"/>
    <w:rsid w:val="723ABBAC"/>
    <w:rsid w:val="73E7A3B9"/>
    <w:rsid w:val="74B83F23"/>
    <w:rsid w:val="7649D060"/>
    <w:rsid w:val="784DCBF0"/>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19356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ind w:left="1134" w:hanging="1134"/>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ind w:left="578" w:hanging="578"/>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 w:type="character" w:customStyle="1" w:styleId="TALChar">
    <w:name w:val="TAL Char"/>
    <w:rsid w:val="0052428F"/>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91049884">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39344566">
      <w:bodyDiv w:val="1"/>
      <w:marLeft w:val="0"/>
      <w:marRight w:val="0"/>
      <w:marTop w:val="0"/>
      <w:marBottom w:val="0"/>
      <w:divBdr>
        <w:top w:val="none" w:sz="0" w:space="0" w:color="auto"/>
        <w:left w:val="none" w:sz="0" w:space="0" w:color="auto"/>
        <w:bottom w:val="none" w:sz="0" w:space="0" w:color="auto"/>
        <w:right w:val="none" w:sz="0" w:space="0" w:color="auto"/>
      </w:divBdr>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877621452">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372917808">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444037076">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210F7-62B1-4211-9E36-C737DC7C732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12512</Words>
  <Characters>71321</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83666</CharactersWithSpaces>
  <SharedDoc>false</SharedDoc>
  <HLinks>
    <vt:vector size="510" baseType="variant">
      <vt:variant>
        <vt:i4>1114165</vt:i4>
      </vt:variant>
      <vt:variant>
        <vt:i4>416</vt:i4>
      </vt:variant>
      <vt:variant>
        <vt:i4>0</vt:i4>
      </vt:variant>
      <vt:variant>
        <vt:i4>5</vt:i4>
      </vt:variant>
      <vt:variant>
        <vt:lpwstr/>
      </vt:variant>
      <vt:variant>
        <vt:lpwstr>_Toc213315515</vt:lpwstr>
      </vt:variant>
      <vt:variant>
        <vt:i4>1114165</vt:i4>
      </vt:variant>
      <vt:variant>
        <vt:i4>413</vt:i4>
      </vt:variant>
      <vt:variant>
        <vt:i4>0</vt:i4>
      </vt:variant>
      <vt:variant>
        <vt:i4>5</vt:i4>
      </vt:variant>
      <vt:variant>
        <vt:lpwstr/>
      </vt:variant>
      <vt:variant>
        <vt:lpwstr>_Toc213315513</vt:lpwstr>
      </vt:variant>
      <vt:variant>
        <vt:i4>1114165</vt:i4>
      </vt:variant>
      <vt:variant>
        <vt:i4>410</vt:i4>
      </vt:variant>
      <vt:variant>
        <vt:i4>0</vt:i4>
      </vt:variant>
      <vt:variant>
        <vt:i4>5</vt:i4>
      </vt:variant>
      <vt:variant>
        <vt:lpwstr/>
      </vt:variant>
      <vt:variant>
        <vt:lpwstr>_Toc213315512</vt:lpwstr>
      </vt:variant>
      <vt:variant>
        <vt:i4>1114165</vt:i4>
      </vt:variant>
      <vt:variant>
        <vt:i4>407</vt:i4>
      </vt:variant>
      <vt:variant>
        <vt:i4>0</vt:i4>
      </vt:variant>
      <vt:variant>
        <vt:i4>5</vt:i4>
      </vt:variant>
      <vt:variant>
        <vt:lpwstr/>
      </vt:variant>
      <vt:variant>
        <vt:lpwstr>_Toc213315511</vt:lpwstr>
      </vt:variant>
      <vt:variant>
        <vt:i4>1114165</vt:i4>
      </vt:variant>
      <vt:variant>
        <vt:i4>404</vt:i4>
      </vt:variant>
      <vt:variant>
        <vt:i4>0</vt:i4>
      </vt:variant>
      <vt:variant>
        <vt:i4>5</vt:i4>
      </vt:variant>
      <vt:variant>
        <vt:lpwstr/>
      </vt:variant>
      <vt:variant>
        <vt:lpwstr>_Toc213315510</vt:lpwstr>
      </vt:variant>
      <vt:variant>
        <vt:i4>1048629</vt:i4>
      </vt:variant>
      <vt:variant>
        <vt:i4>401</vt:i4>
      </vt:variant>
      <vt:variant>
        <vt:i4>0</vt:i4>
      </vt:variant>
      <vt:variant>
        <vt:i4>5</vt:i4>
      </vt:variant>
      <vt:variant>
        <vt:lpwstr/>
      </vt:variant>
      <vt:variant>
        <vt:lpwstr>_Toc213315509</vt:lpwstr>
      </vt:variant>
      <vt:variant>
        <vt:i4>1048629</vt:i4>
      </vt:variant>
      <vt:variant>
        <vt:i4>398</vt:i4>
      </vt:variant>
      <vt:variant>
        <vt:i4>0</vt:i4>
      </vt:variant>
      <vt:variant>
        <vt:i4>5</vt:i4>
      </vt:variant>
      <vt:variant>
        <vt:lpwstr/>
      </vt:variant>
      <vt:variant>
        <vt:lpwstr>_Toc213315508</vt:lpwstr>
      </vt:variant>
      <vt:variant>
        <vt:i4>1048629</vt:i4>
      </vt:variant>
      <vt:variant>
        <vt:i4>395</vt:i4>
      </vt:variant>
      <vt:variant>
        <vt:i4>0</vt:i4>
      </vt:variant>
      <vt:variant>
        <vt:i4>5</vt:i4>
      </vt:variant>
      <vt:variant>
        <vt:lpwstr/>
      </vt:variant>
      <vt:variant>
        <vt:lpwstr>_Toc213315507</vt:lpwstr>
      </vt:variant>
      <vt:variant>
        <vt:i4>1048629</vt:i4>
      </vt:variant>
      <vt:variant>
        <vt:i4>392</vt:i4>
      </vt:variant>
      <vt:variant>
        <vt:i4>0</vt:i4>
      </vt:variant>
      <vt:variant>
        <vt:i4>5</vt:i4>
      </vt:variant>
      <vt:variant>
        <vt:lpwstr/>
      </vt:variant>
      <vt:variant>
        <vt:lpwstr>_Toc213315506</vt:lpwstr>
      </vt:variant>
      <vt:variant>
        <vt:i4>1048629</vt:i4>
      </vt:variant>
      <vt:variant>
        <vt:i4>389</vt:i4>
      </vt:variant>
      <vt:variant>
        <vt:i4>0</vt:i4>
      </vt:variant>
      <vt:variant>
        <vt:i4>5</vt:i4>
      </vt:variant>
      <vt:variant>
        <vt:lpwstr/>
      </vt:variant>
      <vt:variant>
        <vt:lpwstr>_Toc213315505</vt:lpwstr>
      </vt:variant>
      <vt:variant>
        <vt:i4>1048629</vt:i4>
      </vt:variant>
      <vt:variant>
        <vt:i4>386</vt:i4>
      </vt:variant>
      <vt:variant>
        <vt:i4>0</vt:i4>
      </vt:variant>
      <vt:variant>
        <vt:i4>5</vt:i4>
      </vt:variant>
      <vt:variant>
        <vt:lpwstr/>
      </vt:variant>
      <vt:variant>
        <vt:lpwstr>_Toc213315504</vt:lpwstr>
      </vt:variant>
      <vt:variant>
        <vt:i4>1048629</vt:i4>
      </vt:variant>
      <vt:variant>
        <vt:i4>383</vt:i4>
      </vt:variant>
      <vt:variant>
        <vt:i4>0</vt:i4>
      </vt:variant>
      <vt:variant>
        <vt:i4>5</vt:i4>
      </vt:variant>
      <vt:variant>
        <vt:lpwstr/>
      </vt:variant>
      <vt:variant>
        <vt:lpwstr>_Toc213315503</vt:lpwstr>
      </vt:variant>
      <vt:variant>
        <vt:i4>1048629</vt:i4>
      </vt:variant>
      <vt:variant>
        <vt:i4>380</vt:i4>
      </vt:variant>
      <vt:variant>
        <vt:i4>0</vt:i4>
      </vt:variant>
      <vt:variant>
        <vt:i4>5</vt:i4>
      </vt:variant>
      <vt:variant>
        <vt:lpwstr/>
      </vt:variant>
      <vt:variant>
        <vt:lpwstr>_Toc213315502</vt:lpwstr>
      </vt:variant>
      <vt:variant>
        <vt:i4>1048629</vt:i4>
      </vt:variant>
      <vt:variant>
        <vt:i4>377</vt:i4>
      </vt:variant>
      <vt:variant>
        <vt:i4>0</vt:i4>
      </vt:variant>
      <vt:variant>
        <vt:i4>5</vt:i4>
      </vt:variant>
      <vt:variant>
        <vt:lpwstr/>
      </vt:variant>
      <vt:variant>
        <vt:lpwstr>_Toc213315501</vt:lpwstr>
      </vt:variant>
      <vt:variant>
        <vt:i4>1048629</vt:i4>
      </vt:variant>
      <vt:variant>
        <vt:i4>374</vt:i4>
      </vt:variant>
      <vt:variant>
        <vt:i4>0</vt:i4>
      </vt:variant>
      <vt:variant>
        <vt:i4>5</vt:i4>
      </vt:variant>
      <vt:variant>
        <vt:lpwstr/>
      </vt:variant>
      <vt:variant>
        <vt:lpwstr>_Toc213315500</vt:lpwstr>
      </vt:variant>
      <vt:variant>
        <vt:i4>1638452</vt:i4>
      </vt:variant>
      <vt:variant>
        <vt:i4>371</vt:i4>
      </vt:variant>
      <vt:variant>
        <vt:i4>0</vt:i4>
      </vt:variant>
      <vt:variant>
        <vt:i4>5</vt:i4>
      </vt:variant>
      <vt:variant>
        <vt:lpwstr/>
      </vt:variant>
      <vt:variant>
        <vt:lpwstr>_Toc213315499</vt:lpwstr>
      </vt:variant>
      <vt:variant>
        <vt:i4>1638452</vt:i4>
      </vt:variant>
      <vt:variant>
        <vt:i4>368</vt:i4>
      </vt:variant>
      <vt:variant>
        <vt:i4>0</vt:i4>
      </vt:variant>
      <vt:variant>
        <vt:i4>5</vt:i4>
      </vt:variant>
      <vt:variant>
        <vt:lpwstr/>
      </vt:variant>
      <vt:variant>
        <vt:lpwstr>_Toc213315498</vt:lpwstr>
      </vt:variant>
      <vt:variant>
        <vt:i4>1638452</vt:i4>
      </vt:variant>
      <vt:variant>
        <vt:i4>365</vt:i4>
      </vt:variant>
      <vt:variant>
        <vt:i4>0</vt:i4>
      </vt:variant>
      <vt:variant>
        <vt:i4>5</vt:i4>
      </vt:variant>
      <vt:variant>
        <vt:lpwstr/>
      </vt:variant>
      <vt:variant>
        <vt:lpwstr>_Toc213315497</vt:lpwstr>
      </vt:variant>
      <vt:variant>
        <vt:i4>1638452</vt:i4>
      </vt:variant>
      <vt:variant>
        <vt:i4>362</vt:i4>
      </vt:variant>
      <vt:variant>
        <vt:i4>0</vt:i4>
      </vt:variant>
      <vt:variant>
        <vt:i4>5</vt:i4>
      </vt:variant>
      <vt:variant>
        <vt:lpwstr/>
      </vt:variant>
      <vt:variant>
        <vt:lpwstr>_Toc213315496</vt:lpwstr>
      </vt:variant>
      <vt:variant>
        <vt:i4>1638452</vt:i4>
      </vt:variant>
      <vt:variant>
        <vt:i4>359</vt:i4>
      </vt:variant>
      <vt:variant>
        <vt:i4>0</vt:i4>
      </vt:variant>
      <vt:variant>
        <vt:i4>5</vt:i4>
      </vt:variant>
      <vt:variant>
        <vt:lpwstr/>
      </vt:variant>
      <vt:variant>
        <vt:lpwstr>_Toc213315495</vt:lpwstr>
      </vt:variant>
      <vt:variant>
        <vt:i4>1638452</vt:i4>
      </vt:variant>
      <vt:variant>
        <vt:i4>356</vt:i4>
      </vt:variant>
      <vt:variant>
        <vt:i4>0</vt:i4>
      </vt:variant>
      <vt:variant>
        <vt:i4>5</vt:i4>
      </vt:variant>
      <vt:variant>
        <vt:lpwstr/>
      </vt:variant>
      <vt:variant>
        <vt:lpwstr>_Toc213315494</vt:lpwstr>
      </vt:variant>
      <vt:variant>
        <vt:i4>1638452</vt:i4>
      </vt:variant>
      <vt:variant>
        <vt:i4>353</vt:i4>
      </vt:variant>
      <vt:variant>
        <vt:i4>0</vt:i4>
      </vt:variant>
      <vt:variant>
        <vt:i4>5</vt:i4>
      </vt:variant>
      <vt:variant>
        <vt:lpwstr/>
      </vt:variant>
      <vt:variant>
        <vt:lpwstr>_Toc213315493</vt:lpwstr>
      </vt:variant>
      <vt:variant>
        <vt:i4>1638452</vt:i4>
      </vt:variant>
      <vt:variant>
        <vt:i4>350</vt:i4>
      </vt:variant>
      <vt:variant>
        <vt:i4>0</vt:i4>
      </vt:variant>
      <vt:variant>
        <vt:i4>5</vt:i4>
      </vt:variant>
      <vt:variant>
        <vt:lpwstr/>
      </vt:variant>
      <vt:variant>
        <vt:lpwstr>_Toc213315492</vt:lpwstr>
      </vt:variant>
      <vt:variant>
        <vt:i4>1638452</vt:i4>
      </vt:variant>
      <vt:variant>
        <vt:i4>347</vt:i4>
      </vt:variant>
      <vt:variant>
        <vt:i4>0</vt:i4>
      </vt:variant>
      <vt:variant>
        <vt:i4>5</vt:i4>
      </vt:variant>
      <vt:variant>
        <vt:lpwstr/>
      </vt:variant>
      <vt:variant>
        <vt:lpwstr>_Toc213315491</vt:lpwstr>
      </vt:variant>
      <vt:variant>
        <vt:i4>1638452</vt:i4>
      </vt:variant>
      <vt:variant>
        <vt:i4>344</vt:i4>
      </vt:variant>
      <vt:variant>
        <vt:i4>0</vt:i4>
      </vt:variant>
      <vt:variant>
        <vt:i4>5</vt:i4>
      </vt:variant>
      <vt:variant>
        <vt:lpwstr/>
      </vt:variant>
      <vt:variant>
        <vt:lpwstr>_Toc213315490</vt:lpwstr>
      </vt:variant>
      <vt:variant>
        <vt:i4>1572916</vt:i4>
      </vt:variant>
      <vt:variant>
        <vt:i4>341</vt:i4>
      </vt:variant>
      <vt:variant>
        <vt:i4>0</vt:i4>
      </vt:variant>
      <vt:variant>
        <vt:i4>5</vt:i4>
      </vt:variant>
      <vt:variant>
        <vt:lpwstr/>
      </vt:variant>
      <vt:variant>
        <vt:lpwstr>_Toc213315489</vt:lpwstr>
      </vt:variant>
      <vt:variant>
        <vt:i4>1572916</vt:i4>
      </vt:variant>
      <vt:variant>
        <vt:i4>338</vt:i4>
      </vt:variant>
      <vt:variant>
        <vt:i4>0</vt:i4>
      </vt:variant>
      <vt:variant>
        <vt:i4>5</vt:i4>
      </vt:variant>
      <vt:variant>
        <vt:lpwstr/>
      </vt:variant>
      <vt:variant>
        <vt:lpwstr>_Toc213315488</vt:lpwstr>
      </vt:variant>
      <vt:variant>
        <vt:i4>1572916</vt:i4>
      </vt:variant>
      <vt:variant>
        <vt:i4>335</vt:i4>
      </vt:variant>
      <vt:variant>
        <vt:i4>0</vt:i4>
      </vt:variant>
      <vt:variant>
        <vt:i4>5</vt:i4>
      </vt:variant>
      <vt:variant>
        <vt:lpwstr/>
      </vt:variant>
      <vt:variant>
        <vt:lpwstr>_Toc213315487</vt:lpwstr>
      </vt:variant>
      <vt:variant>
        <vt:i4>1572916</vt:i4>
      </vt:variant>
      <vt:variant>
        <vt:i4>332</vt:i4>
      </vt:variant>
      <vt:variant>
        <vt:i4>0</vt:i4>
      </vt:variant>
      <vt:variant>
        <vt:i4>5</vt:i4>
      </vt:variant>
      <vt:variant>
        <vt:lpwstr/>
      </vt:variant>
      <vt:variant>
        <vt:lpwstr>_Toc213315486</vt:lpwstr>
      </vt:variant>
      <vt:variant>
        <vt:i4>1572916</vt:i4>
      </vt:variant>
      <vt:variant>
        <vt:i4>329</vt:i4>
      </vt:variant>
      <vt:variant>
        <vt:i4>0</vt:i4>
      </vt:variant>
      <vt:variant>
        <vt:i4>5</vt:i4>
      </vt:variant>
      <vt:variant>
        <vt:lpwstr/>
      </vt:variant>
      <vt:variant>
        <vt:lpwstr>_Toc213315485</vt:lpwstr>
      </vt:variant>
      <vt:variant>
        <vt:i4>1572916</vt:i4>
      </vt:variant>
      <vt:variant>
        <vt:i4>326</vt:i4>
      </vt:variant>
      <vt:variant>
        <vt:i4>0</vt:i4>
      </vt:variant>
      <vt:variant>
        <vt:i4>5</vt:i4>
      </vt:variant>
      <vt:variant>
        <vt:lpwstr/>
      </vt:variant>
      <vt:variant>
        <vt:lpwstr>_Toc213315484</vt:lpwstr>
      </vt:variant>
      <vt:variant>
        <vt:i4>1572916</vt:i4>
      </vt:variant>
      <vt:variant>
        <vt:i4>323</vt:i4>
      </vt:variant>
      <vt:variant>
        <vt:i4>0</vt:i4>
      </vt:variant>
      <vt:variant>
        <vt:i4>5</vt:i4>
      </vt:variant>
      <vt:variant>
        <vt:lpwstr/>
      </vt:variant>
      <vt:variant>
        <vt:lpwstr>_Toc213315483</vt:lpwstr>
      </vt:variant>
      <vt:variant>
        <vt:i4>1572916</vt:i4>
      </vt:variant>
      <vt:variant>
        <vt:i4>320</vt:i4>
      </vt:variant>
      <vt:variant>
        <vt:i4>0</vt:i4>
      </vt:variant>
      <vt:variant>
        <vt:i4>5</vt:i4>
      </vt:variant>
      <vt:variant>
        <vt:lpwstr/>
      </vt:variant>
      <vt:variant>
        <vt:lpwstr>_Toc213315482</vt:lpwstr>
      </vt:variant>
      <vt:variant>
        <vt:i4>1572916</vt:i4>
      </vt:variant>
      <vt:variant>
        <vt:i4>317</vt:i4>
      </vt:variant>
      <vt:variant>
        <vt:i4>0</vt:i4>
      </vt:variant>
      <vt:variant>
        <vt:i4>5</vt:i4>
      </vt:variant>
      <vt:variant>
        <vt:lpwstr/>
      </vt:variant>
      <vt:variant>
        <vt:lpwstr>_Toc213315481</vt:lpwstr>
      </vt:variant>
      <vt:variant>
        <vt:i4>1507380</vt:i4>
      </vt:variant>
      <vt:variant>
        <vt:i4>314</vt:i4>
      </vt:variant>
      <vt:variant>
        <vt:i4>0</vt:i4>
      </vt:variant>
      <vt:variant>
        <vt:i4>5</vt:i4>
      </vt:variant>
      <vt:variant>
        <vt:lpwstr/>
      </vt:variant>
      <vt:variant>
        <vt:lpwstr>_Toc213315479</vt:lpwstr>
      </vt:variant>
      <vt:variant>
        <vt:i4>1507380</vt:i4>
      </vt:variant>
      <vt:variant>
        <vt:i4>311</vt:i4>
      </vt:variant>
      <vt:variant>
        <vt:i4>0</vt:i4>
      </vt:variant>
      <vt:variant>
        <vt:i4>5</vt:i4>
      </vt:variant>
      <vt:variant>
        <vt:lpwstr/>
      </vt:variant>
      <vt:variant>
        <vt:lpwstr>_Toc213315478</vt:lpwstr>
      </vt:variant>
      <vt:variant>
        <vt:i4>1507380</vt:i4>
      </vt:variant>
      <vt:variant>
        <vt:i4>308</vt:i4>
      </vt:variant>
      <vt:variant>
        <vt:i4>0</vt:i4>
      </vt:variant>
      <vt:variant>
        <vt:i4>5</vt:i4>
      </vt:variant>
      <vt:variant>
        <vt:lpwstr/>
      </vt:variant>
      <vt:variant>
        <vt:lpwstr>_Toc213315477</vt:lpwstr>
      </vt:variant>
      <vt:variant>
        <vt:i4>1507380</vt:i4>
      </vt:variant>
      <vt:variant>
        <vt:i4>305</vt:i4>
      </vt:variant>
      <vt:variant>
        <vt:i4>0</vt:i4>
      </vt:variant>
      <vt:variant>
        <vt:i4>5</vt:i4>
      </vt:variant>
      <vt:variant>
        <vt:lpwstr/>
      </vt:variant>
      <vt:variant>
        <vt:lpwstr>_Toc213315475</vt:lpwstr>
      </vt:variant>
      <vt:variant>
        <vt:i4>1507380</vt:i4>
      </vt:variant>
      <vt:variant>
        <vt:i4>302</vt:i4>
      </vt:variant>
      <vt:variant>
        <vt:i4>0</vt:i4>
      </vt:variant>
      <vt:variant>
        <vt:i4>5</vt:i4>
      </vt:variant>
      <vt:variant>
        <vt:lpwstr/>
      </vt:variant>
      <vt:variant>
        <vt:lpwstr>_Toc213315471</vt:lpwstr>
      </vt:variant>
      <vt:variant>
        <vt:i4>1507380</vt:i4>
      </vt:variant>
      <vt:variant>
        <vt:i4>299</vt:i4>
      </vt:variant>
      <vt:variant>
        <vt:i4>0</vt:i4>
      </vt:variant>
      <vt:variant>
        <vt:i4>5</vt:i4>
      </vt:variant>
      <vt:variant>
        <vt:lpwstr/>
      </vt:variant>
      <vt:variant>
        <vt:lpwstr>_Toc213315470</vt:lpwstr>
      </vt:variant>
      <vt:variant>
        <vt:i4>1441844</vt:i4>
      </vt:variant>
      <vt:variant>
        <vt:i4>296</vt:i4>
      </vt:variant>
      <vt:variant>
        <vt:i4>0</vt:i4>
      </vt:variant>
      <vt:variant>
        <vt:i4>5</vt:i4>
      </vt:variant>
      <vt:variant>
        <vt:lpwstr/>
      </vt:variant>
      <vt:variant>
        <vt:lpwstr>_Toc213315469</vt:lpwstr>
      </vt:variant>
      <vt:variant>
        <vt:i4>1441844</vt:i4>
      </vt:variant>
      <vt:variant>
        <vt:i4>293</vt:i4>
      </vt:variant>
      <vt:variant>
        <vt:i4>0</vt:i4>
      </vt:variant>
      <vt:variant>
        <vt:i4>5</vt:i4>
      </vt:variant>
      <vt:variant>
        <vt:lpwstr/>
      </vt:variant>
      <vt:variant>
        <vt:lpwstr>_Toc213315468</vt:lpwstr>
      </vt:variant>
      <vt:variant>
        <vt:i4>1441844</vt:i4>
      </vt:variant>
      <vt:variant>
        <vt:i4>290</vt:i4>
      </vt:variant>
      <vt:variant>
        <vt:i4>0</vt:i4>
      </vt:variant>
      <vt:variant>
        <vt:i4>5</vt:i4>
      </vt:variant>
      <vt:variant>
        <vt:lpwstr/>
      </vt:variant>
      <vt:variant>
        <vt:lpwstr>_Toc213315467</vt:lpwstr>
      </vt:variant>
      <vt:variant>
        <vt:i4>1441844</vt:i4>
      </vt:variant>
      <vt:variant>
        <vt:i4>287</vt:i4>
      </vt:variant>
      <vt:variant>
        <vt:i4>0</vt:i4>
      </vt:variant>
      <vt:variant>
        <vt:i4>5</vt:i4>
      </vt:variant>
      <vt:variant>
        <vt:lpwstr/>
      </vt:variant>
      <vt:variant>
        <vt:lpwstr>_Toc213315466</vt:lpwstr>
      </vt:variant>
      <vt:variant>
        <vt:i4>1441844</vt:i4>
      </vt:variant>
      <vt:variant>
        <vt:i4>284</vt:i4>
      </vt:variant>
      <vt:variant>
        <vt:i4>0</vt:i4>
      </vt:variant>
      <vt:variant>
        <vt:i4>5</vt:i4>
      </vt:variant>
      <vt:variant>
        <vt:lpwstr/>
      </vt:variant>
      <vt:variant>
        <vt:lpwstr>_Toc213315465</vt:lpwstr>
      </vt:variant>
      <vt:variant>
        <vt:i4>1441844</vt:i4>
      </vt:variant>
      <vt:variant>
        <vt:i4>281</vt:i4>
      </vt:variant>
      <vt:variant>
        <vt:i4>0</vt:i4>
      </vt:variant>
      <vt:variant>
        <vt:i4>5</vt:i4>
      </vt:variant>
      <vt:variant>
        <vt:lpwstr/>
      </vt:variant>
      <vt:variant>
        <vt:lpwstr>_Toc213315461</vt:lpwstr>
      </vt:variant>
      <vt:variant>
        <vt:i4>1441844</vt:i4>
      </vt:variant>
      <vt:variant>
        <vt:i4>278</vt:i4>
      </vt:variant>
      <vt:variant>
        <vt:i4>0</vt:i4>
      </vt:variant>
      <vt:variant>
        <vt:i4>5</vt:i4>
      </vt:variant>
      <vt:variant>
        <vt:lpwstr/>
      </vt:variant>
      <vt:variant>
        <vt:lpwstr>_Toc213315460</vt:lpwstr>
      </vt:variant>
      <vt:variant>
        <vt:i4>1376308</vt:i4>
      </vt:variant>
      <vt:variant>
        <vt:i4>275</vt:i4>
      </vt:variant>
      <vt:variant>
        <vt:i4>0</vt:i4>
      </vt:variant>
      <vt:variant>
        <vt:i4>5</vt:i4>
      </vt:variant>
      <vt:variant>
        <vt:lpwstr/>
      </vt:variant>
      <vt:variant>
        <vt:lpwstr>_Toc213315459</vt:lpwstr>
      </vt:variant>
      <vt:variant>
        <vt:i4>1376308</vt:i4>
      </vt:variant>
      <vt:variant>
        <vt:i4>272</vt:i4>
      </vt:variant>
      <vt:variant>
        <vt:i4>0</vt:i4>
      </vt:variant>
      <vt:variant>
        <vt:i4>5</vt:i4>
      </vt:variant>
      <vt:variant>
        <vt:lpwstr/>
      </vt:variant>
      <vt:variant>
        <vt:lpwstr>_Toc213315458</vt:lpwstr>
      </vt:variant>
      <vt:variant>
        <vt:i4>1376308</vt:i4>
      </vt:variant>
      <vt:variant>
        <vt:i4>269</vt:i4>
      </vt:variant>
      <vt:variant>
        <vt:i4>0</vt:i4>
      </vt:variant>
      <vt:variant>
        <vt:i4>5</vt:i4>
      </vt:variant>
      <vt:variant>
        <vt:lpwstr/>
      </vt:variant>
      <vt:variant>
        <vt:lpwstr>_Toc213315457</vt:lpwstr>
      </vt:variant>
      <vt:variant>
        <vt:i4>1376308</vt:i4>
      </vt:variant>
      <vt:variant>
        <vt:i4>266</vt:i4>
      </vt:variant>
      <vt:variant>
        <vt:i4>0</vt:i4>
      </vt:variant>
      <vt:variant>
        <vt:i4>5</vt:i4>
      </vt:variant>
      <vt:variant>
        <vt:lpwstr/>
      </vt:variant>
      <vt:variant>
        <vt:lpwstr>_Toc213315454</vt:lpwstr>
      </vt:variant>
      <vt:variant>
        <vt:i4>1376308</vt:i4>
      </vt:variant>
      <vt:variant>
        <vt:i4>263</vt:i4>
      </vt:variant>
      <vt:variant>
        <vt:i4>0</vt:i4>
      </vt:variant>
      <vt:variant>
        <vt:i4>5</vt:i4>
      </vt:variant>
      <vt:variant>
        <vt:lpwstr/>
      </vt:variant>
      <vt:variant>
        <vt:lpwstr>_Toc213315453</vt:lpwstr>
      </vt:variant>
      <vt:variant>
        <vt:i4>1376308</vt:i4>
      </vt:variant>
      <vt:variant>
        <vt:i4>260</vt:i4>
      </vt:variant>
      <vt:variant>
        <vt:i4>0</vt:i4>
      </vt:variant>
      <vt:variant>
        <vt:i4>5</vt:i4>
      </vt:variant>
      <vt:variant>
        <vt:lpwstr/>
      </vt:variant>
      <vt:variant>
        <vt:lpwstr>_Toc213315452</vt:lpwstr>
      </vt:variant>
      <vt:variant>
        <vt:i4>1376308</vt:i4>
      </vt:variant>
      <vt:variant>
        <vt:i4>257</vt:i4>
      </vt:variant>
      <vt:variant>
        <vt:i4>0</vt:i4>
      </vt:variant>
      <vt:variant>
        <vt:i4>5</vt:i4>
      </vt:variant>
      <vt:variant>
        <vt:lpwstr/>
      </vt:variant>
      <vt:variant>
        <vt:lpwstr>_Toc213315450</vt:lpwstr>
      </vt:variant>
      <vt:variant>
        <vt:i4>1310772</vt:i4>
      </vt:variant>
      <vt:variant>
        <vt:i4>254</vt:i4>
      </vt:variant>
      <vt:variant>
        <vt:i4>0</vt:i4>
      </vt:variant>
      <vt:variant>
        <vt:i4>5</vt:i4>
      </vt:variant>
      <vt:variant>
        <vt:lpwstr/>
      </vt:variant>
      <vt:variant>
        <vt:lpwstr>_Toc213315449</vt:lpwstr>
      </vt:variant>
      <vt:variant>
        <vt:i4>1310772</vt:i4>
      </vt:variant>
      <vt:variant>
        <vt:i4>251</vt:i4>
      </vt:variant>
      <vt:variant>
        <vt:i4>0</vt:i4>
      </vt:variant>
      <vt:variant>
        <vt:i4>5</vt:i4>
      </vt:variant>
      <vt:variant>
        <vt:lpwstr/>
      </vt:variant>
      <vt:variant>
        <vt:lpwstr>_Toc213315446</vt:lpwstr>
      </vt:variant>
      <vt:variant>
        <vt:i4>1310772</vt:i4>
      </vt:variant>
      <vt:variant>
        <vt:i4>248</vt:i4>
      </vt:variant>
      <vt:variant>
        <vt:i4>0</vt:i4>
      </vt:variant>
      <vt:variant>
        <vt:i4>5</vt:i4>
      </vt:variant>
      <vt:variant>
        <vt:lpwstr/>
      </vt:variant>
      <vt:variant>
        <vt:lpwstr>_Toc213315445</vt:lpwstr>
      </vt:variant>
      <vt:variant>
        <vt:i4>1310772</vt:i4>
      </vt:variant>
      <vt:variant>
        <vt:i4>245</vt:i4>
      </vt:variant>
      <vt:variant>
        <vt:i4>0</vt:i4>
      </vt:variant>
      <vt:variant>
        <vt:i4>5</vt:i4>
      </vt:variant>
      <vt:variant>
        <vt:lpwstr/>
      </vt:variant>
      <vt:variant>
        <vt:lpwstr>_Toc213315444</vt:lpwstr>
      </vt:variant>
      <vt:variant>
        <vt:i4>1310772</vt:i4>
      </vt:variant>
      <vt:variant>
        <vt:i4>242</vt:i4>
      </vt:variant>
      <vt:variant>
        <vt:i4>0</vt:i4>
      </vt:variant>
      <vt:variant>
        <vt:i4>5</vt:i4>
      </vt:variant>
      <vt:variant>
        <vt:lpwstr/>
      </vt:variant>
      <vt:variant>
        <vt:lpwstr>_Toc213315443</vt:lpwstr>
      </vt:variant>
      <vt:variant>
        <vt:i4>1310772</vt:i4>
      </vt:variant>
      <vt:variant>
        <vt:i4>239</vt:i4>
      </vt:variant>
      <vt:variant>
        <vt:i4>0</vt:i4>
      </vt:variant>
      <vt:variant>
        <vt:i4>5</vt:i4>
      </vt:variant>
      <vt:variant>
        <vt:lpwstr/>
      </vt:variant>
      <vt:variant>
        <vt:lpwstr>_Toc213315442</vt:lpwstr>
      </vt:variant>
      <vt:variant>
        <vt:i4>1310772</vt:i4>
      </vt:variant>
      <vt:variant>
        <vt:i4>236</vt:i4>
      </vt:variant>
      <vt:variant>
        <vt:i4>0</vt:i4>
      </vt:variant>
      <vt:variant>
        <vt:i4>5</vt:i4>
      </vt:variant>
      <vt:variant>
        <vt:lpwstr/>
      </vt:variant>
      <vt:variant>
        <vt:lpwstr>_Toc213315441</vt:lpwstr>
      </vt:variant>
      <vt:variant>
        <vt:i4>1310772</vt:i4>
      </vt:variant>
      <vt:variant>
        <vt:i4>233</vt:i4>
      </vt:variant>
      <vt:variant>
        <vt:i4>0</vt:i4>
      </vt:variant>
      <vt:variant>
        <vt:i4>5</vt:i4>
      </vt:variant>
      <vt:variant>
        <vt:lpwstr/>
      </vt:variant>
      <vt:variant>
        <vt:lpwstr>_Toc213315440</vt:lpwstr>
      </vt:variant>
      <vt:variant>
        <vt:i4>1245236</vt:i4>
      </vt:variant>
      <vt:variant>
        <vt:i4>230</vt:i4>
      </vt:variant>
      <vt:variant>
        <vt:i4>0</vt:i4>
      </vt:variant>
      <vt:variant>
        <vt:i4>5</vt:i4>
      </vt:variant>
      <vt:variant>
        <vt:lpwstr/>
      </vt:variant>
      <vt:variant>
        <vt:lpwstr>_Toc213315439</vt:lpwstr>
      </vt:variant>
      <vt:variant>
        <vt:i4>1245236</vt:i4>
      </vt:variant>
      <vt:variant>
        <vt:i4>227</vt:i4>
      </vt:variant>
      <vt:variant>
        <vt:i4>0</vt:i4>
      </vt:variant>
      <vt:variant>
        <vt:i4>5</vt:i4>
      </vt:variant>
      <vt:variant>
        <vt:lpwstr/>
      </vt:variant>
      <vt:variant>
        <vt:lpwstr>_Toc213315438</vt:lpwstr>
      </vt:variant>
      <vt:variant>
        <vt:i4>1245236</vt:i4>
      </vt:variant>
      <vt:variant>
        <vt:i4>224</vt:i4>
      </vt:variant>
      <vt:variant>
        <vt:i4>0</vt:i4>
      </vt:variant>
      <vt:variant>
        <vt:i4>5</vt:i4>
      </vt:variant>
      <vt:variant>
        <vt:lpwstr/>
      </vt:variant>
      <vt:variant>
        <vt:lpwstr>_Toc213315437</vt:lpwstr>
      </vt:variant>
      <vt:variant>
        <vt:i4>1245236</vt:i4>
      </vt:variant>
      <vt:variant>
        <vt:i4>221</vt:i4>
      </vt:variant>
      <vt:variant>
        <vt:i4>0</vt:i4>
      </vt:variant>
      <vt:variant>
        <vt:i4>5</vt:i4>
      </vt:variant>
      <vt:variant>
        <vt:lpwstr/>
      </vt:variant>
      <vt:variant>
        <vt:lpwstr>_Toc213315436</vt:lpwstr>
      </vt:variant>
      <vt:variant>
        <vt:i4>1245236</vt:i4>
      </vt:variant>
      <vt:variant>
        <vt:i4>218</vt:i4>
      </vt:variant>
      <vt:variant>
        <vt:i4>0</vt:i4>
      </vt:variant>
      <vt:variant>
        <vt:i4>5</vt:i4>
      </vt:variant>
      <vt:variant>
        <vt:lpwstr/>
      </vt:variant>
      <vt:variant>
        <vt:lpwstr>_Toc213315435</vt:lpwstr>
      </vt:variant>
      <vt:variant>
        <vt:i4>1245236</vt:i4>
      </vt:variant>
      <vt:variant>
        <vt:i4>215</vt:i4>
      </vt:variant>
      <vt:variant>
        <vt:i4>0</vt:i4>
      </vt:variant>
      <vt:variant>
        <vt:i4>5</vt:i4>
      </vt:variant>
      <vt:variant>
        <vt:lpwstr/>
      </vt:variant>
      <vt:variant>
        <vt:lpwstr>_Toc213315434</vt:lpwstr>
      </vt:variant>
      <vt:variant>
        <vt:i4>1245236</vt:i4>
      </vt:variant>
      <vt:variant>
        <vt:i4>212</vt:i4>
      </vt:variant>
      <vt:variant>
        <vt:i4>0</vt:i4>
      </vt:variant>
      <vt:variant>
        <vt:i4>5</vt:i4>
      </vt:variant>
      <vt:variant>
        <vt:lpwstr/>
      </vt:variant>
      <vt:variant>
        <vt:lpwstr>_Toc213315433</vt:lpwstr>
      </vt:variant>
      <vt:variant>
        <vt:i4>1245236</vt:i4>
      </vt:variant>
      <vt:variant>
        <vt:i4>209</vt:i4>
      </vt:variant>
      <vt:variant>
        <vt:i4>0</vt:i4>
      </vt:variant>
      <vt:variant>
        <vt:i4>5</vt:i4>
      </vt:variant>
      <vt:variant>
        <vt:lpwstr/>
      </vt:variant>
      <vt:variant>
        <vt:lpwstr>_Toc213315432</vt:lpwstr>
      </vt:variant>
      <vt:variant>
        <vt:i4>1179700</vt:i4>
      </vt:variant>
      <vt:variant>
        <vt:i4>206</vt:i4>
      </vt:variant>
      <vt:variant>
        <vt:i4>0</vt:i4>
      </vt:variant>
      <vt:variant>
        <vt:i4>5</vt:i4>
      </vt:variant>
      <vt:variant>
        <vt:lpwstr/>
      </vt:variant>
      <vt:variant>
        <vt:lpwstr>_Toc213315427</vt:lpwstr>
      </vt:variant>
      <vt:variant>
        <vt:i4>1179700</vt:i4>
      </vt:variant>
      <vt:variant>
        <vt:i4>203</vt:i4>
      </vt:variant>
      <vt:variant>
        <vt:i4>0</vt:i4>
      </vt:variant>
      <vt:variant>
        <vt:i4>5</vt:i4>
      </vt:variant>
      <vt:variant>
        <vt:lpwstr/>
      </vt:variant>
      <vt:variant>
        <vt:lpwstr>_Toc213315426</vt:lpwstr>
      </vt:variant>
      <vt:variant>
        <vt:i4>1179700</vt:i4>
      </vt:variant>
      <vt:variant>
        <vt:i4>200</vt:i4>
      </vt:variant>
      <vt:variant>
        <vt:i4>0</vt:i4>
      </vt:variant>
      <vt:variant>
        <vt:i4>5</vt:i4>
      </vt:variant>
      <vt:variant>
        <vt:lpwstr/>
      </vt:variant>
      <vt:variant>
        <vt:lpwstr>_Toc213315425</vt:lpwstr>
      </vt:variant>
      <vt:variant>
        <vt:i4>1179700</vt:i4>
      </vt:variant>
      <vt:variant>
        <vt:i4>197</vt:i4>
      </vt:variant>
      <vt:variant>
        <vt:i4>0</vt:i4>
      </vt:variant>
      <vt:variant>
        <vt:i4>5</vt:i4>
      </vt:variant>
      <vt:variant>
        <vt:lpwstr/>
      </vt:variant>
      <vt:variant>
        <vt:lpwstr>_Toc213315424</vt:lpwstr>
      </vt:variant>
      <vt:variant>
        <vt:i4>1179700</vt:i4>
      </vt:variant>
      <vt:variant>
        <vt:i4>194</vt:i4>
      </vt:variant>
      <vt:variant>
        <vt:i4>0</vt:i4>
      </vt:variant>
      <vt:variant>
        <vt:i4>5</vt:i4>
      </vt:variant>
      <vt:variant>
        <vt:lpwstr/>
      </vt:variant>
      <vt:variant>
        <vt:lpwstr>_Toc213315423</vt:lpwstr>
      </vt:variant>
      <vt:variant>
        <vt:i4>1179700</vt:i4>
      </vt:variant>
      <vt:variant>
        <vt:i4>191</vt:i4>
      </vt:variant>
      <vt:variant>
        <vt:i4>0</vt:i4>
      </vt:variant>
      <vt:variant>
        <vt:i4>5</vt:i4>
      </vt:variant>
      <vt:variant>
        <vt:lpwstr/>
      </vt:variant>
      <vt:variant>
        <vt:lpwstr>_Toc213315420</vt:lpwstr>
      </vt:variant>
      <vt:variant>
        <vt:i4>1114164</vt:i4>
      </vt:variant>
      <vt:variant>
        <vt:i4>188</vt:i4>
      </vt:variant>
      <vt:variant>
        <vt:i4>0</vt:i4>
      </vt:variant>
      <vt:variant>
        <vt:i4>5</vt:i4>
      </vt:variant>
      <vt:variant>
        <vt:lpwstr/>
      </vt:variant>
      <vt:variant>
        <vt:lpwstr>_Toc213315419</vt:lpwstr>
      </vt:variant>
      <vt:variant>
        <vt:i4>1114164</vt:i4>
      </vt:variant>
      <vt:variant>
        <vt:i4>185</vt:i4>
      </vt:variant>
      <vt:variant>
        <vt:i4>0</vt:i4>
      </vt:variant>
      <vt:variant>
        <vt:i4>5</vt:i4>
      </vt:variant>
      <vt:variant>
        <vt:lpwstr/>
      </vt:variant>
      <vt:variant>
        <vt:lpwstr>_Toc213315418</vt:lpwstr>
      </vt:variant>
      <vt:variant>
        <vt:i4>1114164</vt:i4>
      </vt:variant>
      <vt:variant>
        <vt:i4>182</vt:i4>
      </vt:variant>
      <vt:variant>
        <vt:i4>0</vt:i4>
      </vt:variant>
      <vt:variant>
        <vt:i4>5</vt:i4>
      </vt:variant>
      <vt:variant>
        <vt:lpwstr/>
      </vt:variant>
      <vt:variant>
        <vt:lpwstr>_Toc213315417</vt:lpwstr>
      </vt:variant>
      <vt:variant>
        <vt:i4>1114164</vt:i4>
      </vt:variant>
      <vt:variant>
        <vt:i4>179</vt:i4>
      </vt:variant>
      <vt:variant>
        <vt:i4>0</vt:i4>
      </vt:variant>
      <vt:variant>
        <vt:i4>5</vt:i4>
      </vt:variant>
      <vt:variant>
        <vt:lpwstr/>
      </vt:variant>
      <vt:variant>
        <vt:lpwstr>_Toc213315416</vt:lpwstr>
      </vt:variant>
      <vt:variant>
        <vt:i4>1114164</vt:i4>
      </vt:variant>
      <vt:variant>
        <vt:i4>176</vt:i4>
      </vt:variant>
      <vt:variant>
        <vt:i4>0</vt:i4>
      </vt:variant>
      <vt:variant>
        <vt:i4>5</vt:i4>
      </vt:variant>
      <vt:variant>
        <vt:lpwstr/>
      </vt:variant>
      <vt:variant>
        <vt:lpwstr>_Toc213315415</vt:lpwstr>
      </vt:variant>
      <vt:variant>
        <vt:i4>1114164</vt:i4>
      </vt:variant>
      <vt:variant>
        <vt:i4>173</vt:i4>
      </vt:variant>
      <vt:variant>
        <vt:i4>0</vt:i4>
      </vt:variant>
      <vt:variant>
        <vt:i4>5</vt:i4>
      </vt:variant>
      <vt:variant>
        <vt:lpwstr/>
      </vt:variant>
      <vt:variant>
        <vt:lpwstr>_Toc213315414</vt:lpwstr>
      </vt:variant>
      <vt:variant>
        <vt:i4>1114164</vt:i4>
      </vt:variant>
      <vt:variant>
        <vt:i4>170</vt:i4>
      </vt:variant>
      <vt:variant>
        <vt:i4>0</vt:i4>
      </vt:variant>
      <vt:variant>
        <vt:i4>5</vt:i4>
      </vt:variant>
      <vt:variant>
        <vt:lpwstr/>
      </vt:variant>
      <vt:variant>
        <vt:lpwstr>_Toc213315413</vt:lpwstr>
      </vt:variant>
      <vt:variant>
        <vt:i4>1114164</vt:i4>
      </vt:variant>
      <vt:variant>
        <vt:i4>167</vt:i4>
      </vt:variant>
      <vt:variant>
        <vt:i4>0</vt:i4>
      </vt:variant>
      <vt:variant>
        <vt:i4>5</vt:i4>
      </vt:variant>
      <vt:variant>
        <vt:lpwstr/>
      </vt:variant>
      <vt:variant>
        <vt:lpwstr>_Toc213315412</vt:lpwstr>
      </vt:variant>
      <vt:variant>
        <vt:i4>1114164</vt:i4>
      </vt:variant>
      <vt:variant>
        <vt:i4>164</vt:i4>
      </vt:variant>
      <vt:variant>
        <vt:i4>0</vt:i4>
      </vt:variant>
      <vt:variant>
        <vt:i4>5</vt:i4>
      </vt:variant>
      <vt:variant>
        <vt:lpwstr/>
      </vt:variant>
      <vt:variant>
        <vt:lpwstr>_Toc213315411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2025-11-07T15:58:00Z</dcterms:created>
  <dcterms:modified xsi:type="dcterms:W3CDTF">2025-11-07T15:59:00Z</dcterms:modified>
  <cp:category/>
</cp:coreProperties>
</file>